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35" w:rsidRPr="00C24635" w:rsidRDefault="00021D35" w:rsidP="00466027">
      <w:pPr>
        <w:suppressAutoHyphens/>
        <w:adjustRightInd w:val="0"/>
        <w:spacing w:line="360" w:lineRule="atLeast"/>
        <w:jc w:val="center"/>
        <w:textAlignment w:val="baseline"/>
        <w:rPr>
          <w:b/>
          <w:szCs w:val="20"/>
        </w:rPr>
      </w:pPr>
      <w:bookmarkStart w:id="0" w:name="_GoBack"/>
      <w:bookmarkEnd w:id="0"/>
    </w:p>
    <w:p w:rsidR="00630ECA" w:rsidRPr="00C24635" w:rsidRDefault="00630ECA" w:rsidP="00466027">
      <w:pPr>
        <w:suppressAutoHyphens/>
        <w:adjustRightInd w:val="0"/>
        <w:spacing w:line="360" w:lineRule="atLeast"/>
        <w:jc w:val="center"/>
        <w:textAlignment w:val="baseline"/>
        <w:rPr>
          <w:b/>
          <w:szCs w:val="20"/>
        </w:rPr>
      </w:pPr>
    </w:p>
    <w:p w:rsidR="00021D35" w:rsidRPr="00C24635" w:rsidRDefault="00021D35" w:rsidP="00466027">
      <w:pPr>
        <w:suppressAutoHyphens/>
        <w:adjustRightInd w:val="0"/>
        <w:spacing w:line="360" w:lineRule="atLeast"/>
        <w:jc w:val="center"/>
        <w:textAlignment w:val="baseline"/>
        <w:rPr>
          <w:b/>
          <w:szCs w:val="20"/>
        </w:rPr>
      </w:pPr>
    </w:p>
    <w:p w:rsidR="00921A34" w:rsidRPr="00C24635" w:rsidRDefault="00921A34" w:rsidP="00466027">
      <w:pPr>
        <w:suppressAutoHyphens/>
        <w:adjustRightInd w:val="0"/>
        <w:spacing w:line="360" w:lineRule="atLeast"/>
        <w:jc w:val="center"/>
        <w:textAlignment w:val="baseline"/>
        <w:rPr>
          <w:b/>
          <w:szCs w:val="20"/>
        </w:rPr>
      </w:pPr>
      <w:r w:rsidRPr="00C24635">
        <w:rPr>
          <w:b/>
          <w:szCs w:val="20"/>
        </w:rPr>
        <w:t>PARAIŠKA</w:t>
      </w:r>
    </w:p>
    <w:p w:rsidR="00F67A67" w:rsidRPr="00C24635" w:rsidRDefault="00921A34" w:rsidP="00466027">
      <w:pPr>
        <w:suppressAutoHyphens/>
        <w:adjustRightInd w:val="0"/>
        <w:spacing w:line="360" w:lineRule="atLeast"/>
        <w:jc w:val="center"/>
        <w:textAlignment w:val="baseline"/>
        <w:rPr>
          <w:b/>
          <w:szCs w:val="20"/>
        </w:rPr>
      </w:pPr>
      <w:r w:rsidRPr="00C24635">
        <w:rPr>
          <w:b/>
          <w:szCs w:val="20"/>
        </w:rPr>
        <w:t>TARŠOS INTEGRUOTOS PREVENC</w:t>
      </w:r>
      <w:r w:rsidR="00021D35" w:rsidRPr="00C24635">
        <w:rPr>
          <w:b/>
          <w:szCs w:val="20"/>
        </w:rPr>
        <w:t xml:space="preserve">IJOS IR KONTROLĖS </w:t>
      </w:r>
    </w:p>
    <w:p w:rsidR="00F67A67" w:rsidRPr="00C24635" w:rsidRDefault="00021D35" w:rsidP="00466027">
      <w:pPr>
        <w:suppressAutoHyphens/>
        <w:adjustRightInd w:val="0"/>
        <w:spacing w:line="360" w:lineRule="atLeast"/>
        <w:jc w:val="center"/>
        <w:textAlignment w:val="baseline"/>
        <w:rPr>
          <w:b/>
          <w:szCs w:val="20"/>
        </w:rPr>
      </w:pPr>
      <w:r w:rsidRPr="00C24635">
        <w:rPr>
          <w:b/>
          <w:szCs w:val="20"/>
        </w:rPr>
        <w:t>LEIDIMUI</w:t>
      </w:r>
      <w:r w:rsidR="00921A34" w:rsidRPr="00C24635">
        <w:rPr>
          <w:b/>
          <w:szCs w:val="20"/>
        </w:rPr>
        <w:t xml:space="preserve"> </w:t>
      </w:r>
      <w:r w:rsidR="00F67A67" w:rsidRPr="00C24635">
        <w:rPr>
          <w:b/>
          <w:szCs w:val="20"/>
        </w:rPr>
        <w:t xml:space="preserve">NR. </w:t>
      </w:r>
      <w:r w:rsidR="009F6C52" w:rsidRPr="00C24635">
        <w:rPr>
          <w:b/>
          <w:szCs w:val="20"/>
        </w:rPr>
        <w:t>T-KL.1-5/2015</w:t>
      </w:r>
    </w:p>
    <w:p w:rsidR="00921A34" w:rsidRPr="00C24635" w:rsidRDefault="00021D35" w:rsidP="00466027">
      <w:pPr>
        <w:suppressAutoHyphens/>
        <w:adjustRightInd w:val="0"/>
        <w:spacing w:line="360" w:lineRule="atLeast"/>
        <w:jc w:val="center"/>
        <w:textAlignment w:val="baseline"/>
        <w:rPr>
          <w:b/>
          <w:szCs w:val="20"/>
        </w:rPr>
      </w:pPr>
      <w:r w:rsidRPr="00C24635">
        <w:rPr>
          <w:b/>
          <w:szCs w:val="20"/>
        </w:rPr>
        <w:t xml:space="preserve">PAKEISTI </w:t>
      </w:r>
    </w:p>
    <w:p w:rsidR="00921A34" w:rsidRPr="00C24635" w:rsidRDefault="00921A34" w:rsidP="00466027">
      <w:pPr>
        <w:suppressAutoHyphens/>
        <w:adjustRightInd w:val="0"/>
        <w:spacing w:line="360" w:lineRule="atLeast"/>
        <w:textAlignment w:val="baseline"/>
        <w:rPr>
          <w:szCs w:val="20"/>
        </w:rPr>
      </w:pPr>
    </w:p>
    <w:p w:rsidR="00921A34" w:rsidRPr="00C24635" w:rsidRDefault="00921A34" w:rsidP="00466027">
      <w:pPr>
        <w:suppressAutoHyphens/>
        <w:adjustRightInd w:val="0"/>
        <w:spacing w:line="360" w:lineRule="atLeast"/>
        <w:textAlignment w:val="baseline"/>
        <w:rPr>
          <w:szCs w:val="20"/>
        </w:rPr>
      </w:pPr>
    </w:p>
    <w:p w:rsidR="00921A34" w:rsidRPr="00C24635" w:rsidRDefault="00921A34" w:rsidP="00466027">
      <w:pPr>
        <w:suppressAutoHyphens/>
        <w:adjustRightInd w:val="0"/>
        <w:spacing w:line="360" w:lineRule="atLeast"/>
        <w:textAlignment w:val="baseline"/>
        <w:rPr>
          <w:szCs w:val="20"/>
        </w:rPr>
      </w:pPr>
    </w:p>
    <w:p w:rsidR="00921A34" w:rsidRPr="00C24635" w:rsidRDefault="00921A34" w:rsidP="00466027">
      <w:pPr>
        <w:suppressAutoHyphens/>
        <w:adjustRightInd w:val="0"/>
        <w:spacing w:line="360" w:lineRule="atLeast"/>
        <w:textAlignment w:val="baseline"/>
        <w:rPr>
          <w:szCs w:val="20"/>
        </w:rPr>
      </w:pPr>
    </w:p>
    <w:p w:rsidR="00921A34" w:rsidRPr="00C24635" w:rsidRDefault="00921A34" w:rsidP="007A1707">
      <w:pPr>
        <w:suppressAutoHyphens/>
        <w:adjustRightInd w:val="0"/>
        <w:spacing w:line="360" w:lineRule="atLeast"/>
        <w:ind w:left="5760" w:firstLine="720"/>
        <w:jc w:val="right"/>
        <w:textAlignment w:val="baseline"/>
        <w:rPr>
          <w:szCs w:val="20"/>
        </w:rPr>
      </w:pPr>
      <w:r w:rsidRPr="00C24635">
        <w:rPr>
          <w:szCs w:val="20"/>
        </w:rPr>
        <w:t>[</w:t>
      </w:r>
      <w:r w:rsidR="00F320CD" w:rsidRPr="00C24635">
        <w:rPr>
          <w:szCs w:val="20"/>
        </w:rPr>
        <w:t>1</w:t>
      </w:r>
      <w:r w:rsidRPr="00C24635">
        <w:rPr>
          <w:szCs w:val="20"/>
        </w:rPr>
        <w:t>] [</w:t>
      </w:r>
      <w:r w:rsidR="00F320CD" w:rsidRPr="00C24635">
        <w:rPr>
          <w:szCs w:val="20"/>
        </w:rPr>
        <w:t>4</w:t>
      </w:r>
      <w:r w:rsidRPr="00C24635">
        <w:rPr>
          <w:szCs w:val="20"/>
        </w:rPr>
        <w:t>] [</w:t>
      </w:r>
      <w:r w:rsidR="00F320CD" w:rsidRPr="00C24635">
        <w:rPr>
          <w:szCs w:val="20"/>
        </w:rPr>
        <w:t>0</w:t>
      </w:r>
      <w:r w:rsidRPr="00C24635">
        <w:rPr>
          <w:szCs w:val="20"/>
        </w:rPr>
        <w:t>] [</w:t>
      </w:r>
      <w:r w:rsidR="00F320CD" w:rsidRPr="00C24635">
        <w:rPr>
          <w:szCs w:val="20"/>
        </w:rPr>
        <w:t>2</w:t>
      </w:r>
      <w:r w:rsidRPr="00C24635">
        <w:rPr>
          <w:szCs w:val="20"/>
        </w:rPr>
        <w:t>] [</w:t>
      </w:r>
      <w:r w:rsidR="00F320CD" w:rsidRPr="00C24635">
        <w:rPr>
          <w:szCs w:val="20"/>
        </w:rPr>
        <w:t>4</w:t>
      </w:r>
      <w:r w:rsidRPr="00C24635">
        <w:rPr>
          <w:szCs w:val="20"/>
        </w:rPr>
        <w:t>] [</w:t>
      </w:r>
      <w:r w:rsidR="00F320CD" w:rsidRPr="00C24635">
        <w:rPr>
          <w:szCs w:val="20"/>
        </w:rPr>
        <w:t>9</w:t>
      </w:r>
      <w:r w:rsidRPr="00C24635">
        <w:rPr>
          <w:szCs w:val="20"/>
        </w:rPr>
        <w:t>] [</w:t>
      </w:r>
      <w:r w:rsidR="00F320CD" w:rsidRPr="00C24635">
        <w:rPr>
          <w:szCs w:val="20"/>
        </w:rPr>
        <w:t>2</w:t>
      </w:r>
      <w:r w:rsidRPr="00C24635">
        <w:rPr>
          <w:szCs w:val="20"/>
        </w:rPr>
        <w:t>] [</w:t>
      </w:r>
      <w:r w:rsidR="00F320CD" w:rsidRPr="00C24635">
        <w:rPr>
          <w:szCs w:val="20"/>
        </w:rPr>
        <w:t>5</w:t>
      </w:r>
      <w:r w:rsidRPr="00C24635">
        <w:rPr>
          <w:szCs w:val="20"/>
        </w:rPr>
        <w:t>] [</w:t>
      </w:r>
      <w:r w:rsidR="00F320CD" w:rsidRPr="00C24635">
        <w:rPr>
          <w:szCs w:val="20"/>
        </w:rPr>
        <w:t>2</w:t>
      </w:r>
      <w:r w:rsidRPr="00C24635">
        <w:rPr>
          <w:szCs w:val="20"/>
        </w:rPr>
        <w:t>]</w:t>
      </w:r>
    </w:p>
    <w:p w:rsidR="00921A34" w:rsidRPr="00C24635" w:rsidRDefault="00921A34" w:rsidP="007A1707">
      <w:pPr>
        <w:suppressAutoHyphens/>
        <w:adjustRightInd w:val="0"/>
        <w:spacing w:line="360" w:lineRule="atLeast"/>
        <w:jc w:val="right"/>
        <w:textAlignment w:val="baseline"/>
        <w:rPr>
          <w:sz w:val="20"/>
          <w:szCs w:val="20"/>
        </w:rPr>
      </w:pPr>
      <w:r w:rsidRPr="00C24635">
        <w:rPr>
          <w:sz w:val="20"/>
          <w:szCs w:val="20"/>
        </w:rPr>
        <w:t>(Juridinio asmens kodas)</w:t>
      </w:r>
    </w:p>
    <w:p w:rsidR="00921A34" w:rsidRPr="00C24635" w:rsidRDefault="00921A34" w:rsidP="00466027">
      <w:pPr>
        <w:suppressAutoHyphens/>
        <w:adjustRightInd w:val="0"/>
        <w:spacing w:line="360" w:lineRule="atLeast"/>
        <w:textAlignment w:val="baseline"/>
        <w:rPr>
          <w:szCs w:val="20"/>
        </w:rPr>
      </w:pPr>
    </w:p>
    <w:p w:rsidR="00832F00" w:rsidRPr="00C24635" w:rsidRDefault="00832F00" w:rsidP="00466027">
      <w:pPr>
        <w:suppressAutoHyphens/>
        <w:adjustRightInd w:val="0"/>
        <w:spacing w:line="360" w:lineRule="atLeast"/>
        <w:textAlignment w:val="baseline"/>
        <w:rPr>
          <w:szCs w:val="20"/>
        </w:rPr>
      </w:pPr>
    </w:p>
    <w:p w:rsidR="003B5012" w:rsidRPr="00C24635" w:rsidRDefault="003B5012" w:rsidP="003B5012">
      <w:pPr>
        <w:tabs>
          <w:tab w:val="right" w:leader="underscore" w:pos="9072"/>
        </w:tabs>
        <w:jc w:val="center"/>
      </w:pPr>
      <w:r w:rsidRPr="00C24635">
        <w:t xml:space="preserve">AB “Klaipėdos energija”, </w:t>
      </w:r>
      <w:r w:rsidR="00021D35" w:rsidRPr="00C24635">
        <w:rPr>
          <w:rFonts w:ascii="TimesLT" w:hAnsi="TimesLT"/>
        </w:rPr>
        <w:t>Danės g. 8, Klaipėda</w:t>
      </w:r>
      <w:r w:rsidR="00021D35" w:rsidRPr="00C24635">
        <w:t>,</w:t>
      </w:r>
    </w:p>
    <w:p w:rsidR="00021D35" w:rsidRPr="00C24635" w:rsidRDefault="00021D35" w:rsidP="003B5012">
      <w:pPr>
        <w:tabs>
          <w:tab w:val="right" w:leader="underscore" w:pos="9072"/>
        </w:tabs>
        <w:jc w:val="center"/>
        <w:rPr>
          <w:u w:val="single"/>
        </w:rPr>
      </w:pPr>
      <w:bookmarkStart w:id="1" w:name="_Hlk533687824"/>
      <w:r w:rsidRPr="00C24635">
        <w:rPr>
          <w:u w:val="single"/>
        </w:rPr>
        <w:t>tel.</w:t>
      </w:r>
      <w:r w:rsidR="00945A58">
        <w:rPr>
          <w:u w:val="single"/>
        </w:rPr>
        <w:t>8-46 410859</w:t>
      </w:r>
      <w:r w:rsidRPr="00C24635">
        <w:rPr>
          <w:u w:val="single"/>
        </w:rPr>
        <w:t>, faksas 410870,el. p. klenergija@klenergija.lt</w:t>
      </w:r>
      <w:bookmarkEnd w:id="1"/>
      <w:r w:rsidRPr="00C24635">
        <w:rPr>
          <w:u w:val="single"/>
        </w:rPr>
        <w:t>_____</w:t>
      </w:r>
    </w:p>
    <w:p w:rsidR="00921A34" w:rsidRPr="00C24635" w:rsidRDefault="00921A34" w:rsidP="00466027">
      <w:pPr>
        <w:suppressAutoHyphens/>
        <w:adjustRightInd w:val="0"/>
        <w:spacing w:line="360" w:lineRule="atLeast"/>
        <w:jc w:val="center"/>
        <w:textAlignment w:val="baseline"/>
        <w:rPr>
          <w:sz w:val="20"/>
          <w:szCs w:val="20"/>
        </w:rPr>
      </w:pPr>
      <w:r w:rsidRPr="00C24635">
        <w:rPr>
          <w:sz w:val="20"/>
          <w:szCs w:val="20"/>
        </w:rPr>
        <w:t>(Veiklos vykdytojo, teikiančio Paraišką, pavadinimas, jo adresas, telefono, fakso Nr., elektroninio</w:t>
      </w:r>
      <w:r w:rsidRPr="00C24635">
        <w:rPr>
          <w:szCs w:val="20"/>
        </w:rPr>
        <w:t xml:space="preserve"> </w:t>
      </w:r>
      <w:r w:rsidRPr="00C24635">
        <w:rPr>
          <w:sz w:val="20"/>
          <w:szCs w:val="20"/>
        </w:rPr>
        <w:t>pašto adresas)</w:t>
      </w:r>
    </w:p>
    <w:p w:rsidR="00021D35" w:rsidRPr="00C24635" w:rsidRDefault="00021D35" w:rsidP="00021D35">
      <w:pPr>
        <w:tabs>
          <w:tab w:val="right" w:leader="underscore" w:pos="9072"/>
        </w:tabs>
        <w:rPr>
          <w:u w:val="single"/>
        </w:rPr>
      </w:pPr>
    </w:p>
    <w:p w:rsidR="00021D35" w:rsidRPr="00C24635" w:rsidRDefault="009F6C52" w:rsidP="00021D35">
      <w:pPr>
        <w:tabs>
          <w:tab w:val="right" w:leader="underscore" w:pos="9072"/>
        </w:tabs>
      </w:pPr>
      <w:r w:rsidRPr="00C24635">
        <w:rPr>
          <w:u w:val="single"/>
        </w:rPr>
        <w:t>____</w:t>
      </w:r>
      <w:r w:rsidR="003E1E81" w:rsidRPr="00C24635">
        <w:rPr>
          <w:b/>
          <w:u w:val="single"/>
        </w:rPr>
        <w:t>Klaipėdos r</w:t>
      </w:r>
      <w:r w:rsidR="003B5012" w:rsidRPr="00C24635">
        <w:rPr>
          <w:b/>
          <w:u w:val="single"/>
        </w:rPr>
        <w:t>ajoninė katilinė</w:t>
      </w:r>
      <w:r w:rsidR="00021D35" w:rsidRPr="00C24635">
        <w:rPr>
          <w:u w:val="single"/>
        </w:rPr>
        <w:t xml:space="preserve">, </w:t>
      </w:r>
      <w:r w:rsidRPr="00C24635">
        <w:rPr>
          <w:u w:val="single"/>
        </w:rPr>
        <w:t>Šilutės pl.26</w:t>
      </w:r>
      <w:r w:rsidR="00021D35" w:rsidRPr="00C24635">
        <w:rPr>
          <w:u w:val="single"/>
        </w:rPr>
        <w:t>, Klaipėda, tel. 8</w:t>
      </w:r>
      <w:r w:rsidRPr="00C24635">
        <w:rPr>
          <w:u w:val="single"/>
        </w:rPr>
        <w:t>-</w:t>
      </w:r>
      <w:r w:rsidR="00021D35" w:rsidRPr="00C24635">
        <w:rPr>
          <w:u w:val="single"/>
        </w:rPr>
        <w:t>46410859______________</w:t>
      </w:r>
    </w:p>
    <w:p w:rsidR="00021D35" w:rsidRPr="00C24635" w:rsidRDefault="00021D35" w:rsidP="00021D35">
      <w:pPr>
        <w:tabs>
          <w:tab w:val="right" w:leader="underscore" w:pos="9072"/>
        </w:tabs>
        <w:jc w:val="center"/>
        <w:rPr>
          <w:sz w:val="20"/>
        </w:rPr>
      </w:pPr>
      <w:r w:rsidRPr="00C24635">
        <w:rPr>
          <w:sz w:val="20"/>
        </w:rPr>
        <w:t>(Ūkinės veiklos objekto pavadinimas, adresas, telefonas)</w:t>
      </w:r>
    </w:p>
    <w:p w:rsidR="00021D35" w:rsidRPr="00C24635" w:rsidRDefault="00021D35" w:rsidP="00021D35">
      <w:pPr>
        <w:tabs>
          <w:tab w:val="right" w:leader="underscore" w:pos="9072"/>
        </w:tabs>
      </w:pPr>
    </w:p>
    <w:p w:rsidR="00F67A67" w:rsidRPr="00C24635" w:rsidRDefault="00021D35" w:rsidP="00F67A67">
      <w:pPr>
        <w:rPr>
          <w:sz w:val="22"/>
          <w:szCs w:val="22"/>
          <w:u w:val="single"/>
        </w:rPr>
      </w:pPr>
      <w:r w:rsidRPr="00C24635">
        <w:rPr>
          <w:spacing w:val="-2"/>
          <w:u w:val="single"/>
        </w:rPr>
        <w:t>___________</w:t>
      </w:r>
      <w:r w:rsidR="00832F00" w:rsidRPr="00C24635">
        <w:rPr>
          <w:spacing w:val="-2"/>
          <w:u w:val="single"/>
        </w:rPr>
        <w:t>Juozas</w:t>
      </w:r>
      <w:r w:rsidR="00F67A67" w:rsidRPr="00C24635">
        <w:rPr>
          <w:spacing w:val="-2"/>
          <w:u w:val="single"/>
        </w:rPr>
        <w:t xml:space="preserve"> Doniela</w:t>
      </w:r>
      <w:r w:rsidRPr="00C24635">
        <w:rPr>
          <w:spacing w:val="-2"/>
          <w:u w:val="single"/>
        </w:rPr>
        <w:t xml:space="preserve">, tel. </w:t>
      </w:r>
      <w:r w:rsidR="00CB69ED" w:rsidRPr="00C24635">
        <w:rPr>
          <w:u w:val="single"/>
        </w:rPr>
        <w:t xml:space="preserve">8-46 </w:t>
      </w:r>
      <w:r w:rsidR="00F67A67" w:rsidRPr="00C24635">
        <w:rPr>
          <w:u w:val="single"/>
        </w:rPr>
        <w:t>392247</w:t>
      </w:r>
      <w:r w:rsidRPr="00C24635">
        <w:rPr>
          <w:spacing w:val="-2"/>
          <w:u w:val="single"/>
        </w:rPr>
        <w:t xml:space="preserve">, faksas </w:t>
      </w:r>
      <w:r w:rsidR="00CB69ED" w:rsidRPr="00C24635">
        <w:rPr>
          <w:spacing w:val="-2"/>
          <w:u w:val="single"/>
        </w:rPr>
        <w:t>8-46 4108</w:t>
      </w:r>
      <w:r w:rsidR="00DD117D" w:rsidRPr="00C24635">
        <w:rPr>
          <w:spacing w:val="-2"/>
          <w:u w:val="single"/>
        </w:rPr>
        <w:t>70</w:t>
      </w:r>
      <w:r w:rsidRPr="00C24635">
        <w:rPr>
          <w:spacing w:val="-2"/>
          <w:u w:val="single"/>
        </w:rPr>
        <w:t xml:space="preserve">, </w:t>
      </w:r>
      <w:hyperlink r:id="rId8" w:history="1">
        <w:r w:rsidR="00F67A67" w:rsidRPr="00C24635">
          <w:rPr>
            <w:rStyle w:val="Hipersaitas"/>
            <w:color w:val="auto"/>
          </w:rPr>
          <w:t>juozas.doniela@klenergija.lt</w:t>
        </w:r>
      </w:hyperlink>
    </w:p>
    <w:p w:rsidR="00021D35" w:rsidRPr="00C24635" w:rsidRDefault="00F67A67" w:rsidP="00021D35">
      <w:pPr>
        <w:tabs>
          <w:tab w:val="right" w:leader="underscore" w:pos="9072"/>
        </w:tabs>
        <w:jc w:val="center"/>
        <w:rPr>
          <w:sz w:val="20"/>
        </w:rPr>
      </w:pPr>
      <w:r w:rsidRPr="00C24635">
        <w:rPr>
          <w:sz w:val="20"/>
        </w:rPr>
        <w:t xml:space="preserve"> </w:t>
      </w:r>
      <w:r w:rsidR="00021D35" w:rsidRPr="00C24635">
        <w:rPr>
          <w:sz w:val="20"/>
        </w:rPr>
        <w:t>(kontaktinio asmens duomenys, telefono, fakso Nr., el. pašto adresas)</w:t>
      </w:r>
    </w:p>
    <w:p w:rsidR="00921A34" w:rsidRPr="00C24635" w:rsidRDefault="00921A34" w:rsidP="00466027">
      <w:pPr>
        <w:suppressAutoHyphens/>
        <w:adjustRightInd w:val="0"/>
        <w:spacing w:line="360" w:lineRule="auto"/>
        <w:jc w:val="center"/>
        <w:textAlignment w:val="baseline"/>
      </w:pPr>
    </w:p>
    <w:p w:rsidR="00921A34" w:rsidRPr="00C24635" w:rsidRDefault="00921A34" w:rsidP="00466027">
      <w:pPr>
        <w:suppressAutoHyphens/>
        <w:adjustRightInd w:val="0"/>
        <w:spacing w:line="360" w:lineRule="auto"/>
        <w:jc w:val="center"/>
        <w:textAlignment w:val="baseline"/>
      </w:pPr>
    </w:p>
    <w:p w:rsidR="00921A34" w:rsidRPr="00C24635" w:rsidRDefault="00921A34" w:rsidP="00466027">
      <w:pPr>
        <w:suppressAutoHyphens/>
        <w:adjustRightInd w:val="0"/>
        <w:jc w:val="center"/>
        <w:textAlignment w:val="baseline"/>
      </w:pPr>
    </w:p>
    <w:p w:rsidR="00F67A67" w:rsidRPr="00C24635" w:rsidRDefault="00F67A67" w:rsidP="00466027">
      <w:pPr>
        <w:suppressAutoHyphens/>
        <w:adjustRightInd w:val="0"/>
        <w:jc w:val="center"/>
        <w:textAlignment w:val="baseline"/>
      </w:pPr>
    </w:p>
    <w:p w:rsidR="00F67A67" w:rsidRPr="00C24635" w:rsidRDefault="00F67A67" w:rsidP="00466027">
      <w:pPr>
        <w:suppressAutoHyphens/>
        <w:adjustRightInd w:val="0"/>
        <w:jc w:val="center"/>
        <w:textAlignment w:val="baseline"/>
      </w:pPr>
    </w:p>
    <w:p w:rsidR="00F67A67" w:rsidRPr="00C24635" w:rsidRDefault="00F67A67" w:rsidP="00466027">
      <w:pPr>
        <w:suppressAutoHyphens/>
        <w:adjustRightInd w:val="0"/>
        <w:jc w:val="center"/>
        <w:textAlignment w:val="baseline"/>
      </w:pPr>
    </w:p>
    <w:p w:rsidR="00F67A67" w:rsidRPr="00C24635" w:rsidRDefault="00F67A67" w:rsidP="00466027">
      <w:pPr>
        <w:suppressAutoHyphens/>
        <w:adjustRightInd w:val="0"/>
        <w:jc w:val="center"/>
        <w:textAlignment w:val="baseline"/>
      </w:pPr>
    </w:p>
    <w:p w:rsidR="00F67A67" w:rsidRPr="00C24635" w:rsidRDefault="00F67A67" w:rsidP="00466027">
      <w:pPr>
        <w:suppressAutoHyphens/>
        <w:adjustRightInd w:val="0"/>
        <w:jc w:val="center"/>
        <w:textAlignment w:val="baseline"/>
      </w:pPr>
    </w:p>
    <w:p w:rsidR="00F67A67" w:rsidRPr="00C24635" w:rsidRDefault="00F67A67" w:rsidP="00466027">
      <w:pPr>
        <w:suppressAutoHyphens/>
        <w:adjustRightInd w:val="0"/>
        <w:jc w:val="center"/>
        <w:textAlignment w:val="baseline"/>
      </w:pPr>
    </w:p>
    <w:p w:rsidR="00F67A67" w:rsidRPr="00C24635" w:rsidRDefault="00F67A67" w:rsidP="00466027">
      <w:pPr>
        <w:suppressAutoHyphens/>
        <w:adjustRightInd w:val="0"/>
        <w:jc w:val="center"/>
        <w:textAlignment w:val="baseline"/>
      </w:pPr>
    </w:p>
    <w:p w:rsidR="00F67A67" w:rsidRPr="00C24635" w:rsidRDefault="00F67A67" w:rsidP="00466027">
      <w:pPr>
        <w:suppressAutoHyphens/>
        <w:adjustRightInd w:val="0"/>
        <w:jc w:val="center"/>
        <w:textAlignment w:val="baseline"/>
      </w:pPr>
    </w:p>
    <w:p w:rsidR="00F67A67" w:rsidRPr="00C24635" w:rsidRDefault="00F67A67" w:rsidP="00466027">
      <w:pPr>
        <w:suppressAutoHyphens/>
        <w:adjustRightInd w:val="0"/>
        <w:jc w:val="center"/>
        <w:textAlignment w:val="baseline"/>
      </w:pPr>
    </w:p>
    <w:p w:rsidR="00F67A67" w:rsidRPr="00C24635" w:rsidRDefault="00F67A67" w:rsidP="00466027">
      <w:pPr>
        <w:suppressAutoHyphens/>
        <w:adjustRightInd w:val="0"/>
        <w:jc w:val="center"/>
        <w:textAlignment w:val="baseline"/>
      </w:pPr>
    </w:p>
    <w:p w:rsidR="00F67A67" w:rsidRPr="00C24635" w:rsidRDefault="00F67A67" w:rsidP="00466027">
      <w:pPr>
        <w:suppressAutoHyphens/>
        <w:adjustRightInd w:val="0"/>
        <w:jc w:val="center"/>
        <w:textAlignment w:val="baseline"/>
      </w:pPr>
    </w:p>
    <w:p w:rsidR="00F67A67" w:rsidRPr="00C24635" w:rsidRDefault="00F67A67" w:rsidP="00466027">
      <w:pPr>
        <w:suppressAutoHyphens/>
        <w:adjustRightInd w:val="0"/>
        <w:jc w:val="center"/>
        <w:textAlignment w:val="baseline"/>
      </w:pPr>
    </w:p>
    <w:p w:rsidR="00F67A67" w:rsidRPr="00C24635" w:rsidRDefault="00F67A67" w:rsidP="00466027">
      <w:pPr>
        <w:suppressAutoHyphens/>
        <w:adjustRightInd w:val="0"/>
        <w:jc w:val="center"/>
        <w:textAlignment w:val="baseline"/>
      </w:pPr>
    </w:p>
    <w:p w:rsidR="00F67A67" w:rsidRPr="00C24635" w:rsidRDefault="00F67A67" w:rsidP="00466027">
      <w:pPr>
        <w:suppressAutoHyphens/>
        <w:adjustRightInd w:val="0"/>
        <w:jc w:val="center"/>
        <w:textAlignment w:val="baseline"/>
      </w:pPr>
    </w:p>
    <w:p w:rsidR="00F67A67" w:rsidRPr="00C24635" w:rsidRDefault="00F67A67" w:rsidP="00466027">
      <w:pPr>
        <w:suppressAutoHyphens/>
        <w:adjustRightInd w:val="0"/>
        <w:jc w:val="center"/>
        <w:textAlignment w:val="baseline"/>
      </w:pPr>
    </w:p>
    <w:p w:rsidR="00F67A67" w:rsidRPr="00C24635" w:rsidRDefault="00F67A67" w:rsidP="00466027">
      <w:pPr>
        <w:suppressAutoHyphens/>
        <w:adjustRightInd w:val="0"/>
        <w:jc w:val="center"/>
        <w:textAlignment w:val="baseline"/>
      </w:pPr>
    </w:p>
    <w:p w:rsidR="00F67A67" w:rsidRPr="00C24635" w:rsidRDefault="00F67A67" w:rsidP="00466027">
      <w:pPr>
        <w:suppressAutoHyphens/>
        <w:adjustRightInd w:val="0"/>
        <w:jc w:val="center"/>
        <w:textAlignment w:val="baseline"/>
      </w:pPr>
    </w:p>
    <w:p w:rsidR="00F67A67" w:rsidRPr="00C24635" w:rsidRDefault="00F67A67" w:rsidP="00466027">
      <w:pPr>
        <w:suppressAutoHyphens/>
        <w:adjustRightInd w:val="0"/>
        <w:jc w:val="center"/>
        <w:textAlignment w:val="baseline"/>
      </w:pPr>
    </w:p>
    <w:p w:rsidR="00F67A67" w:rsidRPr="00C24635" w:rsidRDefault="00F67A67" w:rsidP="00466027">
      <w:pPr>
        <w:suppressAutoHyphens/>
        <w:adjustRightInd w:val="0"/>
        <w:jc w:val="center"/>
        <w:textAlignment w:val="baseline"/>
      </w:pPr>
    </w:p>
    <w:p w:rsidR="00F67A67" w:rsidRPr="00C24635" w:rsidRDefault="00F67A67" w:rsidP="00466027">
      <w:pPr>
        <w:suppressAutoHyphens/>
        <w:adjustRightInd w:val="0"/>
        <w:jc w:val="center"/>
        <w:textAlignment w:val="baseline"/>
      </w:pPr>
    </w:p>
    <w:p w:rsidR="00AB00B5" w:rsidRPr="00C24635" w:rsidRDefault="00AB00B5" w:rsidP="004B6452">
      <w:pPr>
        <w:pStyle w:val="Sraopastraipa"/>
        <w:ind w:left="0"/>
        <w:jc w:val="both"/>
        <w:rPr>
          <w:b/>
          <w:sz w:val="22"/>
          <w:szCs w:val="22"/>
        </w:rPr>
      </w:pPr>
      <w:r w:rsidRPr="00C24635">
        <w:rPr>
          <w:sz w:val="22"/>
          <w:szCs w:val="22"/>
        </w:rPr>
        <w:lastRenderedPageBreak/>
        <w:t>Vadovaujantis Lietuvos Respublikos Aplinkos ministro 2013-07-15 įsakymu Nr.D1-528 „Dėl taršos</w:t>
      </w:r>
      <w:r w:rsidR="004B6452" w:rsidRPr="00C24635">
        <w:rPr>
          <w:sz w:val="22"/>
          <w:szCs w:val="22"/>
        </w:rPr>
        <w:t xml:space="preserve"> </w:t>
      </w:r>
      <w:r w:rsidRPr="00C24635">
        <w:rPr>
          <w:sz w:val="22"/>
          <w:szCs w:val="22"/>
        </w:rPr>
        <w:t>integruotos prevencijos ir kontrolės leidimų išdavimo, pakeitimo ir galiojimo panaikinimo taisyklių patvirtinimo“ punktu 31</w:t>
      </w:r>
      <w:r w:rsidRPr="00C24635">
        <w:rPr>
          <w:b/>
          <w:sz w:val="22"/>
          <w:szCs w:val="22"/>
        </w:rPr>
        <w:t>, Paraiškoje leidimui pakeisti pateikiami duomenys, kurie keičiasi ir (ar) kuriuos reikia įvertinti keičiant leidimą ir nustatant naujas leidimo sąlygas. Informacija ir (ar) duomenys, kurie, lyginant su paraiška, pagal kurią buvo išduotas leidimas, nesikeitė, paraiškoje leidimui pakeisti nepildomi ir neteikiami, tačiau Paraiškoje paliekami jų eilės numeriai ir pavadinimai ir nurodoma, kodėl informacija ar duomenys neteikiami.</w:t>
      </w:r>
    </w:p>
    <w:p w:rsidR="00602F59" w:rsidRPr="00C24635" w:rsidRDefault="00FF697E" w:rsidP="0019309D">
      <w:pPr>
        <w:suppressAutoHyphens/>
        <w:jc w:val="both"/>
        <w:textAlignment w:val="baseline"/>
        <w:rPr>
          <w:b/>
          <w:sz w:val="22"/>
          <w:szCs w:val="22"/>
        </w:rPr>
      </w:pPr>
      <w:bookmarkStart w:id="2" w:name="_Hlk533688907"/>
      <w:r w:rsidRPr="00C24635">
        <w:rPr>
          <w:sz w:val="22"/>
          <w:szCs w:val="22"/>
          <w:lang w:eastAsia="ar-SA"/>
        </w:rPr>
        <w:t xml:space="preserve">Taršos integruotos prevencijos kontrolės (toliau tekste  - </w:t>
      </w:r>
      <w:r w:rsidRPr="00C24635">
        <w:rPr>
          <w:b/>
          <w:sz w:val="22"/>
          <w:szCs w:val="22"/>
          <w:lang w:eastAsia="ar-SA"/>
        </w:rPr>
        <w:t xml:space="preserve">TIPK) leidimas </w:t>
      </w:r>
      <w:r w:rsidR="00602F59" w:rsidRPr="00C24635">
        <w:rPr>
          <w:b/>
          <w:sz w:val="22"/>
          <w:szCs w:val="22"/>
          <w:lang w:eastAsia="ar-SA"/>
        </w:rPr>
        <w:t xml:space="preserve">Nr. T-KL.1-5/2015 </w:t>
      </w:r>
      <w:r w:rsidRPr="00C24635">
        <w:rPr>
          <w:b/>
          <w:sz w:val="22"/>
          <w:szCs w:val="22"/>
          <w:lang w:eastAsia="ar-SA"/>
        </w:rPr>
        <w:t>keičiamas</w:t>
      </w:r>
      <w:r w:rsidRPr="00C24635">
        <w:rPr>
          <w:sz w:val="22"/>
          <w:szCs w:val="22"/>
          <w:lang w:eastAsia="ar-SA"/>
        </w:rPr>
        <w:t xml:space="preserve">, </w:t>
      </w:r>
      <w:bookmarkStart w:id="3" w:name="_Hlk533689291"/>
      <w:bookmarkStart w:id="4" w:name="_Hlk533689733"/>
      <w:r w:rsidRPr="00C24635">
        <w:rPr>
          <w:sz w:val="22"/>
          <w:szCs w:val="22"/>
          <w:lang w:eastAsia="ar-SA"/>
        </w:rPr>
        <w:t>nes 2019 m. bus pradėti eksploatuoti nauji biokuro katilai – 2 vnt.</w:t>
      </w:r>
      <w:r w:rsidR="00BB6B6D">
        <w:rPr>
          <w:sz w:val="22"/>
          <w:szCs w:val="22"/>
          <w:lang w:eastAsia="ar-SA"/>
        </w:rPr>
        <w:t xml:space="preserve"> po 8 MW</w:t>
      </w:r>
      <w:r w:rsidRPr="00C24635">
        <w:rPr>
          <w:sz w:val="22"/>
          <w:szCs w:val="22"/>
          <w:lang w:eastAsia="ar-SA"/>
        </w:rPr>
        <w:t xml:space="preserve"> (oro taršos šaltinis Nr.</w:t>
      </w:r>
      <w:r w:rsidR="00843CE7" w:rsidRPr="00843CE7">
        <w:rPr>
          <w:color w:val="0070C0"/>
          <w:sz w:val="22"/>
          <w:szCs w:val="22"/>
          <w:lang w:eastAsia="ar-SA"/>
        </w:rPr>
        <w:t>026</w:t>
      </w:r>
      <w:r w:rsidRPr="00C24635">
        <w:rPr>
          <w:sz w:val="22"/>
          <w:szCs w:val="22"/>
          <w:lang w:eastAsia="ar-SA"/>
        </w:rPr>
        <w:t>)</w:t>
      </w:r>
      <w:r w:rsidR="00BB6B6D">
        <w:rPr>
          <w:sz w:val="22"/>
          <w:szCs w:val="22"/>
          <w:lang w:eastAsia="ar-SA"/>
        </w:rPr>
        <w:t>. Šiai planuojamai veiklai - „</w:t>
      </w:r>
      <w:r w:rsidR="00BB6B6D" w:rsidRPr="00C24635">
        <w:rPr>
          <w:sz w:val="22"/>
          <w:szCs w:val="22"/>
        </w:rPr>
        <w:t>AB“Klaipėdos energija“ Klaipėdos rajoninės katilinės rekonstrukcij</w:t>
      </w:r>
      <w:r w:rsidR="00BB6B6D">
        <w:rPr>
          <w:sz w:val="22"/>
          <w:szCs w:val="22"/>
        </w:rPr>
        <w:t>a</w:t>
      </w:r>
      <w:r w:rsidR="00BB6B6D" w:rsidRPr="00C24635">
        <w:rPr>
          <w:sz w:val="22"/>
          <w:szCs w:val="22"/>
        </w:rPr>
        <w:t>, įrengiant biokuro katilus su kondensaciniais ekonomaizeriais“</w:t>
      </w:r>
      <w:r w:rsidR="00BB6B6D">
        <w:rPr>
          <w:sz w:val="22"/>
          <w:szCs w:val="22"/>
          <w:lang w:eastAsia="ar-SA"/>
        </w:rPr>
        <w:t xml:space="preserve"> buvo atlikta poveikio aplinkai vertinimo (PAV) procedūra</w:t>
      </w:r>
      <w:bookmarkEnd w:id="3"/>
      <w:r w:rsidR="00602F59" w:rsidRPr="00C24635">
        <w:rPr>
          <w:sz w:val="22"/>
          <w:szCs w:val="22"/>
        </w:rPr>
        <w:t>.</w:t>
      </w:r>
      <w:bookmarkEnd w:id="2"/>
      <w:r w:rsidR="00602F59" w:rsidRPr="00C24635">
        <w:rPr>
          <w:sz w:val="22"/>
          <w:szCs w:val="22"/>
        </w:rPr>
        <w:t xml:space="preserve"> </w:t>
      </w:r>
      <w:r w:rsidR="00BB6B6D">
        <w:rPr>
          <w:sz w:val="22"/>
          <w:szCs w:val="22"/>
        </w:rPr>
        <w:t>PAV a</w:t>
      </w:r>
      <w:r w:rsidR="00602F59" w:rsidRPr="00C24635">
        <w:rPr>
          <w:sz w:val="22"/>
          <w:szCs w:val="22"/>
        </w:rPr>
        <w:t>trankos išvada – poveikio aplinkai vertinimas neprivalomas</w:t>
      </w:r>
      <w:bookmarkEnd w:id="4"/>
      <w:r w:rsidR="00602F59" w:rsidRPr="00C24635">
        <w:rPr>
          <w:sz w:val="22"/>
          <w:szCs w:val="22"/>
        </w:rPr>
        <w:t xml:space="preserve">. Rašto kopija pateikta </w:t>
      </w:r>
      <w:r w:rsidR="00602F59" w:rsidRPr="00C24635">
        <w:rPr>
          <w:b/>
          <w:sz w:val="22"/>
          <w:szCs w:val="22"/>
        </w:rPr>
        <w:t>priede 1.</w:t>
      </w:r>
    </w:p>
    <w:p w:rsidR="001711C4" w:rsidRDefault="001711C4" w:rsidP="00F67A67">
      <w:pPr>
        <w:suppressAutoHyphens/>
        <w:jc w:val="center"/>
        <w:textAlignment w:val="baseline"/>
        <w:rPr>
          <w:b/>
        </w:rPr>
      </w:pPr>
    </w:p>
    <w:p w:rsidR="00F67A67" w:rsidRPr="00C24635" w:rsidRDefault="00F67A67" w:rsidP="00F67A67">
      <w:pPr>
        <w:suppressAutoHyphens/>
        <w:jc w:val="center"/>
        <w:textAlignment w:val="baseline"/>
        <w:rPr>
          <w:b/>
        </w:rPr>
      </w:pPr>
      <w:r w:rsidRPr="00C24635">
        <w:rPr>
          <w:b/>
        </w:rPr>
        <w:t>I. BENDRO POBŪDŽIO INFORMACIJA</w:t>
      </w:r>
    </w:p>
    <w:p w:rsidR="00F67A67" w:rsidRPr="0074551A" w:rsidRDefault="00F67A67" w:rsidP="00F67A67">
      <w:pPr>
        <w:suppressAutoHyphens/>
        <w:jc w:val="both"/>
        <w:textAlignment w:val="baseline"/>
        <w:rPr>
          <w:b/>
          <w:sz w:val="10"/>
          <w:szCs w:val="10"/>
        </w:rPr>
      </w:pPr>
    </w:p>
    <w:p w:rsidR="00F67A67" w:rsidRPr="00C24635" w:rsidRDefault="00F67A67" w:rsidP="00F67A67">
      <w:pPr>
        <w:numPr>
          <w:ilvl w:val="0"/>
          <w:numId w:val="7"/>
        </w:numPr>
        <w:suppressAutoHyphens/>
        <w:ind w:left="360"/>
        <w:jc w:val="both"/>
        <w:textAlignment w:val="baseline"/>
        <w:rPr>
          <w:b/>
          <w:sz w:val="20"/>
          <w:szCs w:val="20"/>
        </w:rPr>
      </w:pPr>
      <w:r w:rsidRPr="00C24635">
        <w:rPr>
          <w:b/>
          <w:sz w:val="20"/>
          <w:szCs w:val="20"/>
        </w:rPr>
        <w:t xml:space="preserve">Informacija apie vietos sąlygas: įrenginio eksploatavimo vieta, trumpa vietovės charakteristika. </w:t>
      </w:r>
    </w:p>
    <w:p w:rsidR="00F67A67" w:rsidRPr="00C24635" w:rsidRDefault="00AB00B5" w:rsidP="00F67A67">
      <w:pPr>
        <w:suppressAutoHyphens/>
        <w:ind w:left="360"/>
        <w:jc w:val="both"/>
        <w:textAlignment w:val="baseline"/>
        <w:rPr>
          <w:sz w:val="22"/>
          <w:szCs w:val="22"/>
        </w:rPr>
      </w:pPr>
      <w:r w:rsidRPr="00C24635">
        <w:rPr>
          <w:sz w:val="22"/>
          <w:szCs w:val="22"/>
        </w:rPr>
        <w:t>Duomenys neteikiami, nes informacija n</w:t>
      </w:r>
      <w:r w:rsidR="00F67A67" w:rsidRPr="00C24635">
        <w:rPr>
          <w:sz w:val="22"/>
          <w:szCs w:val="22"/>
        </w:rPr>
        <w:t>e</w:t>
      </w:r>
      <w:r w:rsidR="006F0311" w:rsidRPr="00C24635">
        <w:rPr>
          <w:sz w:val="22"/>
          <w:szCs w:val="22"/>
        </w:rPr>
        <w:t>sikeičia</w:t>
      </w:r>
      <w:r w:rsidRPr="00C24635">
        <w:rPr>
          <w:sz w:val="22"/>
          <w:szCs w:val="22"/>
        </w:rPr>
        <w:t>.</w:t>
      </w:r>
    </w:p>
    <w:p w:rsidR="00E0719C" w:rsidRPr="00C24635" w:rsidRDefault="00E0719C" w:rsidP="00F67A67">
      <w:pPr>
        <w:suppressAutoHyphens/>
        <w:ind w:left="360"/>
        <w:jc w:val="both"/>
        <w:textAlignment w:val="baseline"/>
        <w:rPr>
          <w:i/>
          <w:sz w:val="10"/>
          <w:szCs w:val="10"/>
        </w:rPr>
      </w:pPr>
    </w:p>
    <w:p w:rsidR="00F67A67" w:rsidRPr="001711C4" w:rsidRDefault="00F67A67" w:rsidP="00E75E76">
      <w:pPr>
        <w:numPr>
          <w:ilvl w:val="0"/>
          <w:numId w:val="7"/>
        </w:numPr>
        <w:suppressAutoHyphens/>
        <w:ind w:left="360"/>
        <w:jc w:val="both"/>
        <w:textAlignment w:val="baseline"/>
        <w:rPr>
          <w:b/>
          <w:sz w:val="20"/>
          <w:szCs w:val="20"/>
        </w:rPr>
      </w:pPr>
      <w:r w:rsidRPr="001711C4">
        <w:rPr>
          <w:b/>
          <w:sz w:val="20"/>
          <w:szCs w:val="20"/>
        </w:rPr>
        <w:t xml:space="preserve">Ūkinės veiklos vietos padėtis vietovės plane ar schemoje su gyvenamųjų namų, ugdymo įstaigų, ligoninių, gretimų įmonių, saugomų teritorijų ir biotopų bei vandens apsaugos zonų ir juostų išsidėstymu. </w:t>
      </w:r>
    </w:p>
    <w:p w:rsidR="00AB00B5" w:rsidRPr="00C24635" w:rsidRDefault="006F0311" w:rsidP="00AB00B5">
      <w:pPr>
        <w:suppressAutoHyphens/>
        <w:ind w:firstLine="360"/>
        <w:jc w:val="both"/>
        <w:textAlignment w:val="baseline"/>
        <w:rPr>
          <w:sz w:val="22"/>
          <w:szCs w:val="22"/>
        </w:rPr>
      </w:pPr>
      <w:r w:rsidRPr="00C24635">
        <w:rPr>
          <w:sz w:val="22"/>
          <w:szCs w:val="22"/>
        </w:rPr>
        <w:t>Duomenys neteikiami, nes informacija nesikeičia</w:t>
      </w:r>
      <w:r w:rsidR="00AB00B5" w:rsidRPr="00C24635">
        <w:rPr>
          <w:sz w:val="22"/>
          <w:szCs w:val="22"/>
        </w:rPr>
        <w:t>.</w:t>
      </w:r>
    </w:p>
    <w:p w:rsidR="00E0719C" w:rsidRPr="00C24635" w:rsidRDefault="00E0719C" w:rsidP="00F67A67">
      <w:pPr>
        <w:suppressAutoHyphens/>
        <w:ind w:firstLine="360"/>
        <w:jc w:val="both"/>
        <w:textAlignment w:val="baseline"/>
        <w:rPr>
          <w:i/>
          <w:sz w:val="10"/>
          <w:szCs w:val="10"/>
        </w:rPr>
      </w:pPr>
    </w:p>
    <w:p w:rsidR="00F67A67" w:rsidRPr="00C24635" w:rsidRDefault="00F67A67" w:rsidP="00F67A67">
      <w:pPr>
        <w:numPr>
          <w:ilvl w:val="0"/>
          <w:numId w:val="7"/>
        </w:numPr>
        <w:suppressAutoHyphens/>
        <w:ind w:left="360"/>
        <w:jc w:val="both"/>
        <w:textAlignment w:val="baseline"/>
        <w:rPr>
          <w:b/>
          <w:sz w:val="20"/>
          <w:szCs w:val="20"/>
          <w:lang w:eastAsia="ar-SA"/>
        </w:rPr>
      </w:pPr>
      <w:r w:rsidRPr="00C24635">
        <w:rPr>
          <w:b/>
          <w:sz w:val="20"/>
          <w:szCs w:val="20"/>
          <w:lang w:eastAsia="ar-SA"/>
        </w:rPr>
        <w:t xml:space="preserve">Naujam įrenginiui – statybos pradžia ir planuojama veiklos pradžia. Esamam įrenginiui – veiklos pradžia. </w:t>
      </w:r>
    </w:p>
    <w:p w:rsidR="0023276C" w:rsidRPr="00C24635" w:rsidRDefault="0023276C" w:rsidP="004B6452">
      <w:pPr>
        <w:autoSpaceDE w:val="0"/>
        <w:autoSpaceDN w:val="0"/>
        <w:adjustRightInd w:val="0"/>
        <w:jc w:val="both"/>
        <w:rPr>
          <w:sz w:val="22"/>
          <w:szCs w:val="22"/>
        </w:rPr>
      </w:pPr>
      <w:r w:rsidRPr="00C24635">
        <w:rPr>
          <w:sz w:val="22"/>
          <w:szCs w:val="22"/>
        </w:rPr>
        <w:t>Nauj</w:t>
      </w:r>
      <w:r w:rsidR="006C1DC2" w:rsidRPr="00C24635">
        <w:rPr>
          <w:sz w:val="22"/>
          <w:szCs w:val="22"/>
        </w:rPr>
        <w:t>ų</w:t>
      </w:r>
      <w:r w:rsidRPr="00C24635">
        <w:rPr>
          <w:sz w:val="22"/>
          <w:szCs w:val="22"/>
        </w:rPr>
        <w:t xml:space="preserve"> įrengini</w:t>
      </w:r>
      <w:r w:rsidR="006C1DC2" w:rsidRPr="00C24635">
        <w:rPr>
          <w:sz w:val="22"/>
          <w:szCs w:val="22"/>
        </w:rPr>
        <w:t>ų</w:t>
      </w:r>
      <w:r w:rsidRPr="00C24635">
        <w:rPr>
          <w:sz w:val="22"/>
          <w:szCs w:val="22"/>
        </w:rPr>
        <w:t xml:space="preserve"> </w:t>
      </w:r>
      <w:r w:rsidR="0019309D">
        <w:rPr>
          <w:sz w:val="22"/>
          <w:szCs w:val="22"/>
        </w:rPr>
        <w:t xml:space="preserve">- </w:t>
      </w:r>
      <w:r w:rsidRPr="00C24635">
        <w:rPr>
          <w:sz w:val="22"/>
          <w:szCs w:val="22"/>
        </w:rPr>
        <w:t>biokuro katil</w:t>
      </w:r>
      <w:r w:rsidR="006C1DC2" w:rsidRPr="00C24635">
        <w:rPr>
          <w:sz w:val="22"/>
          <w:szCs w:val="22"/>
        </w:rPr>
        <w:t>ų</w:t>
      </w:r>
      <w:r w:rsidRPr="00C24635">
        <w:rPr>
          <w:sz w:val="22"/>
          <w:szCs w:val="22"/>
        </w:rPr>
        <w:t xml:space="preserve"> - 2 vnt., kurių vardinė (nominali) šiluminė galia po 8 MW</w:t>
      </w:r>
      <w:r w:rsidR="00C56B65" w:rsidRPr="00C24635">
        <w:rPr>
          <w:sz w:val="22"/>
          <w:szCs w:val="22"/>
        </w:rPr>
        <w:t xml:space="preserve">, su </w:t>
      </w:r>
      <w:r w:rsidRPr="00C24635">
        <w:rPr>
          <w:sz w:val="22"/>
          <w:szCs w:val="22"/>
        </w:rPr>
        <w:t>kondensacini</w:t>
      </w:r>
      <w:r w:rsidR="00C56B65" w:rsidRPr="00C24635">
        <w:rPr>
          <w:sz w:val="22"/>
          <w:szCs w:val="22"/>
        </w:rPr>
        <w:t>ais</w:t>
      </w:r>
      <w:r w:rsidRPr="00C24635">
        <w:rPr>
          <w:sz w:val="22"/>
          <w:szCs w:val="22"/>
        </w:rPr>
        <w:t xml:space="preserve"> ekonomaizeri</w:t>
      </w:r>
      <w:r w:rsidR="00C56B65" w:rsidRPr="00C24635">
        <w:rPr>
          <w:sz w:val="22"/>
          <w:szCs w:val="22"/>
        </w:rPr>
        <w:t>ais</w:t>
      </w:r>
      <w:r w:rsidRPr="00C24635">
        <w:rPr>
          <w:sz w:val="22"/>
          <w:szCs w:val="22"/>
        </w:rPr>
        <w:t xml:space="preserve"> </w:t>
      </w:r>
      <w:r w:rsidR="00C56B65" w:rsidRPr="00C24635">
        <w:rPr>
          <w:sz w:val="22"/>
          <w:szCs w:val="22"/>
        </w:rPr>
        <w:t>po 1,9</w:t>
      </w:r>
      <w:r w:rsidRPr="00C24635">
        <w:rPr>
          <w:sz w:val="22"/>
          <w:szCs w:val="22"/>
        </w:rPr>
        <w:t xml:space="preserve"> MW</w:t>
      </w:r>
      <w:r w:rsidR="006C1DC2" w:rsidRPr="00C24635">
        <w:rPr>
          <w:sz w:val="22"/>
          <w:szCs w:val="22"/>
        </w:rPr>
        <w:t xml:space="preserve">, </w:t>
      </w:r>
      <w:r w:rsidRPr="00C24635">
        <w:rPr>
          <w:sz w:val="22"/>
          <w:szCs w:val="22"/>
        </w:rPr>
        <w:t xml:space="preserve">eksploatavimo pradžia </w:t>
      </w:r>
      <w:r w:rsidRPr="00C24635">
        <w:rPr>
          <w:i/>
          <w:sz w:val="22"/>
          <w:szCs w:val="22"/>
        </w:rPr>
        <w:t xml:space="preserve"> </w:t>
      </w:r>
      <w:r w:rsidRPr="00C24635">
        <w:rPr>
          <w:sz w:val="22"/>
          <w:szCs w:val="22"/>
        </w:rPr>
        <w:t>- 2019 m.</w:t>
      </w:r>
      <w:r w:rsidR="00056CFA" w:rsidRPr="00C24635">
        <w:rPr>
          <w:sz w:val="22"/>
          <w:szCs w:val="22"/>
        </w:rPr>
        <w:t>I ketvirtis.</w:t>
      </w:r>
      <w:r w:rsidRPr="00C24635">
        <w:rPr>
          <w:sz w:val="22"/>
          <w:szCs w:val="22"/>
        </w:rPr>
        <w:t xml:space="preserve">  </w:t>
      </w:r>
      <w:r w:rsidR="004B6452" w:rsidRPr="00C24635">
        <w:rPr>
          <w:sz w:val="22"/>
          <w:szCs w:val="22"/>
        </w:rPr>
        <w:t xml:space="preserve">Nauji biokuro katilai bus montuojami vietoj </w:t>
      </w:r>
      <w:r w:rsidR="004B6452" w:rsidRPr="00C24635">
        <w:rPr>
          <w:sz w:val="22"/>
          <w:szCs w:val="22"/>
          <w:lang w:val="en-US" w:eastAsia="en-US"/>
        </w:rPr>
        <w:t>demontuotų garo katilų B-25-15 GM Nr. 1 ir Nr. 2.</w:t>
      </w:r>
    </w:p>
    <w:p w:rsidR="006C1DC2" w:rsidRPr="00C24635" w:rsidRDefault="006C1DC2" w:rsidP="0023276C">
      <w:pPr>
        <w:suppressAutoHyphens/>
        <w:jc w:val="both"/>
        <w:textAlignment w:val="baseline"/>
        <w:rPr>
          <w:sz w:val="22"/>
          <w:szCs w:val="22"/>
        </w:rPr>
      </w:pPr>
      <w:r w:rsidRPr="00C24635">
        <w:rPr>
          <w:sz w:val="22"/>
          <w:szCs w:val="22"/>
        </w:rPr>
        <w:t xml:space="preserve">Esamų įrenginių veiklos pradžia </w:t>
      </w:r>
      <w:r w:rsidR="00A66C3C" w:rsidRPr="00A66C3C">
        <w:rPr>
          <w:sz w:val="22"/>
          <w:szCs w:val="22"/>
        </w:rPr>
        <w:t>–</w:t>
      </w:r>
      <w:r w:rsidRPr="00A66C3C">
        <w:rPr>
          <w:sz w:val="22"/>
          <w:szCs w:val="22"/>
        </w:rPr>
        <w:t xml:space="preserve"> </w:t>
      </w:r>
      <w:r w:rsidR="00A66C3C" w:rsidRPr="00A66C3C">
        <w:rPr>
          <w:sz w:val="22"/>
          <w:szCs w:val="22"/>
        </w:rPr>
        <w:t xml:space="preserve">1965 </w:t>
      </w:r>
      <w:r w:rsidRPr="00A66C3C">
        <w:rPr>
          <w:sz w:val="22"/>
          <w:szCs w:val="22"/>
        </w:rPr>
        <w:t>m.</w:t>
      </w:r>
    </w:p>
    <w:p w:rsidR="00E0719C" w:rsidRPr="00C24635" w:rsidRDefault="00E0719C" w:rsidP="00F67A67">
      <w:pPr>
        <w:suppressAutoHyphens/>
        <w:ind w:firstLine="360"/>
        <w:jc w:val="both"/>
        <w:textAlignment w:val="baseline"/>
        <w:rPr>
          <w:i/>
          <w:sz w:val="10"/>
          <w:szCs w:val="10"/>
        </w:rPr>
      </w:pPr>
    </w:p>
    <w:p w:rsidR="00F67A67" w:rsidRPr="00C24635" w:rsidRDefault="00F67A67" w:rsidP="00F67A67">
      <w:pPr>
        <w:numPr>
          <w:ilvl w:val="0"/>
          <w:numId w:val="7"/>
        </w:numPr>
        <w:suppressAutoHyphens/>
        <w:ind w:left="360"/>
        <w:jc w:val="both"/>
        <w:textAlignment w:val="baseline"/>
        <w:rPr>
          <w:b/>
          <w:sz w:val="20"/>
          <w:szCs w:val="20"/>
          <w:lang w:eastAsia="ar-SA"/>
        </w:rPr>
      </w:pPr>
      <w:bookmarkStart w:id="5" w:name="_Hlk494109254"/>
      <w:r w:rsidRPr="00C24635">
        <w:rPr>
          <w:b/>
          <w:sz w:val="20"/>
          <w:szCs w:val="20"/>
          <w:lang w:eastAsia="ar-SA"/>
        </w:rPr>
        <w:t>Informacija apie asmenis, atsakingus už įmonės aplinkos apsaugą.</w:t>
      </w:r>
    </w:p>
    <w:p w:rsidR="0023276C" w:rsidRPr="00C24635" w:rsidRDefault="006358F1" w:rsidP="0023276C">
      <w:pPr>
        <w:jc w:val="both"/>
        <w:rPr>
          <w:sz w:val="22"/>
          <w:szCs w:val="22"/>
        </w:rPr>
      </w:pPr>
      <w:r w:rsidRPr="00C24635">
        <w:rPr>
          <w:sz w:val="22"/>
          <w:szCs w:val="22"/>
          <w:lang w:eastAsia="ar-SA"/>
        </w:rPr>
        <w:t>Už įmonės aplinkos apsaugą</w:t>
      </w:r>
      <w:r w:rsidRPr="00C24635">
        <w:rPr>
          <w:spacing w:val="-2"/>
          <w:sz w:val="22"/>
          <w:szCs w:val="22"/>
        </w:rPr>
        <w:t xml:space="preserve"> atsakingas </w:t>
      </w:r>
      <w:r w:rsidR="00AB00B5" w:rsidRPr="00C24635">
        <w:rPr>
          <w:spacing w:val="-2"/>
          <w:sz w:val="22"/>
          <w:szCs w:val="22"/>
        </w:rPr>
        <w:t xml:space="preserve">AB“Klaipėdos energija“ </w:t>
      </w:r>
      <w:r w:rsidR="00AB00B5" w:rsidRPr="00C24635">
        <w:rPr>
          <w:sz w:val="22"/>
          <w:szCs w:val="22"/>
        </w:rPr>
        <w:t>Gamybos ir aplinkosaugos skyriaus</w:t>
      </w:r>
    </w:p>
    <w:p w:rsidR="00F67A67" w:rsidRPr="00C24635" w:rsidRDefault="00AB00B5" w:rsidP="0023276C">
      <w:pPr>
        <w:jc w:val="both"/>
        <w:rPr>
          <w:sz w:val="22"/>
          <w:szCs w:val="22"/>
          <w:lang w:eastAsia="en-US"/>
        </w:rPr>
      </w:pPr>
      <w:r w:rsidRPr="00C24635">
        <w:rPr>
          <w:sz w:val="22"/>
          <w:szCs w:val="22"/>
        </w:rPr>
        <w:t xml:space="preserve">viršininko pavaduotojas </w:t>
      </w:r>
      <w:r w:rsidR="006358F1" w:rsidRPr="00C24635">
        <w:rPr>
          <w:spacing w:val="-2"/>
          <w:sz w:val="22"/>
          <w:szCs w:val="22"/>
        </w:rPr>
        <w:t xml:space="preserve">Juozas Doniela, tel. </w:t>
      </w:r>
      <w:r w:rsidR="006358F1" w:rsidRPr="00C24635">
        <w:rPr>
          <w:sz w:val="22"/>
          <w:szCs w:val="22"/>
        </w:rPr>
        <w:t>8-46-392247</w:t>
      </w:r>
      <w:r w:rsidR="006358F1" w:rsidRPr="00C24635">
        <w:rPr>
          <w:spacing w:val="-2"/>
          <w:sz w:val="22"/>
          <w:szCs w:val="22"/>
        </w:rPr>
        <w:t xml:space="preserve">, </w:t>
      </w:r>
      <w:hyperlink r:id="rId9" w:history="1">
        <w:r w:rsidR="006358F1" w:rsidRPr="00C24635">
          <w:rPr>
            <w:rStyle w:val="Hipersaitas"/>
            <w:color w:val="auto"/>
            <w:sz w:val="22"/>
            <w:szCs w:val="22"/>
            <w:u w:val="none"/>
          </w:rPr>
          <w:t>juozas.doniela@klenergija.lt</w:t>
        </w:r>
      </w:hyperlink>
    </w:p>
    <w:p w:rsidR="006358F1" w:rsidRPr="00C24635" w:rsidRDefault="006358F1" w:rsidP="00F67A67">
      <w:pPr>
        <w:suppressAutoHyphens/>
        <w:ind w:left="360"/>
        <w:jc w:val="both"/>
        <w:textAlignment w:val="baseline"/>
        <w:rPr>
          <w:b/>
          <w:sz w:val="22"/>
          <w:szCs w:val="22"/>
        </w:rPr>
      </w:pPr>
    </w:p>
    <w:p w:rsidR="00F67A67" w:rsidRPr="00C24635" w:rsidRDefault="00F67A67" w:rsidP="00F67A67">
      <w:pPr>
        <w:numPr>
          <w:ilvl w:val="0"/>
          <w:numId w:val="7"/>
        </w:numPr>
        <w:suppressAutoHyphens/>
        <w:ind w:left="360"/>
        <w:jc w:val="both"/>
        <w:textAlignment w:val="baseline"/>
        <w:rPr>
          <w:b/>
          <w:sz w:val="20"/>
          <w:szCs w:val="20"/>
          <w:lang w:eastAsia="ar-SA"/>
        </w:rPr>
      </w:pPr>
      <w:r w:rsidRPr="00C24635">
        <w:rPr>
          <w:b/>
          <w:sz w:val="20"/>
          <w:szCs w:val="20"/>
          <w:lang w:eastAsia="ar-SA"/>
        </w:rPr>
        <w:t xml:space="preserve">Informacija apie įdiegtas aplinkos apsaugos vadybos sistemas. </w:t>
      </w:r>
    </w:p>
    <w:bookmarkEnd w:id="5"/>
    <w:p w:rsidR="0023276C" w:rsidRPr="00C24635" w:rsidRDefault="0023276C" w:rsidP="00A41DD4">
      <w:pPr>
        <w:suppressAutoHyphens/>
        <w:jc w:val="both"/>
        <w:textAlignment w:val="baseline"/>
        <w:rPr>
          <w:sz w:val="22"/>
          <w:szCs w:val="22"/>
          <w:lang w:eastAsia="ar-SA"/>
        </w:rPr>
      </w:pPr>
      <w:r w:rsidRPr="00C24635">
        <w:rPr>
          <w:sz w:val="22"/>
          <w:szCs w:val="22"/>
          <w:lang w:eastAsia="ar-SA"/>
        </w:rPr>
        <w:t>AB“Klaipėdos energija“ eksploatuojamose katilinėse veikia sertfikuota aplinkosaugos sistema, atitinkanti tarptautinį standartą ISO 14001:2015 / LST EN ISO 14001:2015. Sertifikato sritys:</w:t>
      </w:r>
    </w:p>
    <w:p w:rsidR="0023276C" w:rsidRPr="00C24635" w:rsidRDefault="0023276C" w:rsidP="00A41DD4">
      <w:pPr>
        <w:numPr>
          <w:ilvl w:val="0"/>
          <w:numId w:val="9"/>
        </w:numPr>
        <w:suppressAutoHyphens/>
        <w:jc w:val="both"/>
        <w:textAlignment w:val="baseline"/>
        <w:rPr>
          <w:sz w:val="22"/>
          <w:szCs w:val="22"/>
          <w:lang w:eastAsia="ar-SA"/>
        </w:rPr>
      </w:pPr>
      <w:r w:rsidRPr="00C24635">
        <w:rPr>
          <w:sz w:val="22"/>
          <w:szCs w:val="22"/>
          <w:lang w:eastAsia="ar-SA"/>
        </w:rPr>
        <w:t>šilumos (garo ir termofikacinio vandens) gamyba, šilumos perdavimas ir pardavimas;</w:t>
      </w:r>
    </w:p>
    <w:p w:rsidR="0023276C" w:rsidRPr="00C24635" w:rsidRDefault="0023276C" w:rsidP="00A41DD4">
      <w:pPr>
        <w:numPr>
          <w:ilvl w:val="0"/>
          <w:numId w:val="9"/>
        </w:numPr>
        <w:suppressAutoHyphens/>
        <w:jc w:val="both"/>
        <w:textAlignment w:val="baseline"/>
        <w:rPr>
          <w:sz w:val="22"/>
          <w:szCs w:val="22"/>
          <w:lang w:eastAsia="ar-SA"/>
        </w:rPr>
      </w:pPr>
      <w:r w:rsidRPr="00C24635">
        <w:rPr>
          <w:sz w:val="22"/>
          <w:szCs w:val="22"/>
          <w:lang w:eastAsia="ar-SA"/>
        </w:rPr>
        <w:t>pastatų šildymo ir karšto vandens sistemų priežiūra.</w:t>
      </w:r>
    </w:p>
    <w:p w:rsidR="0023276C" w:rsidRPr="00C24635" w:rsidRDefault="0023276C" w:rsidP="00A41DD4">
      <w:pPr>
        <w:suppressAutoHyphens/>
        <w:ind w:left="60"/>
        <w:jc w:val="both"/>
        <w:textAlignment w:val="baseline"/>
        <w:rPr>
          <w:sz w:val="22"/>
          <w:szCs w:val="22"/>
          <w:lang w:eastAsia="ar-SA"/>
        </w:rPr>
      </w:pPr>
      <w:r w:rsidRPr="00C24635">
        <w:rPr>
          <w:sz w:val="22"/>
          <w:szCs w:val="22"/>
          <w:lang w:eastAsia="ar-SA"/>
        </w:rPr>
        <w:t xml:space="preserve">Sertifikato kopija pateikta </w:t>
      </w:r>
      <w:r w:rsidRPr="00C24635">
        <w:rPr>
          <w:b/>
          <w:sz w:val="22"/>
          <w:szCs w:val="22"/>
          <w:lang w:eastAsia="ar-SA"/>
        </w:rPr>
        <w:t xml:space="preserve">priede </w:t>
      </w:r>
      <w:r w:rsidR="006C1DC2" w:rsidRPr="00C24635">
        <w:rPr>
          <w:b/>
          <w:sz w:val="22"/>
          <w:szCs w:val="22"/>
          <w:lang w:eastAsia="ar-SA"/>
        </w:rPr>
        <w:t>2</w:t>
      </w:r>
      <w:r w:rsidRPr="00C24635">
        <w:rPr>
          <w:b/>
          <w:sz w:val="22"/>
          <w:szCs w:val="22"/>
          <w:lang w:eastAsia="ar-SA"/>
        </w:rPr>
        <w:t>.</w:t>
      </w:r>
    </w:p>
    <w:p w:rsidR="00F67A67" w:rsidRPr="00BB6B6D" w:rsidRDefault="00F67A67" w:rsidP="00F67A67">
      <w:pPr>
        <w:suppressAutoHyphens/>
        <w:ind w:left="360"/>
        <w:jc w:val="both"/>
        <w:textAlignment w:val="baseline"/>
        <w:rPr>
          <w:sz w:val="20"/>
          <w:szCs w:val="20"/>
          <w:lang w:eastAsia="ar-SA"/>
        </w:rPr>
      </w:pPr>
    </w:p>
    <w:p w:rsidR="00F67A67" w:rsidRPr="00C24635" w:rsidRDefault="0023276C" w:rsidP="00F67A67">
      <w:pPr>
        <w:numPr>
          <w:ilvl w:val="0"/>
          <w:numId w:val="7"/>
        </w:numPr>
        <w:suppressAutoHyphens/>
        <w:ind w:left="360"/>
        <w:jc w:val="both"/>
        <w:textAlignment w:val="baseline"/>
        <w:rPr>
          <w:b/>
          <w:sz w:val="20"/>
          <w:szCs w:val="20"/>
          <w:lang w:eastAsia="ar-SA"/>
        </w:rPr>
      </w:pPr>
      <w:r w:rsidRPr="00C24635">
        <w:rPr>
          <w:b/>
          <w:sz w:val="20"/>
          <w:szCs w:val="20"/>
          <w:lang w:eastAsia="ar-SA"/>
        </w:rPr>
        <w:t>Netechninio pobūdžio santrauka (informacija apie įrenginyje (įrenginiuose) vykdomą veiklą, trumpas visos paraiškoje pateiktos informacijos apibendrinimas)</w:t>
      </w:r>
      <w:r w:rsidR="00F67A67" w:rsidRPr="00C24635">
        <w:rPr>
          <w:b/>
          <w:sz w:val="20"/>
          <w:szCs w:val="20"/>
          <w:lang w:eastAsia="ar-SA"/>
        </w:rPr>
        <w:t xml:space="preserve">. </w:t>
      </w:r>
    </w:p>
    <w:p w:rsidR="00072B22" w:rsidRPr="00C24635" w:rsidRDefault="00072B22" w:rsidP="001A321A">
      <w:pPr>
        <w:jc w:val="both"/>
        <w:rPr>
          <w:sz w:val="6"/>
          <w:szCs w:val="6"/>
        </w:rPr>
      </w:pPr>
      <w:bookmarkStart w:id="6" w:name="_Hlk479517547"/>
    </w:p>
    <w:p w:rsidR="009D3D96" w:rsidRPr="00C24635" w:rsidRDefault="003B5012" w:rsidP="00A41DD4">
      <w:pPr>
        <w:ind w:firstLine="360"/>
        <w:jc w:val="both"/>
        <w:rPr>
          <w:sz w:val="22"/>
          <w:szCs w:val="22"/>
        </w:rPr>
      </w:pPr>
      <w:r w:rsidRPr="00C24635">
        <w:rPr>
          <w:sz w:val="22"/>
          <w:szCs w:val="22"/>
        </w:rPr>
        <w:t>Klaipėdos R</w:t>
      </w:r>
      <w:r w:rsidR="009F6C52" w:rsidRPr="00C24635">
        <w:rPr>
          <w:sz w:val="22"/>
          <w:szCs w:val="22"/>
        </w:rPr>
        <w:t>ajoni</w:t>
      </w:r>
      <w:r w:rsidR="009D3D96" w:rsidRPr="00C24635">
        <w:rPr>
          <w:sz w:val="22"/>
          <w:szCs w:val="22"/>
        </w:rPr>
        <w:t>nės</w:t>
      </w:r>
      <w:r w:rsidR="009F6C52" w:rsidRPr="00C24635">
        <w:rPr>
          <w:sz w:val="22"/>
          <w:szCs w:val="22"/>
        </w:rPr>
        <w:t xml:space="preserve"> katilinės</w:t>
      </w:r>
      <w:r w:rsidR="009D3D96" w:rsidRPr="00C24635">
        <w:rPr>
          <w:sz w:val="22"/>
          <w:szCs w:val="22"/>
        </w:rPr>
        <w:t xml:space="preserve"> </w:t>
      </w:r>
      <w:r w:rsidR="009D3D96" w:rsidRPr="00C24635">
        <w:rPr>
          <w:sz w:val="22"/>
          <w:szCs w:val="22"/>
          <w:u w:val="single"/>
        </w:rPr>
        <w:t>paskirtis</w:t>
      </w:r>
      <w:r w:rsidR="009D3D96" w:rsidRPr="00C24635">
        <w:rPr>
          <w:sz w:val="22"/>
          <w:szCs w:val="22"/>
        </w:rPr>
        <w:t xml:space="preserve"> – gaminti ir tiekti Klaipėdos miesto gyventojams ir įmonėms šilumos energiją patalpų šildymui ir karšto vandens ruošimui bei technologinį garą pramonės įmonėms. </w:t>
      </w:r>
    </w:p>
    <w:p w:rsidR="009D3D96" w:rsidRPr="00C24635" w:rsidRDefault="009D3D96" w:rsidP="00A41DD4">
      <w:pPr>
        <w:jc w:val="both"/>
        <w:rPr>
          <w:sz w:val="22"/>
          <w:szCs w:val="22"/>
        </w:rPr>
      </w:pPr>
      <w:r w:rsidRPr="00C24635">
        <w:rPr>
          <w:sz w:val="22"/>
          <w:szCs w:val="22"/>
        </w:rPr>
        <w:t xml:space="preserve">AB “Klaipėdos energija“ eksploatuojamos katilinės: </w:t>
      </w:r>
      <w:r w:rsidRPr="00C24635">
        <w:rPr>
          <w:i/>
          <w:sz w:val="22"/>
          <w:szCs w:val="22"/>
        </w:rPr>
        <w:t>Elektrinė</w:t>
      </w:r>
      <w:r w:rsidRPr="00C24635">
        <w:rPr>
          <w:sz w:val="22"/>
          <w:szCs w:val="22"/>
        </w:rPr>
        <w:t xml:space="preserve"> (adresas Danės g.8, Klaipėda), </w:t>
      </w:r>
      <w:r w:rsidRPr="00C24635">
        <w:rPr>
          <w:i/>
          <w:sz w:val="22"/>
          <w:szCs w:val="22"/>
        </w:rPr>
        <w:t>Lypkių rajoninė katilinė</w:t>
      </w:r>
      <w:r w:rsidRPr="00C24635">
        <w:rPr>
          <w:sz w:val="22"/>
          <w:szCs w:val="22"/>
        </w:rPr>
        <w:t xml:space="preserve"> (adresas Lypkių g.13, Klaipėda) ir </w:t>
      </w:r>
      <w:r w:rsidRPr="00C24635">
        <w:rPr>
          <w:i/>
          <w:sz w:val="22"/>
          <w:szCs w:val="22"/>
        </w:rPr>
        <w:t>Klaipėdos rajoninė katilinė</w:t>
      </w:r>
      <w:r w:rsidRPr="00C24635">
        <w:rPr>
          <w:sz w:val="22"/>
          <w:szCs w:val="22"/>
        </w:rPr>
        <w:t xml:space="preserve"> (adresas Šilutės pl.26, Klaipėda) yra </w:t>
      </w:r>
      <w:r w:rsidRPr="00C24635">
        <w:rPr>
          <w:sz w:val="22"/>
          <w:szCs w:val="22"/>
          <w:u w:val="single"/>
        </w:rPr>
        <w:t>apjungtos</w:t>
      </w:r>
      <w:r w:rsidRPr="00C24635">
        <w:rPr>
          <w:sz w:val="22"/>
          <w:szCs w:val="22"/>
        </w:rPr>
        <w:t xml:space="preserve"> ir tiekia pagamintą šilumą į Klaipėdos  miesto integruotą šilumos tiekimo tinklą. Į šį tinklą pagamintą šilumą tiekia ir nepriklausomų šilumos gamintojų katilinės: UAB “Fortum Klaipėda“, UAB ,,Pramonės energija”, AB ,,Klaipėdos baldai”, UAB „Baltijos elektrinių investicijos“,  UAB ,,Miesto energija“</w:t>
      </w:r>
      <w:r w:rsidR="00954D73" w:rsidRPr="00C24635">
        <w:rPr>
          <w:sz w:val="22"/>
          <w:szCs w:val="22"/>
        </w:rPr>
        <w:t>,</w:t>
      </w:r>
      <w:r w:rsidRPr="00C24635">
        <w:rPr>
          <w:sz w:val="22"/>
          <w:szCs w:val="22"/>
        </w:rPr>
        <w:t xml:space="preserve"> UAB“Home Group“.  Klaipėdos  miesto integruotas šilumos tiekimo tinklas“ schema pateikta </w:t>
      </w:r>
      <w:r w:rsidRPr="00C24635">
        <w:rPr>
          <w:b/>
          <w:sz w:val="22"/>
          <w:szCs w:val="22"/>
        </w:rPr>
        <w:t xml:space="preserve">priede </w:t>
      </w:r>
      <w:r w:rsidR="006C1DC2" w:rsidRPr="00C24635">
        <w:rPr>
          <w:b/>
          <w:sz w:val="22"/>
          <w:szCs w:val="22"/>
        </w:rPr>
        <w:t>3</w:t>
      </w:r>
      <w:r w:rsidRPr="00C24635">
        <w:rPr>
          <w:sz w:val="22"/>
          <w:szCs w:val="22"/>
        </w:rPr>
        <w:t xml:space="preserve">. </w:t>
      </w:r>
      <w:bookmarkEnd w:id="6"/>
      <w:r w:rsidRPr="00C24635">
        <w:rPr>
          <w:sz w:val="22"/>
          <w:szCs w:val="22"/>
        </w:rPr>
        <w:t>AB “Klaipėdos energija“, atsižvelgiant į šilumos poreikį ir jo vietą, nustato, kurioje katilinėje ir su kuriais katilais gaminti šilumą su  minimalia tarša į aplinkos orą ir minimaliais nuostoliais šilumos trasose.</w:t>
      </w:r>
    </w:p>
    <w:p w:rsidR="00A039C1" w:rsidRPr="00C24635" w:rsidRDefault="00A039C1" w:rsidP="00A41DD4">
      <w:pPr>
        <w:ind w:firstLine="360"/>
        <w:jc w:val="both"/>
        <w:rPr>
          <w:b/>
          <w:sz w:val="22"/>
          <w:szCs w:val="22"/>
        </w:rPr>
      </w:pPr>
      <w:r w:rsidRPr="00C24635">
        <w:rPr>
          <w:b/>
          <w:sz w:val="22"/>
          <w:szCs w:val="22"/>
        </w:rPr>
        <w:t>Kurą deginantys įrenginiai</w:t>
      </w:r>
    </w:p>
    <w:p w:rsidR="009F6C52" w:rsidRPr="00C24635" w:rsidRDefault="008D3F63" w:rsidP="00A41DD4">
      <w:pPr>
        <w:ind w:firstLine="360"/>
        <w:jc w:val="both"/>
        <w:rPr>
          <w:sz w:val="22"/>
          <w:szCs w:val="22"/>
        </w:rPr>
      </w:pPr>
      <w:r w:rsidRPr="00C24635">
        <w:rPr>
          <w:sz w:val="22"/>
          <w:szCs w:val="22"/>
        </w:rPr>
        <w:t>Klaipėdos r</w:t>
      </w:r>
      <w:r w:rsidR="009F6C52" w:rsidRPr="00C24635">
        <w:rPr>
          <w:sz w:val="22"/>
          <w:szCs w:val="22"/>
        </w:rPr>
        <w:t xml:space="preserve">ajoninėje katilinėje </w:t>
      </w:r>
      <w:r w:rsidR="009F6C52" w:rsidRPr="00C24635">
        <w:rPr>
          <w:b/>
          <w:sz w:val="22"/>
          <w:szCs w:val="22"/>
        </w:rPr>
        <w:t>šilumą garo pavidalu</w:t>
      </w:r>
      <w:r w:rsidR="009F6C52" w:rsidRPr="00C24635">
        <w:rPr>
          <w:sz w:val="22"/>
          <w:szCs w:val="22"/>
        </w:rPr>
        <w:t xml:space="preserve"> gali gaminti du garo katilai: Nr.3 GX1750 ir Nr.9 HDK-10000. </w:t>
      </w:r>
      <w:r w:rsidR="009F6C52" w:rsidRPr="00C24635">
        <w:rPr>
          <w:b/>
          <w:sz w:val="22"/>
          <w:szCs w:val="22"/>
        </w:rPr>
        <w:t>Šilumą termofikaciniam vandeniui</w:t>
      </w:r>
      <w:r w:rsidR="009F6C52" w:rsidRPr="00C24635">
        <w:rPr>
          <w:sz w:val="22"/>
          <w:szCs w:val="22"/>
        </w:rPr>
        <w:t xml:space="preserve"> gali gaminti du vienodo galingumo biokuro katilai </w:t>
      </w:r>
      <w:r w:rsidR="006C1DC2" w:rsidRPr="00C24635">
        <w:rPr>
          <w:sz w:val="22"/>
          <w:szCs w:val="22"/>
        </w:rPr>
        <w:t xml:space="preserve">„Comforts“ </w:t>
      </w:r>
      <w:r w:rsidR="009F6C52" w:rsidRPr="00C24635">
        <w:rPr>
          <w:sz w:val="22"/>
          <w:szCs w:val="22"/>
        </w:rPr>
        <w:t xml:space="preserve">Nr.5 ir Nr.6, </w:t>
      </w:r>
      <w:r w:rsidR="0023276C" w:rsidRPr="00C24635">
        <w:rPr>
          <w:sz w:val="22"/>
          <w:szCs w:val="22"/>
        </w:rPr>
        <w:t xml:space="preserve">nauji biokuro katilai </w:t>
      </w:r>
      <w:r w:rsidR="006C1DC2" w:rsidRPr="00C24635">
        <w:rPr>
          <w:sz w:val="22"/>
          <w:szCs w:val="22"/>
        </w:rPr>
        <w:t xml:space="preserve">„Comforts“ </w:t>
      </w:r>
      <w:r w:rsidR="0023276C" w:rsidRPr="00C24635">
        <w:rPr>
          <w:sz w:val="22"/>
          <w:szCs w:val="22"/>
        </w:rPr>
        <w:t xml:space="preserve">Nr.1 ir Nr.2, </w:t>
      </w:r>
      <w:r w:rsidR="009F6C52" w:rsidRPr="00C24635">
        <w:rPr>
          <w:sz w:val="22"/>
          <w:szCs w:val="22"/>
        </w:rPr>
        <w:t>taip pat dujiniai ir skysto kuro katilai: Nr. 4 PTVM-100, Nr.7 KVGM-100 ir Nr.8 KVGM-100.</w:t>
      </w:r>
      <w:r w:rsidRPr="00C24635">
        <w:rPr>
          <w:sz w:val="22"/>
          <w:szCs w:val="22"/>
        </w:rPr>
        <w:t xml:space="preserve"> </w:t>
      </w:r>
      <w:r w:rsidR="003B5012" w:rsidRPr="00C24635">
        <w:rPr>
          <w:sz w:val="22"/>
          <w:szCs w:val="22"/>
        </w:rPr>
        <w:t>Klaipėdos R</w:t>
      </w:r>
      <w:r w:rsidR="009F6C52" w:rsidRPr="00C24635">
        <w:rPr>
          <w:sz w:val="22"/>
          <w:szCs w:val="22"/>
        </w:rPr>
        <w:t xml:space="preserve">ajoninė katilinė yra pagrindinė katilinė, kurioje pagaminama didžioji dalis AB “Klaipėdos energija“ pagaminamos šilumos. </w:t>
      </w:r>
    </w:p>
    <w:p w:rsidR="00A105A1" w:rsidRPr="00C24635" w:rsidRDefault="00A105A1" w:rsidP="00A41DD4">
      <w:pPr>
        <w:tabs>
          <w:tab w:val="num" w:pos="1560"/>
        </w:tabs>
        <w:jc w:val="both"/>
        <w:rPr>
          <w:sz w:val="22"/>
          <w:szCs w:val="22"/>
        </w:rPr>
      </w:pPr>
      <w:r w:rsidRPr="00C24635">
        <w:rPr>
          <w:sz w:val="22"/>
          <w:szCs w:val="22"/>
        </w:rPr>
        <w:t>Į Klaipėdos centrinius šilumos tin</w:t>
      </w:r>
      <w:r w:rsidR="00BB40B0">
        <w:rPr>
          <w:sz w:val="22"/>
          <w:szCs w:val="22"/>
        </w:rPr>
        <w:t>k</w:t>
      </w:r>
      <w:r w:rsidRPr="00C24635">
        <w:rPr>
          <w:sz w:val="22"/>
          <w:szCs w:val="22"/>
        </w:rPr>
        <w:t xml:space="preserve">lus (toliau tekste – CŠT) tiekiamo termofikacinio vandens temperatūra: min. – 70 </w:t>
      </w:r>
      <w:r w:rsidRPr="00C24635">
        <w:rPr>
          <w:sz w:val="22"/>
          <w:szCs w:val="22"/>
          <w:vertAlign w:val="superscript"/>
        </w:rPr>
        <w:t>0</w:t>
      </w:r>
      <w:r w:rsidRPr="00C24635">
        <w:rPr>
          <w:sz w:val="22"/>
          <w:szCs w:val="22"/>
        </w:rPr>
        <w:t xml:space="preserve">C, maksimali – 120 </w:t>
      </w:r>
      <w:r w:rsidRPr="00C24635">
        <w:rPr>
          <w:sz w:val="22"/>
          <w:szCs w:val="22"/>
          <w:vertAlign w:val="superscript"/>
        </w:rPr>
        <w:t>0</w:t>
      </w:r>
      <w:r w:rsidRPr="00C24635">
        <w:rPr>
          <w:sz w:val="22"/>
          <w:szCs w:val="22"/>
        </w:rPr>
        <w:t>C;  Klaipėdos CŠT termofikacinio vandens slėgis: min. – 2,8 bar, maksimalus – 20 bar/9 bar;</w:t>
      </w:r>
    </w:p>
    <w:p w:rsidR="008D3F63" w:rsidRPr="00C24635" w:rsidRDefault="002D5D1B" w:rsidP="00A41DD4">
      <w:pPr>
        <w:jc w:val="both"/>
        <w:rPr>
          <w:sz w:val="22"/>
          <w:szCs w:val="22"/>
        </w:rPr>
      </w:pPr>
      <w:r w:rsidRPr="00C24635">
        <w:rPr>
          <w:sz w:val="22"/>
          <w:szCs w:val="22"/>
        </w:rPr>
        <w:t xml:space="preserve">     </w:t>
      </w:r>
      <w:r w:rsidR="008D3F63" w:rsidRPr="00C24635">
        <w:rPr>
          <w:sz w:val="22"/>
          <w:szCs w:val="22"/>
        </w:rPr>
        <w:t>Klaipėdos rajoninės katilinės pagrindinis kuras: gamtinės dujos ir biokuras, rezervinis kuras – mazutas.</w:t>
      </w:r>
    </w:p>
    <w:p w:rsidR="00E878CA" w:rsidRPr="00C24635" w:rsidRDefault="00E878CA" w:rsidP="00A41DD4">
      <w:pPr>
        <w:pStyle w:val="Style11"/>
        <w:widowControl/>
        <w:tabs>
          <w:tab w:val="left" w:pos="993"/>
          <w:tab w:val="left" w:pos="1276"/>
          <w:tab w:val="left" w:pos="1560"/>
        </w:tabs>
        <w:snapToGrid w:val="0"/>
        <w:spacing w:line="240" w:lineRule="auto"/>
        <w:ind w:right="-107" w:firstLine="0"/>
        <w:rPr>
          <w:sz w:val="22"/>
          <w:szCs w:val="22"/>
        </w:rPr>
      </w:pPr>
      <w:r w:rsidRPr="00C24635">
        <w:rPr>
          <w:sz w:val="22"/>
          <w:szCs w:val="22"/>
        </w:rPr>
        <w:t xml:space="preserve">     Biokuras -tai smulkinta mediena (skiedra)</w:t>
      </w:r>
      <w:r w:rsidR="00A66C3C">
        <w:rPr>
          <w:sz w:val="22"/>
          <w:szCs w:val="22"/>
        </w:rPr>
        <w:t>.</w:t>
      </w:r>
    </w:p>
    <w:p w:rsidR="009F6C52" w:rsidRPr="00C24635" w:rsidRDefault="009F6C52" w:rsidP="00A41DD4">
      <w:pPr>
        <w:jc w:val="both"/>
        <w:rPr>
          <w:sz w:val="22"/>
          <w:szCs w:val="22"/>
        </w:rPr>
      </w:pPr>
      <w:r w:rsidRPr="00C24635">
        <w:rPr>
          <w:sz w:val="22"/>
          <w:szCs w:val="22"/>
        </w:rPr>
        <w:t xml:space="preserve">     Garo katilų gaminamas garas naudojamas savo reikmėms katilinėje: mazuto ūkyje, cheminio vandens paruošimui, šilumos tinklų papildymo ir garo katilų maitinimo vandens deaeravimui bei, esant poreikiui, gali būti tiekiamas pramonės įmonėms.    </w:t>
      </w:r>
    </w:p>
    <w:p w:rsidR="009F6C52" w:rsidRPr="00C24635" w:rsidRDefault="00E16BA2" w:rsidP="00A41DD4">
      <w:pPr>
        <w:jc w:val="both"/>
        <w:rPr>
          <w:sz w:val="22"/>
          <w:szCs w:val="22"/>
        </w:rPr>
      </w:pPr>
      <w:r w:rsidRPr="00C24635">
        <w:rPr>
          <w:sz w:val="22"/>
          <w:szCs w:val="22"/>
        </w:rPr>
        <w:t xml:space="preserve">      </w:t>
      </w:r>
      <w:r w:rsidR="009F6C52" w:rsidRPr="00C24635">
        <w:rPr>
          <w:sz w:val="22"/>
          <w:szCs w:val="22"/>
        </w:rPr>
        <w:t>Gamtinių dujų degimo produktai iš garo katilų Nr.3 ir Nr.9  išmetami į aplinkos orą per kaminą, kurio aukštis  100 m, diametras 3,5 m – oro taršos šaltinis Nr.001.</w:t>
      </w:r>
    </w:p>
    <w:p w:rsidR="00E16BA2" w:rsidRPr="00C24635" w:rsidRDefault="00E16BA2" w:rsidP="00A41DD4">
      <w:pPr>
        <w:jc w:val="both"/>
        <w:rPr>
          <w:sz w:val="22"/>
          <w:szCs w:val="22"/>
        </w:rPr>
      </w:pPr>
      <w:r w:rsidRPr="00C24635">
        <w:rPr>
          <w:sz w:val="22"/>
          <w:szCs w:val="22"/>
        </w:rPr>
        <w:t xml:space="preserve">      Vandens šildymo katiluose Nr. 4, 7 ir 8 yra sumontuoti skysto kuro ir gamtinių dujų degikliai, todėl vienu metu techniškai galima deginti arba dujas, arba skystą kurą, arba skystą kurą ir dujas kartu.</w:t>
      </w:r>
    </w:p>
    <w:p w:rsidR="009F6C52" w:rsidRPr="00C24635" w:rsidRDefault="009F6C52" w:rsidP="00A41DD4">
      <w:pPr>
        <w:jc w:val="both"/>
        <w:rPr>
          <w:sz w:val="22"/>
          <w:szCs w:val="22"/>
        </w:rPr>
      </w:pPr>
      <w:r w:rsidRPr="00C24635">
        <w:rPr>
          <w:sz w:val="22"/>
          <w:szCs w:val="22"/>
        </w:rPr>
        <w:t>Gamtinių dujų ir/ar mazuto degimo produktai iš vandens šildymo katil</w:t>
      </w:r>
      <w:r w:rsidR="001A4A0B" w:rsidRPr="00C24635">
        <w:rPr>
          <w:sz w:val="22"/>
          <w:szCs w:val="22"/>
        </w:rPr>
        <w:t>o</w:t>
      </w:r>
      <w:r w:rsidRPr="00C24635">
        <w:rPr>
          <w:sz w:val="22"/>
          <w:szCs w:val="22"/>
        </w:rPr>
        <w:t xml:space="preserve"> Nr.4</w:t>
      </w:r>
      <w:r w:rsidR="001A4A0B" w:rsidRPr="00C24635">
        <w:rPr>
          <w:sz w:val="22"/>
          <w:szCs w:val="22"/>
        </w:rPr>
        <w:t xml:space="preserve"> </w:t>
      </w:r>
      <w:r w:rsidRPr="00C24635">
        <w:rPr>
          <w:sz w:val="22"/>
          <w:szCs w:val="22"/>
        </w:rPr>
        <w:t>išmetami į aplinkos orą per kaminą, kurio aukštis  100 m, diametras 4,8 m – oro taršos šaltinis Nr.002.</w:t>
      </w:r>
    </w:p>
    <w:p w:rsidR="009F6C52" w:rsidRPr="00C24635" w:rsidRDefault="009F6C52" w:rsidP="00A41DD4">
      <w:pPr>
        <w:jc w:val="both"/>
        <w:rPr>
          <w:sz w:val="22"/>
          <w:szCs w:val="22"/>
        </w:rPr>
      </w:pPr>
      <w:r w:rsidRPr="00C24635">
        <w:rPr>
          <w:sz w:val="22"/>
          <w:szCs w:val="22"/>
        </w:rPr>
        <w:t>Gamtinių dujų ir/ar mazuto degimo produktai iš vandens šildymo katilų Nr.7 ir Nr.8  gali būti išm</w:t>
      </w:r>
      <w:r w:rsidR="006C32B5" w:rsidRPr="00C24635">
        <w:rPr>
          <w:sz w:val="22"/>
          <w:szCs w:val="22"/>
        </w:rPr>
        <w:t>etami į aplinkos orą per kaminą</w:t>
      </w:r>
      <w:r w:rsidRPr="00C24635">
        <w:rPr>
          <w:sz w:val="22"/>
          <w:szCs w:val="22"/>
        </w:rPr>
        <w:t>– oro taršos šaltinis Nr.002 arba per kaminą, kurio aukštis  35 m, diametras 1,7 m – oro taršos šaltinis Nr.025 (tik gamtinių dujų deginimo produktai).</w:t>
      </w:r>
    </w:p>
    <w:p w:rsidR="009F6C52" w:rsidRPr="00C24635" w:rsidRDefault="00E16BA2" w:rsidP="00A41DD4">
      <w:pPr>
        <w:pStyle w:val="Default"/>
        <w:jc w:val="both"/>
        <w:rPr>
          <w:color w:val="auto"/>
          <w:sz w:val="22"/>
          <w:szCs w:val="22"/>
        </w:rPr>
      </w:pPr>
      <w:r w:rsidRPr="00C24635">
        <w:rPr>
          <w:color w:val="auto"/>
          <w:sz w:val="22"/>
          <w:szCs w:val="22"/>
        </w:rPr>
        <w:t>Dujomis kūrenamiems katilams Nr. 7 ir N</w:t>
      </w:r>
      <w:r w:rsidR="009F6C52" w:rsidRPr="00C24635">
        <w:rPr>
          <w:color w:val="auto"/>
          <w:sz w:val="22"/>
          <w:szCs w:val="22"/>
        </w:rPr>
        <w:t xml:space="preserve">r. 8 yra sumontuotas bendras </w:t>
      </w:r>
      <w:bookmarkStart w:id="7" w:name="_Hlk497488936"/>
      <w:r w:rsidR="009F6C52" w:rsidRPr="00C24635">
        <w:rPr>
          <w:color w:val="auto"/>
          <w:sz w:val="22"/>
          <w:szCs w:val="22"/>
        </w:rPr>
        <w:t xml:space="preserve">8 MW galios </w:t>
      </w:r>
      <w:bookmarkEnd w:id="7"/>
      <w:r w:rsidR="009F6C52" w:rsidRPr="00C24635">
        <w:rPr>
          <w:color w:val="auto"/>
          <w:sz w:val="22"/>
          <w:szCs w:val="22"/>
        </w:rPr>
        <w:t xml:space="preserve">kondensacinis ekonomaizeris, leidžiantis panaudoti gamtinių dujų degimo produktuose esančių vandens garų kondensacijos šilumą. </w:t>
      </w:r>
    </w:p>
    <w:p w:rsidR="002D5D1B" w:rsidRPr="00C24635" w:rsidRDefault="009F6C52" w:rsidP="00A41DD4">
      <w:pPr>
        <w:pStyle w:val="Default"/>
        <w:jc w:val="both"/>
        <w:rPr>
          <w:rFonts w:ascii="Times New Roman" w:hAnsi="Times New Roman" w:cs="Times New Roman"/>
          <w:color w:val="auto"/>
          <w:sz w:val="22"/>
          <w:szCs w:val="22"/>
        </w:rPr>
      </w:pPr>
      <w:bookmarkStart w:id="8" w:name="_Hlk533685959"/>
      <w:r w:rsidRPr="00C24635">
        <w:rPr>
          <w:rFonts w:ascii="Times New Roman" w:hAnsi="Times New Roman" w:cs="Times New Roman"/>
          <w:color w:val="auto"/>
          <w:sz w:val="22"/>
          <w:szCs w:val="22"/>
        </w:rPr>
        <w:t>Biokuro degimo produktai iš vandens šildymo katilų Nr.5 ir Nr.6  išmetami į aplinkos orą oro taršos šaltini</w:t>
      </w:r>
      <w:r w:rsidR="004B6452" w:rsidRPr="00C24635">
        <w:rPr>
          <w:rFonts w:ascii="Times New Roman" w:hAnsi="Times New Roman" w:cs="Times New Roman"/>
          <w:color w:val="auto"/>
          <w:sz w:val="22"/>
          <w:szCs w:val="22"/>
        </w:rPr>
        <w:t>u</w:t>
      </w:r>
      <w:r w:rsidR="00A2378D" w:rsidRPr="00C24635">
        <w:rPr>
          <w:rFonts w:ascii="Times New Roman" w:hAnsi="Times New Roman" w:cs="Times New Roman"/>
          <w:color w:val="auto"/>
          <w:sz w:val="22"/>
          <w:szCs w:val="22"/>
        </w:rPr>
        <w:t xml:space="preserve"> </w:t>
      </w:r>
      <w:r w:rsidR="00A2378D" w:rsidRPr="00843CE7">
        <w:rPr>
          <w:rFonts w:ascii="Times New Roman" w:hAnsi="Times New Roman" w:cs="Times New Roman"/>
          <w:color w:val="0070C0"/>
          <w:sz w:val="22"/>
          <w:szCs w:val="22"/>
        </w:rPr>
        <w:t>Nr.024.</w:t>
      </w:r>
      <w:r w:rsidRPr="00C24635">
        <w:rPr>
          <w:rFonts w:ascii="Times New Roman" w:hAnsi="Times New Roman" w:cs="Times New Roman"/>
          <w:color w:val="auto"/>
          <w:sz w:val="22"/>
          <w:szCs w:val="22"/>
        </w:rPr>
        <w:t xml:space="preserve"> </w:t>
      </w:r>
      <w:r w:rsidR="002D5D1B" w:rsidRPr="00C24635">
        <w:rPr>
          <w:rFonts w:ascii="Times New Roman" w:hAnsi="Times New Roman" w:cs="Times New Roman"/>
          <w:color w:val="auto"/>
          <w:sz w:val="22"/>
          <w:szCs w:val="22"/>
        </w:rPr>
        <w:t>Biokuro degimo produktai iš naujų vandens šildymo katilų Nr.1 ir Nr.2  išmetami į aplinkos orą per kaminą, kurio aukštis  30 m, diametras 1,</w:t>
      </w:r>
      <w:r w:rsidR="00056CFA" w:rsidRPr="00C24635">
        <w:rPr>
          <w:rFonts w:ascii="Times New Roman" w:hAnsi="Times New Roman" w:cs="Times New Roman"/>
          <w:color w:val="auto"/>
          <w:sz w:val="22"/>
          <w:szCs w:val="22"/>
        </w:rPr>
        <w:t>2</w:t>
      </w:r>
      <w:r w:rsidR="002D5D1B" w:rsidRPr="00C24635">
        <w:rPr>
          <w:rFonts w:ascii="Times New Roman" w:hAnsi="Times New Roman" w:cs="Times New Roman"/>
          <w:color w:val="auto"/>
          <w:sz w:val="22"/>
          <w:szCs w:val="22"/>
        </w:rPr>
        <w:t xml:space="preserve"> m – oro taršos šaltinis </w:t>
      </w:r>
      <w:r w:rsidR="002D5D1B" w:rsidRPr="00843CE7">
        <w:rPr>
          <w:rFonts w:ascii="Times New Roman" w:hAnsi="Times New Roman" w:cs="Times New Roman"/>
          <w:color w:val="0070C0"/>
          <w:sz w:val="22"/>
          <w:szCs w:val="22"/>
        </w:rPr>
        <w:t>Nr.</w:t>
      </w:r>
      <w:r w:rsidR="00A41DD4" w:rsidRPr="00843CE7">
        <w:rPr>
          <w:rFonts w:ascii="Times New Roman" w:hAnsi="Times New Roman" w:cs="Times New Roman"/>
          <w:color w:val="0070C0"/>
          <w:sz w:val="22"/>
          <w:szCs w:val="22"/>
        </w:rPr>
        <w:t>0</w:t>
      </w:r>
      <w:r w:rsidR="002D5D1B" w:rsidRPr="00843CE7">
        <w:rPr>
          <w:rFonts w:ascii="Times New Roman" w:hAnsi="Times New Roman" w:cs="Times New Roman"/>
          <w:color w:val="0070C0"/>
          <w:sz w:val="22"/>
          <w:szCs w:val="22"/>
        </w:rPr>
        <w:t>2</w:t>
      </w:r>
      <w:r w:rsidR="00843CE7" w:rsidRPr="00843CE7">
        <w:rPr>
          <w:rFonts w:ascii="Times New Roman" w:hAnsi="Times New Roman" w:cs="Times New Roman"/>
          <w:color w:val="0070C0"/>
          <w:sz w:val="22"/>
          <w:szCs w:val="22"/>
        </w:rPr>
        <w:t>6</w:t>
      </w:r>
      <w:r w:rsidR="00843CE7">
        <w:rPr>
          <w:rFonts w:ascii="Times New Roman" w:hAnsi="Times New Roman" w:cs="Times New Roman"/>
          <w:color w:val="0070C0"/>
          <w:sz w:val="22"/>
          <w:szCs w:val="22"/>
        </w:rPr>
        <w:t xml:space="preserve"> (suteikiamas naujas o.t.š. numeris)</w:t>
      </w:r>
      <w:r w:rsidR="002D5D1B" w:rsidRPr="00843CE7">
        <w:rPr>
          <w:rFonts w:ascii="Times New Roman" w:hAnsi="Times New Roman" w:cs="Times New Roman"/>
          <w:color w:val="0070C0"/>
          <w:sz w:val="22"/>
          <w:szCs w:val="22"/>
        </w:rPr>
        <w:t>.</w:t>
      </w:r>
      <w:r w:rsidR="002D5D1B" w:rsidRPr="00C24635">
        <w:rPr>
          <w:rFonts w:ascii="Times New Roman" w:hAnsi="Times New Roman" w:cs="Times New Roman"/>
          <w:color w:val="auto"/>
          <w:sz w:val="22"/>
          <w:szCs w:val="22"/>
        </w:rPr>
        <w:t xml:space="preserve"> Degimo produktų kietosios dalelės (A) valomos multiciklonuose ir kondensacini</w:t>
      </w:r>
      <w:r w:rsidR="00C56B65" w:rsidRPr="00C24635">
        <w:rPr>
          <w:rFonts w:ascii="Times New Roman" w:hAnsi="Times New Roman" w:cs="Times New Roman"/>
          <w:color w:val="auto"/>
          <w:sz w:val="22"/>
          <w:szCs w:val="22"/>
        </w:rPr>
        <w:t>uos</w:t>
      </w:r>
      <w:r w:rsidR="002D5D1B" w:rsidRPr="00C24635">
        <w:rPr>
          <w:rFonts w:ascii="Times New Roman" w:hAnsi="Times New Roman" w:cs="Times New Roman"/>
          <w:color w:val="auto"/>
          <w:sz w:val="22"/>
          <w:szCs w:val="22"/>
        </w:rPr>
        <w:t>e ekonomaizer</w:t>
      </w:r>
      <w:r w:rsidR="00C56B65" w:rsidRPr="00C24635">
        <w:rPr>
          <w:rFonts w:ascii="Times New Roman" w:hAnsi="Times New Roman" w:cs="Times New Roman"/>
          <w:color w:val="auto"/>
          <w:sz w:val="22"/>
          <w:szCs w:val="22"/>
        </w:rPr>
        <w:t xml:space="preserve">iuose </w:t>
      </w:r>
      <w:r w:rsidR="00C56B65" w:rsidRPr="00A66C3C">
        <w:rPr>
          <w:rFonts w:ascii="Times New Roman" w:hAnsi="Times New Roman" w:cs="Times New Roman"/>
          <w:color w:val="auto"/>
          <w:sz w:val="22"/>
          <w:szCs w:val="22"/>
        </w:rPr>
        <w:t>po 1,9 MW</w:t>
      </w:r>
      <w:r w:rsidR="002D5D1B" w:rsidRPr="00A66C3C">
        <w:rPr>
          <w:rFonts w:ascii="Times New Roman" w:hAnsi="Times New Roman" w:cs="Times New Roman"/>
          <w:color w:val="auto"/>
          <w:sz w:val="22"/>
          <w:szCs w:val="22"/>
        </w:rPr>
        <w:t xml:space="preserve">. Abu </w:t>
      </w:r>
      <w:r w:rsidR="00A2378D" w:rsidRPr="00A66C3C">
        <w:rPr>
          <w:rFonts w:ascii="Times New Roman" w:hAnsi="Times New Roman" w:cs="Times New Roman"/>
          <w:color w:val="auto"/>
          <w:sz w:val="22"/>
          <w:szCs w:val="22"/>
        </w:rPr>
        <w:t xml:space="preserve">oro taršos šaltinio </w:t>
      </w:r>
      <w:r w:rsidR="00A2378D" w:rsidRPr="00843CE7">
        <w:rPr>
          <w:rFonts w:ascii="Times New Roman" w:hAnsi="Times New Roman" w:cs="Times New Roman"/>
          <w:color w:val="0070C0"/>
          <w:sz w:val="22"/>
          <w:szCs w:val="22"/>
        </w:rPr>
        <w:t>Nr.</w:t>
      </w:r>
      <w:r w:rsidR="00C673D4" w:rsidRPr="00843CE7">
        <w:rPr>
          <w:rFonts w:ascii="Times New Roman" w:hAnsi="Times New Roman" w:cs="Times New Roman"/>
          <w:color w:val="0070C0"/>
          <w:sz w:val="22"/>
          <w:szCs w:val="22"/>
        </w:rPr>
        <w:t>0</w:t>
      </w:r>
      <w:r w:rsidR="00A2378D" w:rsidRPr="00843CE7">
        <w:rPr>
          <w:rFonts w:ascii="Times New Roman" w:hAnsi="Times New Roman" w:cs="Times New Roman"/>
          <w:color w:val="0070C0"/>
          <w:sz w:val="22"/>
          <w:szCs w:val="22"/>
        </w:rPr>
        <w:t>24 ir Nr.</w:t>
      </w:r>
      <w:r w:rsidR="00C673D4" w:rsidRPr="00843CE7">
        <w:rPr>
          <w:rFonts w:ascii="Times New Roman" w:hAnsi="Times New Roman" w:cs="Times New Roman"/>
          <w:color w:val="0070C0"/>
          <w:sz w:val="22"/>
          <w:szCs w:val="22"/>
        </w:rPr>
        <w:t>0</w:t>
      </w:r>
      <w:r w:rsidR="00A2378D" w:rsidRPr="00843CE7">
        <w:rPr>
          <w:rFonts w:ascii="Times New Roman" w:hAnsi="Times New Roman" w:cs="Times New Roman"/>
          <w:color w:val="0070C0"/>
          <w:sz w:val="22"/>
          <w:szCs w:val="22"/>
        </w:rPr>
        <w:t>2</w:t>
      </w:r>
      <w:r w:rsidR="00843CE7" w:rsidRPr="00843CE7">
        <w:rPr>
          <w:rFonts w:ascii="Times New Roman" w:hAnsi="Times New Roman" w:cs="Times New Roman"/>
          <w:color w:val="0070C0"/>
          <w:sz w:val="22"/>
          <w:szCs w:val="22"/>
        </w:rPr>
        <w:t>6</w:t>
      </w:r>
      <w:r w:rsidR="00A2378D" w:rsidRPr="00A66C3C">
        <w:rPr>
          <w:rFonts w:ascii="Times New Roman" w:hAnsi="Times New Roman" w:cs="Times New Roman"/>
          <w:color w:val="auto"/>
          <w:sz w:val="22"/>
          <w:szCs w:val="22"/>
        </w:rPr>
        <w:t xml:space="preserve"> </w:t>
      </w:r>
      <w:r w:rsidR="004B6452" w:rsidRPr="00A66C3C">
        <w:rPr>
          <w:rFonts w:ascii="Times New Roman" w:hAnsi="Times New Roman" w:cs="Times New Roman"/>
          <w:color w:val="auto"/>
          <w:sz w:val="22"/>
          <w:szCs w:val="22"/>
        </w:rPr>
        <w:t xml:space="preserve">kaminai </w:t>
      </w:r>
      <w:r w:rsidR="00A2378D" w:rsidRPr="00A66C3C">
        <w:rPr>
          <w:rFonts w:ascii="Times New Roman" w:hAnsi="Times New Roman" w:cs="Times New Roman"/>
          <w:color w:val="auto"/>
          <w:sz w:val="22"/>
          <w:szCs w:val="22"/>
        </w:rPr>
        <w:t>turi bendrą „apvalkalą“</w:t>
      </w:r>
      <w:r w:rsidR="004B6452" w:rsidRPr="00A66C3C">
        <w:rPr>
          <w:rFonts w:ascii="Times New Roman" w:hAnsi="Times New Roman" w:cs="Times New Roman"/>
          <w:color w:val="auto"/>
          <w:sz w:val="22"/>
          <w:szCs w:val="22"/>
        </w:rPr>
        <w:t>- kaminą</w:t>
      </w:r>
      <w:r w:rsidR="006C1DC2" w:rsidRPr="00A66C3C">
        <w:rPr>
          <w:rFonts w:ascii="Times New Roman" w:hAnsi="Times New Roman" w:cs="Times New Roman"/>
          <w:color w:val="auto"/>
          <w:sz w:val="22"/>
          <w:szCs w:val="22"/>
        </w:rPr>
        <w:t>.</w:t>
      </w:r>
    </w:p>
    <w:p w:rsidR="002D5D1B" w:rsidRPr="00C24635" w:rsidRDefault="00A2378D" w:rsidP="00A41DD4">
      <w:pPr>
        <w:pStyle w:val="Default"/>
        <w:jc w:val="both"/>
        <w:rPr>
          <w:rFonts w:ascii="Garamond" w:hAnsi="Garamond"/>
          <w:color w:val="auto"/>
          <w:sz w:val="22"/>
          <w:szCs w:val="22"/>
        </w:rPr>
      </w:pPr>
      <w:r w:rsidRPr="00C24635">
        <w:rPr>
          <w:rFonts w:ascii="Times New Roman" w:hAnsi="Times New Roman" w:cs="Times New Roman"/>
          <w:color w:val="auto"/>
          <w:sz w:val="22"/>
          <w:szCs w:val="22"/>
        </w:rPr>
        <w:t>Kondensaciniai dūmų ekonomaizeriai leidžia panaudoti biokuro degimo produktuose esančių vandens garų kondensacijos šilumą.</w:t>
      </w:r>
      <w:r w:rsidR="00A105A1" w:rsidRPr="00C24635">
        <w:rPr>
          <w:rFonts w:ascii="Times New Roman" w:hAnsi="Times New Roman" w:cs="Times New Roman"/>
          <w:color w:val="auto"/>
          <w:sz w:val="22"/>
          <w:szCs w:val="22"/>
        </w:rPr>
        <w:t xml:space="preserve"> Visi biokuro katilai (ir esami VŠK Nr.5 ir Nr.6, ir nauji VŠK Nr.1 ir Nr.2) veiks tik šildymo sezono metu. Nešildymo </w:t>
      </w:r>
      <w:r w:rsidR="00A41DD4" w:rsidRPr="00C24635">
        <w:rPr>
          <w:rFonts w:ascii="Times New Roman" w:hAnsi="Times New Roman" w:cs="Times New Roman"/>
          <w:color w:val="auto"/>
          <w:sz w:val="22"/>
          <w:szCs w:val="22"/>
        </w:rPr>
        <w:t>sezonu metu veiks</w:t>
      </w:r>
      <w:r w:rsidR="00A105A1" w:rsidRPr="00C24635">
        <w:rPr>
          <w:rFonts w:ascii="Times New Roman" w:hAnsi="Times New Roman" w:cs="Times New Roman"/>
          <w:color w:val="auto"/>
          <w:sz w:val="22"/>
          <w:szCs w:val="22"/>
        </w:rPr>
        <w:t xml:space="preserve"> maksimaliai du VŠK</w:t>
      </w:r>
      <w:bookmarkEnd w:id="8"/>
      <w:r w:rsidR="00A105A1" w:rsidRPr="00C24635">
        <w:rPr>
          <w:rFonts w:ascii="Times New Roman" w:hAnsi="Times New Roman" w:cs="Times New Roman"/>
          <w:color w:val="auto"/>
          <w:sz w:val="22"/>
          <w:szCs w:val="22"/>
        </w:rPr>
        <w:t>.</w:t>
      </w:r>
    </w:p>
    <w:p w:rsidR="001A7FA9" w:rsidRPr="00C24635" w:rsidRDefault="006A4C1A" w:rsidP="00A41DD4">
      <w:pPr>
        <w:pStyle w:val="Default"/>
        <w:jc w:val="both"/>
        <w:rPr>
          <w:color w:val="auto"/>
          <w:sz w:val="22"/>
          <w:szCs w:val="22"/>
        </w:rPr>
      </w:pPr>
      <w:r w:rsidRPr="00C24635">
        <w:rPr>
          <w:color w:val="auto"/>
          <w:sz w:val="22"/>
          <w:szCs w:val="22"/>
        </w:rPr>
        <w:t>Biokuras atvežamas automašinomis</w:t>
      </w:r>
      <w:r w:rsidR="00A105A1" w:rsidRPr="00C24635">
        <w:rPr>
          <w:color w:val="auto"/>
          <w:sz w:val="22"/>
          <w:szCs w:val="22"/>
        </w:rPr>
        <w:t xml:space="preserve"> </w:t>
      </w:r>
      <w:r w:rsidRPr="00C24635">
        <w:rPr>
          <w:color w:val="auto"/>
          <w:sz w:val="22"/>
          <w:szCs w:val="22"/>
        </w:rPr>
        <w:t xml:space="preserve">ir iškraunamas </w:t>
      </w:r>
      <w:r w:rsidRPr="00843CE7">
        <w:rPr>
          <w:color w:val="0070C0"/>
          <w:sz w:val="22"/>
          <w:szCs w:val="22"/>
        </w:rPr>
        <w:t>sandėlio</w:t>
      </w:r>
      <w:r w:rsidR="00843CE7" w:rsidRPr="00843CE7">
        <w:rPr>
          <w:color w:val="0070C0"/>
          <w:sz w:val="22"/>
          <w:szCs w:val="22"/>
        </w:rPr>
        <w:t>,</w:t>
      </w:r>
      <w:r w:rsidR="00843CE7">
        <w:rPr>
          <w:color w:val="auto"/>
          <w:sz w:val="22"/>
          <w:szCs w:val="22"/>
        </w:rPr>
        <w:t xml:space="preserve"> </w:t>
      </w:r>
      <w:r w:rsidR="00843CE7" w:rsidRPr="00843CE7">
        <w:rPr>
          <w:color w:val="0070C0"/>
          <w:sz w:val="22"/>
          <w:szCs w:val="22"/>
        </w:rPr>
        <w:t xml:space="preserve">kuris uždangtas iš trijų </w:t>
      </w:r>
      <w:r w:rsidR="00843CE7" w:rsidRPr="00720324">
        <w:rPr>
          <w:color w:val="0070C0"/>
          <w:sz w:val="22"/>
          <w:szCs w:val="22"/>
        </w:rPr>
        <w:t xml:space="preserve">pusių, </w:t>
      </w:r>
      <w:r w:rsidRPr="00BB40B0">
        <w:rPr>
          <w:color w:val="0070C0"/>
          <w:sz w:val="22"/>
          <w:szCs w:val="22"/>
        </w:rPr>
        <w:t>viduje.</w:t>
      </w:r>
      <w:r w:rsidR="007127D8" w:rsidRPr="00BB40B0">
        <w:rPr>
          <w:color w:val="0070C0"/>
          <w:sz w:val="22"/>
          <w:szCs w:val="22"/>
        </w:rPr>
        <w:t xml:space="preserve"> </w:t>
      </w:r>
      <w:r w:rsidR="00BB40B0" w:rsidRPr="00BB40B0">
        <w:rPr>
          <w:color w:val="0070C0"/>
          <w:sz w:val="22"/>
          <w:szCs w:val="22"/>
        </w:rPr>
        <w:t>B</w:t>
      </w:r>
      <w:r w:rsidR="007127D8" w:rsidRPr="00BB40B0">
        <w:rPr>
          <w:color w:val="0070C0"/>
          <w:sz w:val="22"/>
          <w:szCs w:val="22"/>
        </w:rPr>
        <w:t>iokur</w:t>
      </w:r>
      <w:r w:rsidR="00BB40B0" w:rsidRPr="00BB40B0">
        <w:rPr>
          <w:color w:val="0070C0"/>
          <w:sz w:val="22"/>
          <w:szCs w:val="22"/>
        </w:rPr>
        <w:t>as</w:t>
      </w:r>
      <w:r w:rsidR="007127D8" w:rsidRPr="00BB40B0">
        <w:rPr>
          <w:color w:val="0070C0"/>
          <w:sz w:val="22"/>
          <w:szCs w:val="22"/>
        </w:rPr>
        <w:t xml:space="preserve"> iškraunama</w:t>
      </w:r>
      <w:r w:rsidR="00BB40B0" w:rsidRPr="00BB40B0">
        <w:rPr>
          <w:color w:val="0070C0"/>
          <w:sz w:val="22"/>
          <w:szCs w:val="22"/>
        </w:rPr>
        <w:t>s</w:t>
      </w:r>
      <w:r w:rsidR="007127D8" w:rsidRPr="00BB40B0">
        <w:rPr>
          <w:color w:val="0070C0"/>
          <w:sz w:val="22"/>
          <w:szCs w:val="22"/>
        </w:rPr>
        <w:t xml:space="preserve"> ir </w:t>
      </w:r>
      <w:r w:rsidR="00BB40B0" w:rsidRPr="00BB40B0">
        <w:rPr>
          <w:color w:val="0070C0"/>
          <w:sz w:val="22"/>
          <w:szCs w:val="22"/>
        </w:rPr>
        <w:t>laikomas</w:t>
      </w:r>
      <w:r w:rsidR="007127D8" w:rsidRPr="00BB40B0">
        <w:rPr>
          <w:color w:val="0070C0"/>
          <w:sz w:val="22"/>
          <w:szCs w:val="22"/>
        </w:rPr>
        <w:t xml:space="preserve"> laikantis Bendrųjų gaisrinės saugos taisyklių reikalavimų.</w:t>
      </w:r>
      <w:r w:rsidR="007127D8" w:rsidRPr="007127D8">
        <w:rPr>
          <w:color w:val="FF0000"/>
          <w:sz w:val="22"/>
          <w:szCs w:val="22"/>
        </w:rPr>
        <w:t xml:space="preserve"> </w:t>
      </w:r>
      <w:r w:rsidR="006C32B5" w:rsidRPr="00F13111">
        <w:rPr>
          <w:color w:val="auto"/>
          <w:sz w:val="22"/>
          <w:szCs w:val="22"/>
        </w:rPr>
        <w:t>Biokuras sandėlyje stumdomas pakrautuvu.</w:t>
      </w:r>
      <w:r w:rsidR="006C32B5" w:rsidRPr="00C24635">
        <w:rPr>
          <w:color w:val="auto"/>
          <w:sz w:val="22"/>
          <w:szCs w:val="22"/>
        </w:rPr>
        <w:t xml:space="preserve"> </w:t>
      </w:r>
      <w:r w:rsidR="009F6C52" w:rsidRPr="00C24635">
        <w:rPr>
          <w:color w:val="auto"/>
          <w:sz w:val="22"/>
          <w:szCs w:val="22"/>
        </w:rPr>
        <w:t>Biokuras į katilinę paduodamas automatine biokuro padavimo į katilinę sistema</w:t>
      </w:r>
      <w:r w:rsidRPr="00C24635">
        <w:rPr>
          <w:color w:val="auto"/>
          <w:sz w:val="22"/>
          <w:szCs w:val="22"/>
        </w:rPr>
        <w:t>.</w:t>
      </w:r>
      <w:r w:rsidR="009F6C52" w:rsidRPr="00C24635">
        <w:rPr>
          <w:color w:val="auto"/>
          <w:sz w:val="22"/>
          <w:szCs w:val="22"/>
        </w:rPr>
        <w:t xml:space="preserve"> </w:t>
      </w:r>
      <w:bookmarkStart w:id="9" w:name="_Hlk479249661"/>
    </w:p>
    <w:p w:rsidR="0023367E" w:rsidRPr="00C24635" w:rsidRDefault="001D5281" w:rsidP="00A41DD4">
      <w:pPr>
        <w:jc w:val="both"/>
        <w:rPr>
          <w:sz w:val="6"/>
          <w:szCs w:val="6"/>
        </w:rPr>
      </w:pPr>
      <w:bookmarkStart w:id="10" w:name="_Hlk497569979"/>
      <w:r w:rsidRPr="00C24635">
        <w:rPr>
          <w:sz w:val="22"/>
          <w:szCs w:val="22"/>
        </w:rPr>
        <w:t>Suskystintos dujos laikomos 2 rezervuaruose po 6,4 m</w:t>
      </w:r>
      <w:r w:rsidRPr="00C24635">
        <w:rPr>
          <w:sz w:val="22"/>
          <w:szCs w:val="22"/>
          <w:vertAlign w:val="superscript"/>
        </w:rPr>
        <w:t>3</w:t>
      </w:r>
      <w:r w:rsidRPr="00C24635">
        <w:rPr>
          <w:sz w:val="22"/>
          <w:szCs w:val="22"/>
        </w:rPr>
        <w:t xml:space="preserve">. </w:t>
      </w:r>
      <w:r w:rsidR="009252DF" w:rsidRPr="00C24635">
        <w:rPr>
          <w:sz w:val="22"/>
          <w:szCs w:val="22"/>
        </w:rPr>
        <w:t>Suskystintų dujų paskirtis -</w:t>
      </w:r>
      <w:r w:rsidR="00B77041" w:rsidRPr="00C24635">
        <w:rPr>
          <w:sz w:val="22"/>
          <w:szCs w:val="22"/>
        </w:rPr>
        <w:t xml:space="preserve"> </w:t>
      </w:r>
      <w:r w:rsidR="00B77041" w:rsidRPr="00C24635">
        <w:rPr>
          <w:sz w:val="22"/>
          <w:szCs w:val="22"/>
          <w:u w:val="single"/>
        </w:rPr>
        <w:t xml:space="preserve">jei </w:t>
      </w:r>
      <w:r w:rsidR="009252DF" w:rsidRPr="00C24635">
        <w:rPr>
          <w:sz w:val="22"/>
          <w:szCs w:val="22"/>
          <w:u w:val="single"/>
        </w:rPr>
        <w:t xml:space="preserve">staiga </w:t>
      </w:r>
      <w:r w:rsidR="00B77041" w:rsidRPr="00C24635">
        <w:rPr>
          <w:sz w:val="22"/>
          <w:szCs w:val="22"/>
          <w:u w:val="single"/>
        </w:rPr>
        <w:t>būtų nutrauktas gamtinių dujų tiekimas</w:t>
      </w:r>
      <w:r w:rsidR="009252DF" w:rsidRPr="00C24635">
        <w:rPr>
          <w:sz w:val="22"/>
          <w:szCs w:val="22"/>
        </w:rPr>
        <w:t>, katile Nr.3 būtų deginamos suskystintos dujos</w:t>
      </w:r>
      <w:r w:rsidR="00B77041" w:rsidRPr="00C24635">
        <w:rPr>
          <w:sz w:val="22"/>
          <w:szCs w:val="22"/>
        </w:rPr>
        <w:t xml:space="preserve"> ir </w:t>
      </w:r>
      <w:r w:rsidR="009252DF" w:rsidRPr="00C24635">
        <w:rPr>
          <w:sz w:val="22"/>
          <w:szCs w:val="22"/>
        </w:rPr>
        <w:t>pagamintu garu būtų pašildomas</w:t>
      </w:r>
      <w:r w:rsidR="00A63110" w:rsidRPr="00C24635">
        <w:rPr>
          <w:sz w:val="22"/>
          <w:szCs w:val="22"/>
        </w:rPr>
        <w:t xml:space="preserve"> mazutas</w:t>
      </w:r>
      <w:r w:rsidR="00C45F77" w:rsidRPr="00C24635">
        <w:rPr>
          <w:sz w:val="22"/>
          <w:szCs w:val="22"/>
        </w:rPr>
        <w:t>.</w:t>
      </w:r>
      <w:r w:rsidR="009252DF" w:rsidRPr="00C24635">
        <w:rPr>
          <w:sz w:val="22"/>
          <w:szCs w:val="22"/>
        </w:rPr>
        <w:t xml:space="preserve"> </w:t>
      </w:r>
      <w:bookmarkStart w:id="11" w:name="_Hlk533686145"/>
      <w:r w:rsidR="00EB0BF3" w:rsidRPr="00C24635">
        <w:rPr>
          <w:sz w:val="22"/>
          <w:szCs w:val="22"/>
        </w:rPr>
        <w:t xml:space="preserve">Suskystintos dujos </w:t>
      </w:r>
      <w:r w:rsidR="00EB0BF3" w:rsidRPr="005E51FB">
        <w:rPr>
          <w:sz w:val="22"/>
          <w:szCs w:val="22"/>
          <w:u w:val="single"/>
        </w:rPr>
        <w:t>nė karto</w:t>
      </w:r>
      <w:r w:rsidR="00EB0BF3" w:rsidRPr="00C24635">
        <w:rPr>
          <w:sz w:val="22"/>
          <w:szCs w:val="22"/>
        </w:rPr>
        <w:t xml:space="preserve"> nebuvo degintos</w:t>
      </w:r>
      <w:bookmarkEnd w:id="11"/>
      <w:r w:rsidR="00EB0BF3" w:rsidRPr="00C24635">
        <w:rPr>
          <w:sz w:val="22"/>
          <w:szCs w:val="22"/>
        </w:rPr>
        <w:t>.</w:t>
      </w:r>
    </w:p>
    <w:bookmarkEnd w:id="10"/>
    <w:p w:rsidR="0023367E" w:rsidRPr="00C24635" w:rsidRDefault="0023367E" w:rsidP="00A41DD4">
      <w:pPr>
        <w:jc w:val="both"/>
        <w:rPr>
          <w:sz w:val="6"/>
          <w:szCs w:val="6"/>
        </w:rPr>
      </w:pPr>
    </w:p>
    <w:p w:rsidR="0023367E" w:rsidRPr="00C24635" w:rsidRDefault="0023367E" w:rsidP="00A41DD4">
      <w:pPr>
        <w:jc w:val="both"/>
        <w:rPr>
          <w:sz w:val="22"/>
          <w:szCs w:val="22"/>
        </w:rPr>
      </w:pPr>
      <w:r w:rsidRPr="00C24635">
        <w:rPr>
          <w:sz w:val="22"/>
          <w:szCs w:val="22"/>
        </w:rPr>
        <w:t xml:space="preserve">Klaipėdos rajoninės katilinės </w:t>
      </w:r>
      <w:r w:rsidR="00C90DB4" w:rsidRPr="00C24635">
        <w:rPr>
          <w:sz w:val="22"/>
          <w:szCs w:val="22"/>
        </w:rPr>
        <w:t xml:space="preserve">šilumos gamybos </w:t>
      </w:r>
      <w:r w:rsidRPr="00C24635">
        <w:rPr>
          <w:sz w:val="22"/>
          <w:szCs w:val="22"/>
        </w:rPr>
        <w:t>technologinė schema pateikta</w:t>
      </w:r>
      <w:r w:rsidRPr="00C24635">
        <w:rPr>
          <w:b/>
          <w:sz w:val="22"/>
          <w:szCs w:val="22"/>
        </w:rPr>
        <w:t xml:space="preserve"> priede </w:t>
      </w:r>
      <w:r w:rsidR="006C1DC2" w:rsidRPr="00C24635">
        <w:rPr>
          <w:b/>
          <w:sz w:val="22"/>
          <w:szCs w:val="22"/>
        </w:rPr>
        <w:t>4</w:t>
      </w:r>
      <w:r w:rsidRPr="00C24635">
        <w:rPr>
          <w:sz w:val="22"/>
          <w:szCs w:val="22"/>
        </w:rPr>
        <w:t>.</w:t>
      </w:r>
    </w:p>
    <w:p w:rsidR="00F4683C" w:rsidRPr="00C24635" w:rsidRDefault="00F4683C" w:rsidP="00A41DD4">
      <w:pPr>
        <w:jc w:val="both"/>
        <w:rPr>
          <w:sz w:val="10"/>
          <w:szCs w:val="10"/>
        </w:rPr>
      </w:pPr>
      <w:bookmarkStart w:id="12" w:name="_Hlk479447355"/>
      <w:bookmarkStart w:id="13" w:name="_Hlk497570011"/>
    </w:p>
    <w:p w:rsidR="001D5281" w:rsidRPr="00C24635" w:rsidRDefault="001D5281" w:rsidP="00A41DD4">
      <w:pPr>
        <w:jc w:val="both"/>
        <w:rPr>
          <w:sz w:val="22"/>
          <w:szCs w:val="22"/>
        </w:rPr>
      </w:pPr>
      <w:r w:rsidRPr="00C24635">
        <w:rPr>
          <w:sz w:val="22"/>
          <w:szCs w:val="22"/>
        </w:rPr>
        <w:t>Kita pagalbinė veikla, vykdoma veiklavietėje:</w:t>
      </w:r>
    </w:p>
    <w:p w:rsidR="001D5281" w:rsidRPr="00C24635" w:rsidRDefault="001D5281" w:rsidP="00A41DD4">
      <w:pPr>
        <w:numPr>
          <w:ilvl w:val="0"/>
          <w:numId w:val="13"/>
        </w:numPr>
        <w:ind w:left="540"/>
        <w:jc w:val="both"/>
        <w:rPr>
          <w:sz w:val="22"/>
          <w:szCs w:val="22"/>
        </w:rPr>
      </w:pPr>
      <w:r w:rsidRPr="00C24635">
        <w:rPr>
          <w:sz w:val="22"/>
          <w:szCs w:val="22"/>
        </w:rPr>
        <w:t>mazuto iškrovimas iš geležinkelio cisternų, mazuto laikymas talpyklose.</w:t>
      </w:r>
    </w:p>
    <w:p w:rsidR="001D5281" w:rsidRPr="00C24635" w:rsidRDefault="001D5281" w:rsidP="00A41DD4">
      <w:pPr>
        <w:numPr>
          <w:ilvl w:val="0"/>
          <w:numId w:val="13"/>
        </w:numPr>
        <w:ind w:left="540"/>
        <w:jc w:val="both"/>
        <w:rPr>
          <w:sz w:val="22"/>
          <w:szCs w:val="22"/>
        </w:rPr>
      </w:pPr>
      <w:r w:rsidRPr="00C24635">
        <w:rPr>
          <w:sz w:val="22"/>
          <w:szCs w:val="22"/>
        </w:rPr>
        <w:t>cheminis vandens paruošimas technologiniam procesui;</w:t>
      </w:r>
    </w:p>
    <w:p w:rsidR="001D5281" w:rsidRPr="00C24635" w:rsidRDefault="001D5281" w:rsidP="00A41DD4">
      <w:pPr>
        <w:numPr>
          <w:ilvl w:val="0"/>
          <w:numId w:val="13"/>
        </w:numPr>
        <w:ind w:left="540"/>
        <w:jc w:val="both"/>
        <w:rPr>
          <w:sz w:val="22"/>
          <w:szCs w:val="22"/>
        </w:rPr>
      </w:pPr>
      <w:r w:rsidRPr="00C24635">
        <w:rPr>
          <w:sz w:val="22"/>
          <w:szCs w:val="22"/>
        </w:rPr>
        <w:t>įrengimų/patalpų  remonto darbai: stalių darbai, suvirinimas ir metalo pjaustymas, dažymas.</w:t>
      </w:r>
    </w:p>
    <w:p w:rsidR="001D5281" w:rsidRPr="00C24635" w:rsidRDefault="001D5281" w:rsidP="00A41DD4">
      <w:pPr>
        <w:jc w:val="both"/>
        <w:rPr>
          <w:b/>
          <w:sz w:val="10"/>
          <w:szCs w:val="10"/>
        </w:rPr>
      </w:pPr>
    </w:p>
    <w:p w:rsidR="001D5281" w:rsidRPr="00C24635" w:rsidRDefault="001D5281" w:rsidP="00A41DD4">
      <w:pPr>
        <w:jc w:val="both"/>
        <w:rPr>
          <w:b/>
          <w:sz w:val="22"/>
          <w:szCs w:val="22"/>
        </w:rPr>
      </w:pPr>
      <w:r w:rsidRPr="00C24635">
        <w:rPr>
          <w:b/>
          <w:sz w:val="22"/>
          <w:szCs w:val="22"/>
        </w:rPr>
        <w:t>Mazuto ūkis</w:t>
      </w:r>
    </w:p>
    <w:bookmarkEnd w:id="12"/>
    <w:p w:rsidR="001D5281" w:rsidRPr="00C24635" w:rsidRDefault="001D5281" w:rsidP="00A41DD4">
      <w:pPr>
        <w:jc w:val="both"/>
        <w:rPr>
          <w:sz w:val="22"/>
          <w:szCs w:val="22"/>
        </w:rPr>
      </w:pPr>
      <w:r w:rsidRPr="00C24635">
        <w:rPr>
          <w:sz w:val="22"/>
          <w:szCs w:val="22"/>
        </w:rPr>
        <w:t>Mazuto priėmimui ir laikymui Rajoninėje katilinėje yra sumontuoti: mazuto siurblinės;</w:t>
      </w:r>
      <w:r w:rsidR="00A2378D" w:rsidRPr="00C24635">
        <w:rPr>
          <w:sz w:val="22"/>
          <w:szCs w:val="22"/>
        </w:rPr>
        <w:t xml:space="preserve"> </w:t>
      </w:r>
      <w:r w:rsidRPr="00C24635">
        <w:rPr>
          <w:sz w:val="22"/>
          <w:szCs w:val="22"/>
        </w:rPr>
        <w:t>mazuto iškrovimo estakada;</w:t>
      </w:r>
      <w:r w:rsidR="00A2378D" w:rsidRPr="00C24635">
        <w:rPr>
          <w:sz w:val="22"/>
          <w:szCs w:val="22"/>
        </w:rPr>
        <w:t xml:space="preserve"> </w:t>
      </w:r>
      <w:r w:rsidRPr="00C24635">
        <w:rPr>
          <w:sz w:val="22"/>
          <w:szCs w:val="22"/>
        </w:rPr>
        <w:t>mazuto rezervuarai.</w:t>
      </w:r>
      <w:r w:rsidR="000913EA" w:rsidRPr="00C24635">
        <w:rPr>
          <w:sz w:val="22"/>
          <w:szCs w:val="22"/>
        </w:rPr>
        <w:t xml:space="preserve"> </w:t>
      </w:r>
    </w:p>
    <w:p w:rsidR="00A63110" w:rsidRPr="00C24635" w:rsidRDefault="00A63110" w:rsidP="00A41DD4">
      <w:pPr>
        <w:jc w:val="both"/>
        <w:rPr>
          <w:sz w:val="6"/>
          <w:szCs w:val="6"/>
        </w:rPr>
      </w:pPr>
    </w:p>
    <w:p w:rsidR="001D5281" w:rsidRPr="00C24635" w:rsidRDefault="001D5281" w:rsidP="00A41DD4">
      <w:pPr>
        <w:jc w:val="both"/>
        <w:rPr>
          <w:sz w:val="22"/>
          <w:szCs w:val="22"/>
        </w:rPr>
      </w:pPr>
      <w:r w:rsidRPr="00C24635">
        <w:rPr>
          <w:sz w:val="22"/>
          <w:szCs w:val="22"/>
        </w:rPr>
        <w:t xml:space="preserve">Mazuto išpylimo estakadoje iš geležinkelio cisternų išpilamas mazutas latakais patenka į tarpinę (nulinę) mazuto taplą. Perpumpavimo siurblių pagalba mazutas iš tarpinės (nulinės) talpos paduodamas į antžeminius mazuto rezervuarus, kurių yra </w:t>
      </w:r>
      <w:r w:rsidR="00A66C3C">
        <w:rPr>
          <w:sz w:val="22"/>
          <w:szCs w:val="22"/>
        </w:rPr>
        <w:t>6</w:t>
      </w:r>
      <w:r w:rsidRPr="00C24635">
        <w:rPr>
          <w:sz w:val="22"/>
          <w:szCs w:val="22"/>
        </w:rPr>
        <w:t>: trys rezervuarai po 5000 t, trys rezervuarai po 2000 t</w:t>
      </w:r>
      <w:r w:rsidR="000913EA" w:rsidRPr="00C24635">
        <w:rPr>
          <w:sz w:val="22"/>
          <w:szCs w:val="22"/>
        </w:rPr>
        <w:t xml:space="preserve">. </w:t>
      </w:r>
      <w:r w:rsidR="00FF4F20" w:rsidRPr="00C24635">
        <w:rPr>
          <w:sz w:val="22"/>
          <w:szCs w:val="22"/>
        </w:rPr>
        <w:t>Mazuto rezervuarų teritorija yra apipylimuota</w:t>
      </w:r>
      <w:r w:rsidR="00C47A09" w:rsidRPr="00C24635">
        <w:rPr>
          <w:sz w:val="22"/>
          <w:szCs w:val="22"/>
        </w:rPr>
        <w:t xml:space="preserve">. </w:t>
      </w:r>
      <w:bookmarkStart w:id="14" w:name="_Hlk533687893"/>
      <w:r w:rsidR="00423A82" w:rsidRPr="00C24635">
        <w:rPr>
          <w:sz w:val="22"/>
          <w:szCs w:val="22"/>
        </w:rPr>
        <w:t>2018 m. demontuotas</w:t>
      </w:r>
      <w:r w:rsidR="00AE7CDE" w:rsidRPr="00C24635">
        <w:rPr>
          <w:sz w:val="22"/>
          <w:szCs w:val="22"/>
        </w:rPr>
        <w:t xml:space="preserve"> rezervuaras 1000 t talpos</w:t>
      </w:r>
      <w:bookmarkEnd w:id="14"/>
      <w:r w:rsidR="00423A82" w:rsidRPr="00C24635">
        <w:rPr>
          <w:sz w:val="22"/>
          <w:szCs w:val="22"/>
        </w:rPr>
        <w:t>.</w:t>
      </w:r>
    </w:p>
    <w:p w:rsidR="001D5281" w:rsidRPr="00C24635" w:rsidRDefault="001D5281" w:rsidP="00A41DD4">
      <w:pPr>
        <w:jc w:val="both"/>
        <w:rPr>
          <w:sz w:val="6"/>
          <w:szCs w:val="6"/>
        </w:rPr>
      </w:pPr>
    </w:p>
    <w:p w:rsidR="001D5281" w:rsidRPr="00C24635" w:rsidRDefault="001D5281" w:rsidP="00A41DD4">
      <w:pPr>
        <w:jc w:val="both"/>
        <w:rPr>
          <w:b/>
          <w:sz w:val="6"/>
          <w:szCs w:val="6"/>
        </w:rPr>
      </w:pPr>
      <w:bookmarkStart w:id="15" w:name="_Hlk497570128"/>
      <w:bookmarkEnd w:id="13"/>
      <w:r w:rsidRPr="00C24635">
        <w:rPr>
          <w:sz w:val="22"/>
          <w:szCs w:val="22"/>
        </w:rPr>
        <w:t xml:space="preserve">Į aplinkos orą mazuto </w:t>
      </w:r>
      <w:r w:rsidR="005D503B" w:rsidRPr="00C24635">
        <w:rPr>
          <w:sz w:val="22"/>
          <w:szCs w:val="22"/>
        </w:rPr>
        <w:t xml:space="preserve">pildymo į rezervuarus ir </w:t>
      </w:r>
      <w:r w:rsidRPr="00C24635">
        <w:rPr>
          <w:sz w:val="22"/>
          <w:szCs w:val="22"/>
        </w:rPr>
        <w:t xml:space="preserve">laikymo metu išsiskiria  angliavandeniliai (LOJ). </w:t>
      </w:r>
      <w:bookmarkEnd w:id="15"/>
      <w:r w:rsidRPr="00C24635">
        <w:rPr>
          <w:sz w:val="22"/>
          <w:szCs w:val="22"/>
        </w:rPr>
        <w:t>Mazutas paprastai naudojamas tik esant pikiniam Klaipėdos miesto šilumos poreikiui</w:t>
      </w:r>
      <w:r w:rsidR="006C32B5" w:rsidRPr="00C24635">
        <w:rPr>
          <w:sz w:val="22"/>
          <w:szCs w:val="22"/>
        </w:rPr>
        <w:t xml:space="preserve"> (žiemos laikotarpiu)</w:t>
      </w:r>
      <w:r w:rsidRPr="00C24635">
        <w:rPr>
          <w:sz w:val="22"/>
          <w:szCs w:val="22"/>
        </w:rPr>
        <w:t>.</w:t>
      </w:r>
      <w:r w:rsidR="000913EA" w:rsidRPr="00C24635">
        <w:rPr>
          <w:sz w:val="22"/>
          <w:szCs w:val="22"/>
        </w:rPr>
        <w:t xml:space="preserve"> </w:t>
      </w:r>
    </w:p>
    <w:p w:rsidR="00510E91" w:rsidRPr="00C24635" w:rsidRDefault="00510E91" w:rsidP="00A41DD4">
      <w:pPr>
        <w:jc w:val="both"/>
        <w:rPr>
          <w:sz w:val="22"/>
          <w:szCs w:val="22"/>
        </w:rPr>
      </w:pPr>
      <w:r w:rsidRPr="00C24635">
        <w:rPr>
          <w:sz w:val="22"/>
          <w:szCs w:val="22"/>
        </w:rPr>
        <w:t>Mazuto rezervuarų valymo dumblas priduodamas į VšĮ „</w:t>
      </w:r>
      <w:r w:rsidR="00FF697E" w:rsidRPr="00C24635">
        <w:rPr>
          <w:sz w:val="22"/>
          <w:szCs w:val="22"/>
        </w:rPr>
        <w:t>G</w:t>
      </w:r>
      <w:r w:rsidRPr="00C24635">
        <w:rPr>
          <w:sz w:val="22"/>
          <w:szCs w:val="22"/>
        </w:rPr>
        <w:t>runto valymo technologijos“.</w:t>
      </w:r>
    </w:p>
    <w:bookmarkEnd w:id="9"/>
    <w:p w:rsidR="00A039C1" w:rsidRPr="00C24635" w:rsidRDefault="00A039C1" w:rsidP="00A41DD4">
      <w:pPr>
        <w:jc w:val="both"/>
        <w:rPr>
          <w:sz w:val="6"/>
          <w:szCs w:val="6"/>
        </w:rPr>
      </w:pPr>
    </w:p>
    <w:p w:rsidR="00A039C1" w:rsidRPr="00C24635" w:rsidRDefault="00A039C1" w:rsidP="00A41DD4">
      <w:pPr>
        <w:jc w:val="both"/>
        <w:rPr>
          <w:b/>
          <w:sz w:val="22"/>
          <w:szCs w:val="22"/>
        </w:rPr>
      </w:pPr>
      <w:r w:rsidRPr="00C24635">
        <w:rPr>
          <w:b/>
          <w:sz w:val="22"/>
          <w:szCs w:val="22"/>
        </w:rPr>
        <w:t>Įrengimų/patalpų eksploatacija</w:t>
      </w:r>
    </w:p>
    <w:p w:rsidR="00A039C1" w:rsidRPr="00C24635" w:rsidRDefault="00A039C1" w:rsidP="00A41DD4">
      <w:pPr>
        <w:jc w:val="both"/>
        <w:rPr>
          <w:sz w:val="22"/>
          <w:szCs w:val="22"/>
        </w:rPr>
      </w:pPr>
      <w:bookmarkStart w:id="16" w:name="_Hlk497570197"/>
      <w:r w:rsidRPr="00C24635">
        <w:rPr>
          <w:sz w:val="22"/>
          <w:szCs w:val="22"/>
        </w:rPr>
        <w:t xml:space="preserve">Įrengimų ir patalpų remonto metu vykdomi suvirinimo darbai, metalo pjaustymas  ir apdaila.  Suvirinimas vykdomas suvirinimo postuose ir lauke, apdaila-dažymas vykdomas lauke. </w:t>
      </w:r>
    </w:p>
    <w:p w:rsidR="00A039C1" w:rsidRPr="00C24635" w:rsidRDefault="00A039C1" w:rsidP="00A41DD4">
      <w:pPr>
        <w:jc w:val="both"/>
        <w:rPr>
          <w:sz w:val="22"/>
          <w:szCs w:val="22"/>
        </w:rPr>
      </w:pPr>
      <w:r w:rsidRPr="00C24635">
        <w:rPr>
          <w:sz w:val="22"/>
          <w:szCs w:val="22"/>
        </w:rPr>
        <w:t>Suvirinimui naudojami elektrodai, propano dujos. Dujos atvežamos ir laikomos balionuose</w:t>
      </w:r>
      <w:r w:rsidR="00C47A09" w:rsidRPr="00C24635">
        <w:rPr>
          <w:sz w:val="22"/>
          <w:szCs w:val="22"/>
        </w:rPr>
        <w:t xml:space="preserve"> patalpose</w:t>
      </w:r>
      <w:r w:rsidRPr="00C24635">
        <w:rPr>
          <w:sz w:val="22"/>
          <w:szCs w:val="22"/>
        </w:rPr>
        <w:t>.</w:t>
      </w:r>
    </w:p>
    <w:p w:rsidR="00A039C1" w:rsidRPr="00C24635" w:rsidRDefault="00A039C1" w:rsidP="00A41DD4">
      <w:pPr>
        <w:jc w:val="both"/>
        <w:rPr>
          <w:sz w:val="22"/>
          <w:szCs w:val="22"/>
        </w:rPr>
      </w:pPr>
      <w:r w:rsidRPr="00C24635">
        <w:rPr>
          <w:sz w:val="22"/>
          <w:szCs w:val="22"/>
        </w:rPr>
        <w:t>Patalpų/įrengimų apdailai naudojami – emalis PF-115</w:t>
      </w:r>
      <w:r w:rsidR="006C32B5" w:rsidRPr="00C24635">
        <w:rPr>
          <w:sz w:val="22"/>
          <w:szCs w:val="22"/>
        </w:rPr>
        <w:t>(ir jų analogai)</w:t>
      </w:r>
      <w:r w:rsidRPr="00C24635">
        <w:rPr>
          <w:sz w:val="22"/>
          <w:szCs w:val="22"/>
        </w:rPr>
        <w:t>, gruntas GF-021</w:t>
      </w:r>
      <w:r w:rsidR="006C32B5" w:rsidRPr="00C24635">
        <w:rPr>
          <w:sz w:val="22"/>
          <w:szCs w:val="22"/>
        </w:rPr>
        <w:t>(ir jų analogai)</w:t>
      </w:r>
      <w:r w:rsidRPr="00C24635">
        <w:rPr>
          <w:sz w:val="22"/>
          <w:szCs w:val="22"/>
        </w:rPr>
        <w:t xml:space="preserve">, </w:t>
      </w:r>
      <w:r w:rsidR="006C32B5" w:rsidRPr="00C24635">
        <w:rPr>
          <w:sz w:val="22"/>
          <w:szCs w:val="22"/>
        </w:rPr>
        <w:t>skiediklis Nr.646, vaitspiritas</w:t>
      </w:r>
      <w:r w:rsidRPr="00C24635">
        <w:rPr>
          <w:sz w:val="22"/>
          <w:szCs w:val="22"/>
        </w:rPr>
        <w:t>.</w:t>
      </w:r>
    </w:p>
    <w:p w:rsidR="00A039C1" w:rsidRPr="00C24635" w:rsidRDefault="00A039C1" w:rsidP="00A41DD4">
      <w:pPr>
        <w:jc w:val="both"/>
        <w:rPr>
          <w:sz w:val="22"/>
          <w:szCs w:val="22"/>
        </w:rPr>
      </w:pPr>
      <w:r w:rsidRPr="00C24635">
        <w:rPr>
          <w:sz w:val="22"/>
          <w:szCs w:val="22"/>
        </w:rPr>
        <w:t xml:space="preserve">Stalių ceche eksploatuojamos skersinio pjovimo, obliavimo, universalios ir kampinio pjovimo staklės. </w:t>
      </w:r>
    </w:p>
    <w:p w:rsidR="009A7CED" w:rsidRPr="00C24635" w:rsidRDefault="00A039C1" w:rsidP="00A41DD4">
      <w:pPr>
        <w:jc w:val="both"/>
        <w:rPr>
          <w:sz w:val="22"/>
          <w:szCs w:val="22"/>
        </w:rPr>
      </w:pPr>
      <w:r w:rsidRPr="00C24635">
        <w:rPr>
          <w:sz w:val="22"/>
          <w:szCs w:val="22"/>
        </w:rPr>
        <w:t>Vienu metu maksimaliai dirbama su 2 staklėmis.</w:t>
      </w:r>
      <w:r w:rsidR="006C32B5" w:rsidRPr="00C24635">
        <w:rPr>
          <w:sz w:val="22"/>
          <w:szCs w:val="22"/>
        </w:rPr>
        <w:t xml:space="preserve"> </w:t>
      </w:r>
      <w:r w:rsidRPr="00C24635">
        <w:rPr>
          <w:sz w:val="22"/>
          <w:szCs w:val="22"/>
        </w:rPr>
        <w:t xml:space="preserve">Medienos apdirbimo metu susidariusios kietosios dalelės (C) nutraukiamos ir apvalomos ciklone. </w:t>
      </w:r>
    </w:p>
    <w:p w:rsidR="00F0629A" w:rsidRPr="00C24635" w:rsidRDefault="009A7CED" w:rsidP="00A41DD4">
      <w:pPr>
        <w:jc w:val="both"/>
        <w:rPr>
          <w:sz w:val="21"/>
          <w:szCs w:val="21"/>
        </w:rPr>
      </w:pPr>
      <w:r w:rsidRPr="00C24635">
        <w:rPr>
          <w:sz w:val="22"/>
          <w:szCs w:val="22"/>
        </w:rPr>
        <w:t>Įmonėje naudojamos cheminės medžiagos ir preparatai: n</w:t>
      </w:r>
      <w:r w:rsidR="00510E91" w:rsidRPr="00C24635">
        <w:rPr>
          <w:sz w:val="21"/>
          <w:szCs w:val="21"/>
        </w:rPr>
        <w:t>atrio hidroksidas</w:t>
      </w:r>
      <w:r w:rsidRPr="00C24635">
        <w:rPr>
          <w:sz w:val="21"/>
          <w:szCs w:val="21"/>
        </w:rPr>
        <w:t>, d</w:t>
      </w:r>
      <w:r w:rsidR="00510E91" w:rsidRPr="00C24635">
        <w:rPr>
          <w:sz w:val="21"/>
          <w:szCs w:val="21"/>
        </w:rPr>
        <w:t>ruska (natrio chloridas)</w:t>
      </w:r>
      <w:bookmarkStart w:id="17" w:name="_Hlk497415264"/>
      <w:r w:rsidRPr="00C24635">
        <w:rPr>
          <w:sz w:val="21"/>
          <w:szCs w:val="21"/>
        </w:rPr>
        <w:t>, a</w:t>
      </w:r>
      <w:r w:rsidR="0012299D" w:rsidRPr="00C24635">
        <w:rPr>
          <w:sz w:val="21"/>
          <w:szCs w:val="21"/>
        </w:rPr>
        <w:t>moniako vandeninis tirpalas</w:t>
      </w:r>
      <w:r w:rsidRPr="00C24635">
        <w:rPr>
          <w:sz w:val="21"/>
          <w:szCs w:val="21"/>
        </w:rPr>
        <w:t xml:space="preserve">, </w:t>
      </w:r>
      <w:r w:rsidR="0012299D" w:rsidRPr="00C24635">
        <w:rPr>
          <w:sz w:val="21"/>
          <w:szCs w:val="21"/>
        </w:rPr>
        <w:t xml:space="preserve"> </w:t>
      </w:r>
      <w:r w:rsidR="00C47A09" w:rsidRPr="00C24635">
        <w:rPr>
          <w:sz w:val="21"/>
          <w:szCs w:val="21"/>
        </w:rPr>
        <w:t>In-Eco 301 (analogas Jurby soft 1)</w:t>
      </w:r>
      <w:r w:rsidRPr="00C24635">
        <w:rPr>
          <w:sz w:val="21"/>
          <w:szCs w:val="21"/>
        </w:rPr>
        <w:t xml:space="preserve">, </w:t>
      </w:r>
      <w:r w:rsidR="00C47A09" w:rsidRPr="00C24635">
        <w:rPr>
          <w:sz w:val="21"/>
          <w:szCs w:val="21"/>
        </w:rPr>
        <w:t>In-Eco 334 (analogas J</w:t>
      </w:r>
      <w:r w:rsidR="00510E91" w:rsidRPr="00C24635">
        <w:rPr>
          <w:sz w:val="21"/>
          <w:szCs w:val="21"/>
        </w:rPr>
        <w:t>urby soft 34</w:t>
      </w:r>
      <w:r w:rsidR="00C47A09" w:rsidRPr="00C24635">
        <w:rPr>
          <w:sz w:val="21"/>
          <w:szCs w:val="21"/>
        </w:rPr>
        <w:t>)</w:t>
      </w:r>
      <w:r w:rsidRPr="00C24635">
        <w:rPr>
          <w:sz w:val="21"/>
          <w:szCs w:val="21"/>
        </w:rPr>
        <w:t xml:space="preserve">, </w:t>
      </w:r>
      <w:r w:rsidR="00C47A09" w:rsidRPr="00C24635">
        <w:rPr>
          <w:sz w:val="21"/>
          <w:szCs w:val="21"/>
        </w:rPr>
        <w:t xml:space="preserve">In-Eco 501 (analogas </w:t>
      </w:r>
      <w:r w:rsidR="00510E91" w:rsidRPr="00C24635">
        <w:rPr>
          <w:sz w:val="21"/>
          <w:szCs w:val="21"/>
        </w:rPr>
        <w:t>Jurby soft M401</w:t>
      </w:r>
      <w:r w:rsidR="00C47A09" w:rsidRPr="00C24635">
        <w:rPr>
          <w:sz w:val="21"/>
          <w:szCs w:val="21"/>
        </w:rPr>
        <w:t>)</w:t>
      </w:r>
      <w:r w:rsidRPr="00C24635">
        <w:rPr>
          <w:sz w:val="21"/>
          <w:szCs w:val="21"/>
        </w:rPr>
        <w:t xml:space="preserve">, </w:t>
      </w:r>
      <w:r w:rsidR="00510E91" w:rsidRPr="00C24635">
        <w:rPr>
          <w:sz w:val="21"/>
          <w:szCs w:val="21"/>
        </w:rPr>
        <w:t xml:space="preserve"> </w:t>
      </w:r>
      <w:bookmarkEnd w:id="17"/>
      <w:r w:rsidR="00CF24D7" w:rsidRPr="00C24635">
        <w:rPr>
          <w:sz w:val="21"/>
          <w:szCs w:val="21"/>
        </w:rPr>
        <w:t>In-</w:t>
      </w:r>
      <w:r w:rsidR="00510E91" w:rsidRPr="00C24635">
        <w:rPr>
          <w:sz w:val="21"/>
          <w:szCs w:val="21"/>
        </w:rPr>
        <w:t>ECO 850</w:t>
      </w:r>
      <w:r w:rsidRPr="00C24635">
        <w:rPr>
          <w:sz w:val="21"/>
          <w:szCs w:val="21"/>
        </w:rPr>
        <w:t xml:space="preserve">, </w:t>
      </w:r>
      <w:r w:rsidR="00510E91" w:rsidRPr="00C24635">
        <w:rPr>
          <w:sz w:val="21"/>
          <w:szCs w:val="21"/>
        </w:rPr>
        <w:t xml:space="preserve"> </w:t>
      </w:r>
      <w:bookmarkStart w:id="18" w:name="_Hlk497415483"/>
      <w:r w:rsidR="00CF24D7" w:rsidRPr="00C24635">
        <w:rPr>
          <w:sz w:val="21"/>
          <w:szCs w:val="21"/>
        </w:rPr>
        <w:t>In-Eco 391 (</w:t>
      </w:r>
      <w:r w:rsidR="00510E91" w:rsidRPr="00C24635">
        <w:rPr>
          <w:sz w:val="21"/>
          <w:szCs w:val="21"/>
        </w:rPr>
        <w:t>JurbySoft 9T</w:t>
      </w:r>
      <w:r w:rsidR="00CF24D7" w:rsidRPr="00C24635">
        <w:rPr>
          <w:sz w:val="21"/>
          <w:szCs w:val="21"/>
        </w:rPr>
        <w:t>)</w:t>
      </w:r>
      <w:r w:rsidRPr="00C24635">
        <w:rPr>
          <w:sz w:val="21"/>
          <w:szCs w:val="21"/>
        </w:rPr>
        <w:t xml:space="preserve">, </w:t>
      </w:r>
      <w:bookmarkEnd w:id="18"/>
      <w:r w:rsidR="00B77041" w:rsidRPr="00C24635">
        <w:rPr>
          <w:sz w:val="21"/>
          <w:szCs w:val="21"/>
        </w:rPr>
        <w:t xml:space="preserve">Antiscalant AS </w:t>
      </w:r>
      <w:r w:rsidR="00C47A09" w:rsidRPr="00C24635">
        <w:rPr>
          <w:sz w:val="21"/>
          <w:szCs w:val="21"/>
        </w:rPr>
        <w:t>(analogas skruzdžių rūgštis)</w:t>
      </w:r>
      <w:r w:rsidRPr="00C24635">
        <w:rPr>
          <w:sz w:val="21"/>
          <w:szCs w:val="21"/>
        </w:rPr>
        <w:t xml:space="preserve">, </w:t>
      </w:r>
      <w:r w:rsidR="00C47A09" w:rsidRPr="00C24635">
        <w:rPr>
          <w:sz w:val="21"/>
          <w:szCs w:val="21"/>
        </w:rPr>
        <w:t xml:space="preserve"> </w:t>
      </w:r>
      <w:r w:rsidRPr="00C24635">
        <w:rPr>
          <w:sz w:val="21"/>
          <w:szCs w:val="21"/>
        </w:rPr>
        <w:t>k</w:t>
      </w:r>
      <w:r w:rsidR="00B77041" w:rsidRPr="00C24635">
        <w:rPr>
          <w:sz w:val="21"/>
          <w:szCs w:val="21"/>
        </w:rPr>
        <w:t>oaguliantas ECO-STAR 635</w:t>
      </w:r>
      <w:r w:rsidRPr="00C24635">
        <w:rPr>
          <w:sz w:val="21"/>
          <w:szCs w:val="21"/>
        </w:rPr>
        <w:t>, n</w:t>
      </w:r>
      <w:r w:rsidR="00F0629A" w:rsidRPr="00C24635">
        <w:rPr>
          <w:sz w:val="21"/>
          <w:szCs w:val="21"/>
        </w:rPr>
        <w:t xml:space="preserve">uriebintojas Marisol </w:t>
      </w:r>
      <w:r w:rsidRPr="00C24635">
        <w:rPr>
          <w:sz w:val="21"/>
          <w:szCs w:val="21"/>
        </w:rPr>
        <w:t>, a</w:t>
      </w:r>
      <w:r w:rsidR="00F0629A" w:rsidRPr="00C24635">
        <w:rPr>
          <w:sz w:val="21"/>
          <w:szCs w:val="21"/>
        </w:rPr>
        <w:t>lyva</w:t>
      </w:r>
      <w:r w:rsidRPr="00C24635">
        <w:rPr>
          <w:sz w:val="21"/>
          <w:szCs w:val="21"/>
        </w:rPr>
        <w:t xml:space="preserve">. </w:t>
      </w:r>
      <w:r w:rsidR="00F0629A" w:rsidRPr="00C24635">
        <w:rPr>
          <w:sz w:val="21"/>
          <w:szCs w:val="21"/>
        </w:rPr>
        <w:t>Glaistas, tinko skiedin</w:t>
      </w:r>
      <w:r w:rsidR="00A63110" w:rsidRPr="00C24635">
        <w:rPr>
          <w:sz w:val="21"/>
          <w:szCs w:val="21"/>
        </w:rPr>
        <w:t>ys, cementas, rūdžių</w:t>
      </w:r>
      <w:r w:rsidR="00F0629A" w:rsidRPr="00C24635">
        <w:rPr>
          <w:sz w:val="21"/>
          <w:szCs w:val="21"/>
        </w:rPr>
        <w:t xml:space="preserve"> surišėjas naudojami pastatų, vamzdynų remontui.</w:t>
      </w:r>
    </w:p>
    <w:p w:rsidR="00A63110" w:rsidRPr="00C24635" w:rsidRDefault="00A63110" w:rsidP="00A41DD4">
      <w:pPr>
        <w:ind w:firstLine="270"/>
        <w:jc w:val="both"/>
        <w:rPr>
          <w:sz w:val="6"/>
          <w:szCs w:val="6"/>
        </w:rPr>
      </w:pPr>
    </w:p>
    <w:p w:rsidR="00AE7CDE" w:rsidRPr="00C24635" w:rsidRDefault="00AE7CDE" w:rsidP="00A41DD4">
      <w:pPr>
        <w:ind w:firstLine="270"/>
        <w:jc w:val="both"/>
        <w:rPr>
          <w:sz w:val="6"/>
          <w:szCs w:val="6"/>
        </w:rPr>
      </w:pPr>
    </w:p>
    <w:p w:rsidR="00850112" w:rsidRPr="00C24635" w:rsidRDefault="00850112" w:rsidP="00F2185E">
      <w:pPr>
        <w:autoSpaceDE w:val="0"/>
        <w:autoSpaceDN w:val="0"/>
        <w:adjustRightInd w:val="0"/>
        <w:jc w:val="both"/>
        <w:rPr>
          <w:sz w:val="22"/>
          <w:szCs w:val="22"/>
        </w:rPr>
      </w:pPr>
      <w:bookmarkStart w:id="19" w:name="_Hlk533687354"/>
      <w:r w:rsidRPr="00C24635">
        <w:rPr>
          <w:b/>
          <w:sz w:val="22"/>
          <w:szCs w:val="22"/>
        </w:rPr>
        <w:t>Vanduo.</w:t>
      </w:r>
      <w:r w:rsidRPr="00C24635">
        <w:rPr>
          <w:sz w:val="22"/>
          <w:szCs w:val="22"/>
        </w:rPr>
        <w:t xml:space="preserve"> K</w:t>
      </w:r>
      <w:r w:rsidRPr="00C24635">
        <w:rPr>
          <w:sz w:val="22"/>
          <w:szCs w:val="22"/>
          <w:lang w:val="en-US" w:eastAsia="en-US"/>
        </w:rPr>
        <w:t xml:space="preserve">atilinė geriamuoju vandeniu aprūpinama iš AB ”Klaipėdos vanduo” vandentiekio </w:t>
      </w:r>
      <w:r w:rsidR="00314FAC" w:rsidRPr="00C24635">
        <w:rPr>
          <w:sz w:val="22"/>
          <w:szCs w:val="22"/>
          <w:lang w:val="en-US" w:eastAsia="en-US"/>
        </w:rPr>
        <w:t>tinkl</w:t>
      </w:r>
      <w:r w:rsidR="005B2804">
        <w:rPr>
          <w:sz w:val="22"/>
          <w:szCs w:val="22"/>
          <w:lang w:val="en-US" w:eastAsia="en-US"/>
        </w:rPr>
        <w:t>ų</w:t>
      </w:r>
      <w:r w:rsidR="00314FAC" w:rsidRPr="00C24635">
        <w:rPr>
          <w:sz w:val="22"/>
          <w:szCs w:val="22"/>
          <w:lang w:val="en-US" w:eastAsia="en-US"/>
        </w:rPr>
        <w:t xml:space="preserve"> 4 įvadais</w:t>
      </w:r>
      <w:r w:rsidR="00AE7CDE" w:rsidRPr="00C24635">
        <w:rPr>
          <w:sz w:val="22"/>
          <w:szCs w:val="22"/>
          <w:lang w:val="en-US" w:eastAsia="en-US"/>
        </w:rPr>
        <w:t xml:space="preserve"> (Šilutės pl. – 2 įvadai, Dubysos g. – 2 įvadai)</w:t>
      </w:r>
      <w:r w:rsidRPr="00C24635">
        <w:rPr>
          <w:sz w:val="22"/>
          <w:szCs w:val="22"/>
          <w:lang w:val="en-US" w:eastAsia="en-US"/>
        </w:rPr>
        <w:t>.</w:t>
      </w:r>
      <w:r w:rsidRPr="00C24635">
        <w:rPr>
          <w:sz w:val="22"/>
          <w:szCs w:val="22"/>
        </w:rPr>
        <w:t xml:space="preserve"> Planuojamas vandens poreikis – 400 000</w:t>
      </w:r>
      <w:r w:rsidRPr="00C24635">
        <w:rPr>
          <w:b/>
          <w:sz w:val="22"/>
          <w:szCs w:val="22"/>
        </w:rPr>
        <w:t xml:space="preserve"> </w:t>
      </w:r>
      <w:r w:rsidRPr="00C24635">
        <w:rPr>
          <w:sz w:val="22"/>
          <w:szCs w:val="22"/>
        </w:rPr>
        <w:t>m</w:t>
      </w:r>
      <w:r w:rsidRPr="00C24635">
        <w:rPr>
          <w:sz w:val="22"/>
          <w:szCs w:val="22"/>
          <w:vertAlign w:val="superscript"/>
        </w:rPr>
        <w:t>3</w:t>
      </w:r>
      <w:r w:rsidRPr="00C24635">
        <w:rPr>
          <w:sz w:val="22"/>
          <w:szCs w:val="22"/>
        </w:rPr>
        <w:t>/metus</w:t>
      </w:r>
      <w:r w:rsidR="004B6452" w:rsidRPr="00C24635">
        <w:rPr>
          <w:sz w:val="22"/>
          <w:szCs w:val="22"/>
        </w:rPr>
        <w:t xml:space="preserve"> nedidės, nes nauji biokuro katilai Nr.1 ir Nr.2 bus montuojami vietoj </w:t>
      </w:r>
      <w:r w:rsidR="004B6452" w:rsidRPr="00C24635">
        <w:rPr>
          <w:sz w:val="22"/>
          <w:szCs w:val="22"/>
          <w:lang w:val="en-US" w:eastAsia="en-US"/>
        </w:rPr>
        <w:t xml:space="preserve">demontuotų garo katilų B-25-15 GM </w:t>
      </w:r>
      <w:r w:rsidR="00F2185E" w:rsidRPr="00C24635">
        <w:rPr>
          <w:sz w:val="22"/>
          <w:szCs w:val="22"/>
          <w:lang w:val="en-US" w:eastAsia="en-US"/>
        </w:rPr>
        <w:t>– 2 vnt..</w:t>
      </w:r>
      <w:r w:rsidRPr="00C24635">
        <w:rPr>
          <w:sz w:val="22"/>
          <w:szCs w:val="22"/>
        </w:rPr>
        <w:t xml:space="preserve"> Vanduo naudojamas šilumos gamybai, garo gamybai bei buičiai. </w:t>
      </w:r>
      <w:r w:rsidRPr="00A66C3C">
        <w:rPr>
          <w:sz w:val="22"/>
          <w:szCs w:val="22"/>
        </w:rPr>
        <w:t xml:space="preserve">Apie 20 </w:t>
      </w:r>
      <w:r w:rsidRPr="00A66C3C">
        <w:rPr>
          <w:sz w:val="22"/>
          <w:szCs w:val="22"/>
          <w:lang w:val="en-US"/>
        </w:rPr>
        <w:t>%</w:t>
      </w:r>
      <w:r w:rsidRPr="00A66C3C">
        <w:rPr>
          <w:sz w:val="22"/>
          <w:szCs w:val="22"/>
        </w:rPr>
        <w:t xml:space="preserve"> gamyboje naudojamo vandens sunaudojama cheminiam vandens  paruošimui, o likusi dalis – garo</w:t>
      </w:r>
      <w:r w:rsidRPr="00C24635">
        <w:rPr>
          <w:sz w:val="22"/>
          <w:szCs w:val="22"/>
        </w:rPr>
        <w:t xml:space="preserve"> gamybai, šilumos tinklų papildymui bei garo katilų prapūtimui.</w:t>
      </w:r>
    </w:p>
    <w:p w:rsidR="0011616B" w:rsidRPr="00C24635" w:rsidRDefault="0011616B" w:rsidP="00A41DD4">
      <w:pPr>
        <w:jc w:val="both"/>
        <w:rPr>
          <w:b/>
          <w:sz w:val="4"/>
          <w:szCs w:val="4"/>
        </w:rPr>
      </w:pPr>
    </w:p>
    <w:p w:rsidR="00AE7CDE" w:rsidRPr="00C24635" w:rsidRDefault="00AE7CDE" w:rsidP="00A41DD4">
      <w:pPr>
        <w:jc w:val="both"/>
        <w:rPr>
          <w:b/>
          <w:sz w:val="4"/>
          <w:szCs w:val="4"/>
        </w:rPr>
      </w:pPr>
    </w:p>
    <w:p w:rsidR="001F2D2E" w:rsidRPr="00C24635" w:rsidRDefault="00850112" w:rsidP="00A41DD4">
      <w:pPr>
        <w:jc w:val="both"/>
        <w:rPr>
          <w:sz w:val="22"/>
          <w:szCs w:val="22"/>
        </w:rPr>
      </w:pPr>
      <w:r w:rsidRPr="00C24635">
        <w:rPr>
          <w:b/>
          <w:sz w:val="22"/>
          <w:szCs w:val="22"/>
        </w:rPr>
        <w:t>Gamybinės ir buitinės nuotekos</w:t>
      </w:r>
      <w:r w:rsidRPr="00C24635">
        <w:rPr>
          <w:sz w:val="22"/>
          <w:szCs w:val="22"/>
        </w:rPr>
        <w:t xml:space="preserve">. </w:t>
      </w:r>
      <w:r w:rsidR="001F2D2E" w:rsidRPr="00C24635">
        <w:rPr>
          <w:sz w:val="22"/>
          <w:szCs w:val="22"/>
        </w:rPr>
        <w:t>Dūmų kondensatas</w:t>
      </w:r>
      <w:r w:rsidRPr="00C24635">
        <w:rPr>
          <w:sz w:val="22"/>
          <w:szCs w:val="22"/>
        </w:rPr>
        <w:t xml:space="preserve"> </w:t>
      </w:r>
      <w:r w:rsidR="00510E91" w:rsidRPr="00C24635">
        <w:rPr>
          <w:sz w:val="22"/>
          <w:szCs w:val="22"/>
        </w:rPr>
        <w:t>kartu su kitais gamybiniais vandenimis</w:t>
      </w:r>
      <w:r w:rsidR="00F2185E" w:rsidRPr="00C24635">
        <w:rPr>
          <w:sz w:val="22"/>
          <w:szCs w:val="22"/>
        </w:rPr>
        <w:t>, mazuto ūkio gamybinėmis nuotekomis</w:t>
      </w:r>
      <w:r w:rsidR="00510E91" w:rsidRPr="00C24635">
        <w:rPr>
          <w:sz w:val="22"/>
          <w:szCs w:val="22"/>
        </w:rPr>
        <w:t xml:space="preserve"> </w:t>
      </w:r>
      <w:r w:rsidRPr="00C24635">
        <w:rPr>
          <w:sz w:val="22"/>
          <w:szCs w:val="22"/>
        </w:rPr>
        <w:t>ir buitinėmis nuotekomis - iki 60 000 m</w:t>
      </w:r>
      <w:r w:rsidRPr="00C24635">
        <w:rPr>
          <w:sz w:val="22"/>
          <w:szCs w:val="22"/>
          <w:vertAlign w:val="superscript"/>
        </w:rPr>
        <w:t>3</w:t>
      </w:r>
      <w:r w:rsidRPr="00C24635">
        <w:rPr>
          <w:sz w:val="22"/>
          <w:szCs w:val="22"/>
        </w:rPr>
        <w:t xml:space="preserve">/metus </w:t>
      </w:r>
      <w:r w:rsidR="00510E91" w:rsidRPr="00C24635">
        <w:rPr>
          <w:sz w:val="22"/>
          <w:szCs w:val="22"/>
        </w:rPr>
        <w:t>pate</w:t>
      </w:r>
      <w:r w:rsidR="00F2185E" w:rsidRPr="00C24635">
        <w:rPr>
          <w:sz w:val="22"/>
          <w:szCs w:val="22"/>
        </w:rPr>
        <w:t>ks</w:t>
      </w:r>
      <w:r w:rsidR="00510E91" w:rsidRPr="00C24635">
        <w:rPr>
          <w:sz w:val="22"/>
          <w:szCs w:val="22"/>
        </w:rPr>
        <w:t xml:space="preserve"> į Klaipėdos m. fekalinės kanalizacijos tinklus, eksploatuojamus AB“Klaipėdos vanduo“. </w:t>
      </w:r>
      <w:bookmarkEnd w:id="16"/>
      <w:r w:rsidR="00F2185E" w:rsidRPr="00C24635">
        <w:rPr>
          <w:sz w:val="22"/>
          <w:szCs w:val="22"/>
        </w:rPr>
        <w:t>Šiuo metu galiojančioje  sutartyje su AB „Klaipėdos vanduo“ “Šalto geriamojo vandens tiekimo ir nuotekų tvarkymo paslaugų pirkimo-pardavimo sutartis  Nr.P04-201300141, 2013-08-01” ir ”Papildomas susitarimas Nr.PAPT-201600111 prie sutarties, 2016-03-01” leistinas nuotekų išleidimas yra 60 000 m</w:t>
      </w:r>
      <w:r w:rsidR="00F2185E" w:rsidRPr="00C24635">
        <w:rPr>
          <w:sz w:val="22"/>
          <w:szCs w:val="22"/>
          <w:vertAlign w:val="superscript"/>
        </w:rPr>
        <w:t>3</w:t>
      </w:r>
      <w:r w:rsidR="00F2185E" w:rsidRPr="00C24635">
        <w:rPr>
          <w:sz w:val="22"/>
          <w:szCs w:val="22"/>
        </w:rPr>
        <w:t xml:space="preserve">/metus. Šio nuotekų kiekio pakaks, nes nauji biokuro katilai Nr.1 ir Nr.2 bus montuojami vietoj </w:t>
      </w:r>
      <w:r w:rsidR="00F2185E" w:rsidRPr="00C24635">
        <w:rPr>
          <w:sz w:val="22"/>
          <w:szCs w:val="22"/>
          <w:lang w:val="en-US" w:eastAsia="en-US"/>
        </w:rPr>
        <w:t>demontuotų garo katilų B-25-15 GM – 2 vnt..</w:t>
      </w:r>
      <w:r w:rsidR="00F2185E" w:rsidRPr="00C24635">
        <w:rPr>
          <w:sz w:val="22"/>
          <w:szCs w:val="22"/>
        </w:rPr>
        <w:t xml:space="preserve"> Sutartis ir jos papildomas susitarimas pateikti </w:t>
      </w:r>
      <w:r w:rsidR="00F2185E" w:rsidRPr="00C24635">
        <w:rPr>
          <w:b/>
          <w:sz w:val="22"/>
          <w:szCs w:val="22"/>
        </w:rPr>
        <w:t xml:space="preserve">priede 5.  </w:t>
      </w:r>
    </w:p>
    <w:p w:rsidR="00AE7CDE" w:rsidRPr="00C24635" w:rsidRDefault="00AE7CDE" w:rsidP="00A41DD4">
      <w:pPr>
        <w:pStyle w:val="MyStyletext"/>
        <w:spacing w:before="0" w:after="0"/>
        <w:ind w:left="0"/>
        <w:rPr>
          <w:b/>
          <w:sz w:val="6"/>
          <w:szCs w:val="6"/>
          <w:highlight w:val="yellow"/>
        </w:rPr>
      </w:pPr>
    </w:p>
    <w:p w:rsidR="00AE7CDE" w:rsidRPr="00C24635" w:rsidRDefault="00850112" w:rsidP="00A41DD4">
      <w:pPr>
        <w:pStyle w:val="MyStyletext"/>
        <w:spacing w:before="0" w:after="0"/>
        <w:ind w:left="0"/>
        <w:rPr>
          <w:sz w:val="22"/>
          <w:szCs w:val="22"/>
        </w:rPr>
      </w:pPr>
      <w:r w:rsidRPr="00C24635">
        <w:rPr>
          <w:b/>
          <w:sz w:val="22"/>
          <w:szCs w:val="22"/>
        </w:rPr>
        <w:t>Paviršinės nuotekos</w:t>
      </w:r>
      <w:r w:rsidRPr="00C24635">
        <w:rPr>
          <w:sz w:val="22"/>
          <w:szCs w:val="22"/>
        </w:rPr>
        <w:t xml:space="preserve">. </w:t>
      </w:r>
      <w:r w:rsidR="009D2758" w:rsidRPr="00C24635">
        <w:rPr>
          <w:sz w:val="22"/>
          <w:szCs w:val="22"/>
        </w:rPr>
        <w:t xml:space="preserve"> </w:t>
      </w:r>
    </w:p>
    <w:p w:rsidR="00860B41" w:rsidRPr="00C24635" w:rsidRDefault="00AE7CDE" w:rsidP="00A41DD4">
      <w:pPr>
        <w:pStyle w:val="MyStyletext"/>
        <w:spacing w:before="0" w:after="0"/>
        <w:ind w:left="0"/>
        <w:rPr>
          <w:b/>
          <w:sz w:val="22"/>
          <w:szCs w:val="22"/>
        </w:rPr>
      </w:pPr>
      <w:r w:rsidRPr="00C24635">
        <w:rPr>
          <w:sz w:val="22"/>
          <w:szCs w:val="22"/>
          <w:lang w:val="lt-LT"/>
        </w:rPr>
        <w:t>Nuo mazuto ūkio surinktos paviršinės nuotekos apvalomos naftos gaudyklėje</w:t>
      </w:r>
      <w:r w:rsidR="00F2185E" w:rsidRPr="00C24635">
        <w:rPr>
          <w:sz w:val="22"/>
          <w:szCs w:val="22"/>
          <w:lang w:val="lt-LT"/>
        </w:rPr>
        <w:t xml:space="preserve"> ir išleidžiamos į AB“Klaipėdos vanduo“ gamybinės kanalizacijos tinklus.</w:t>
      </w:r>
      <w:r w:rsidRPr="00C24635">
        <w:rPr>
          <w:sz w:val="22"/>
          <w:szCs w:val="22"/>
          <w:lang w:val="lt-LT"/>
        </w:rPr>
        <w:t xml:space="preserve"> </w:t>
      </w:r>
      <w:r w:rsidR="00F2185E" w:rsidRPr="00C24635">
        <w:rPr>
          <w:sz w:val="22"/>
          <w:szCs w:val="22"/>
          <w:lang w:val="lt-LT"/>
        </w:rPr>
        <w:t>Klaipėdos Rajoninės katilinės p</w:t>
      </w:r>
      <w:r w:rsidR="009D2758" w:rsidRPr="00C24635">
        <w:rPr>
          <w:sz w:val="22"/>
          <w:szCs w:val="22"/>
          <w:lang w:val="lt-LT"/>
        </w:rPr>
        <w:t>aviršinių (lietaus) nuotekų</w:t>
      </w:r>
      <w:r w:rsidR="00F2185E" w:rsidRPr="00C24635">
        <w:rPr>
          <w:sz w:val="22"/>
          <w:szCs w:val="22"/>
          <w:lang w:val="lt-LT"/>
        </w:rPr>
        <w:t xml:space="preserve"> kiekis nesikeis, nes kaip ir anksčiau bus surinktas </w:t>
      </w:r>
      <w:r w:rsidRPr="00C24635">
        <w:rPr>
          <w:sz w:val="22"/>
          <w:szCs w:val="22"/>
          <w:lang w:val="lt-LT"/>
        </w:rPr>
        <w:t xml:space="preserve">nuo </w:t>
      </w:r>
      <w:r w:rsidR="009D2758" w:rsidRPr="00C24635">
        <w:rPr>
          <w:sz w:val="22"/>
          <w:szCs w:val="22"/>
          <w:lang w:val="lt-LT"/>
        </w:rPr>
        <w:t xml:space="preserve"> </w:t>
      </w:r>
      <w:r w:rsidRPr="00C24635">
        <w:rPr>
          <w:sz w:val="22"/>
          <w:szCs w:val="22"/>
          <w:lang w:val="lt-LT"/>
        </w:rPr>
        <w:t>14,7953 ha teritorijos</w:t>
      </w:r>
      <w:r w:rsidR="00F2185E" w:rsidRPr="00C24635">
        <w:rPr>
          <w:sz w:val="22"/>
          <w:szCs w:val="22"/>
          <w:lang w:val="lt-LT"/>
        </w:rPr>
        <w:t>. I</w:t>
      </w:r>
      <w:r w:rsidR="009D2758" w:rsidRPr="00C24635">
        <w:rPr>
          <w:sz w:val="22"/>
          <w:szCs w:val="22"/>
          <w:lang w:val="lt-LT"/>
        </w:rPr>
        <w:t xml:space="preserve">šleidimo pagrindas – 2010-01-04 sutartis su  AB „Klaipėdos vanduo” Dėl naudojimosi paviršinių nuotekų tinklais Nr. L04-201000068. </w:t>
      </w:r>
      <w:r w:rsidR="009D2758" w:rsidRPr="00C24635">
        <w:rPr>
          <w:sz w:val="22"/>
          <w:szCs w:val="22"/>
        </w:rPr>
        <w:t xml:space="preserve">Sutartis </w:t>
      </w:r>
      <w:r w:rsidR="001F2D2E" w:rsidRPr="00C24635">
        <w:rPr>
          <w:sz w:val="22"/>
          <w:szCs w:val="22"/>
        </w:rPr>
        <w:t xml:space="preserve">pateikta </w:t>
      </w:r>
      <w:r w:rsidR="001F2D2E" w:rsidRPr="00C24635">
        <w:rPr>
          <w:b/>
          <w:sz w:val="22"/>
          <w:szCs w:val="22"/>
        </w:rPr>
        <w:t xml:space="preserve">priede </w:t>
      </w:r>
      <w:r w:rsidR="009A7CED" w:rsidRPr="00C24635">
        <w:rPr>
          <w:b/>
          <w:sz w:val="22"/>
          <w:szCs w:val="22"/>
        </w:rPr>
        <w:t>5</w:t>
      </w:r>
      <w:r w:rsidR="001F2D2E" w:rsidRPr="00C24635">
        <w:rPr>
          <w:b/>
          <w:sz w:val="22"/>
          <w:szCs w:val="22"/>
        </w:rPr>
        <w:t>.</w:t>
      </w:r>
      <w:r w:rsidR="00120FAE" w:rsidRPr="00C24635">
        <w:rPr>
          <w:b/>
          <w:sz w:val="22"/>
          <w:szCs w:val="22"/>
        </w:rPr>
        <w:t xml:space="preserve">  </w:t>
      </w:r>
    </w:p>
    <w:p w:rsidR="008A3CA8" w:rsidRPr="00C24635" w:rsidRDefault="008A3CA8" w:rsidP="00A41DD4">
      <w:pPr>
        <w:suppressAutoHyphens/>
        <w:adjustRightInd w:val="0"/>
        <w:jc w:val="both"/>
        <w:textAlignment w:val="baseline"/>
        <w:rPr>
          <w:sz w:val="21"/>
          <w:szCs w:val="21"/>
        </w:rPr>
      </w:pPr>
    </w:p>
    <w:p w:rsidR="00B91D15" w:rsidRPr="00C24635" w:rsidRDefault="009A7CED" w:rsidP="009A7CED">
      <w:pPr>
        <w:jc w:val="both"/>
        <w:rPr>
          <w:sz w:val="22"/>
          <w:szCs w:val="22"/>
        </w:rPr>
      </w:pPr>
      <w:r w:rsidRPr="00C24635">
        <w:rPr>
          <w:b/>
          <w:sz w:val="22"/>
          <w:szCs w:val="22"/>
        </w:rPr>
        <w:t>Atliekos.</w:t>
      </w:r>
      <w:r w:rsidRPr="00C24635">
        <w:rPr>
          <w:sz w:val="22"/>
          <w:szCs w:val="22"/>
        </w:rPr>
        <w:t xml:space="preserve"> </w:t>
      </w:r>
      <w:r w:rsidR="00B91D15" w:rsidRPr="00C24635">
        <w:rPr>
          <w:sz w:val="22"/>
          <w:szCs w:val="22"/>
        </w:rPr>
        <w:t>Visos įmonėje susidariusios atliekos perduodamos įmonėms, įregistruotoms ATVR (atliekų tvarkytojų  valstybinis registras). Atliekų apskaita atliekama GPAIS sistemoje.</w:t>
      </w:r>
    </w:p>
    <w:p w:rsidR="009A7CED" w:rsidRPr="00C24635" w:rsidRDefault="009A7CED" w:rsidP="009A7CED">
      <w:pPr>
        <w:jc w:val="both"/>
        <w:rPr>
          <w:sz w:val="22"/>
          <w:szCs w:val="22"/>
        </w:rPr>
      </w:pPr>
      <w:r w:rsidRPr="00C24635">
        <w:rPr>
          <w:sz w:val="22"/>
          <w:szCs w:val="22"/>
        </w:rPr>
        <w:t xml:space="preserve">Eksploatuojant biokuro katilus, susidarys  medienos kuro pelenai – kodas 100103. </w:t>
      </w:r>
      <w:r w:rsidRPr="00C24635">
        <w:rPr>
          <w:sz w:val="22"/>
          <w:szCs w:val="22"/>
          <w:lang w:val="en-US" w:eastAsia="en-US"/>
        </w:rPr>
        <w:t>Biokuro pelenų surinkimui sumontuotos automatizuotos pelenų šalinimo iš pakuros ir dūmų valymo nuo kietųjų dalelių sistemos į standartinius uždarus konteinerius su elektriniu pelenų paskirstymo sraigtu, užtraukiamu ant specialios mašinos. Kiekviename konteineryje yra pelenų pripildymo lygio jutiklis signalizacijos formavimui. Pelenų surinkimo sistema yra patikimai izoliuota</w:t>
      </w:r>
      <w:r w:rsidRPr="00C24635">
        <w:rPr>
          <w:sz w:val="22"/>
          <w:szCs w:val="22"/>
        </w:rPr>
        <w:t>.</w:t>
      </w:r>
      <w:bookmarkEnd w:id="19"/>
      <w:r w:rsidRPr="00C24635">
        <w:rPr>
          <w:sz w:val="22"/>
          <w:szCs w:val="22"/>
        </w:rPr>
        <w:t xml:space="preserve"> </w:t>
      </w:r>
    </w:p>
    <w:p w:rsidR="0011616B" w:rsidRPr="00C24635" w:rsidRDefault="0011616B" w:rsidP="00A41DD4">
      <w:pPr>
        <w:suppressAutoHyphens/>
        <w:adjustRightInd w:val="0"/>
        <w:jc w:val="both"/>
        <w:textAlignment w:val="baseline"/>
        <w:rPr>
          <w:sz w:val="22"/>
          <w:szCs w:val="22"/>
          <w:u w:val="single"/>
        </w:rPr>
      </w:pPr>
    </w:p>
    <w:p w:rsidR="00A1766D" w:rsidRPr="00C24635" w:rsidRDefault="00A1766D" w:rsidP="00A41DD4">
      <w:pPr>
        <w:suppressAutoHyphens/>
        <w:adjustRightInd w:val="0"/>
        <w:jc w:val="both"/>
        <w:textAlignment w:val="baseline"/>
        <w:rPr>
          <w:sz w:val="22"/>
          <w:szCs w:val="22"/>
          <w:u w:val="single"/>
        </w:rPr>
      </w:pPr>
      <w:r w:rsidRPr="00C24635">
        <w:rPr>
          <w:sz w:val="22"/>
          <w:szCs w:val="22"/>
          <w:u w:val="single"/>
        </w:rPr>
        <w:t>Aplinkos oras</w:t>
      </w:r>
    </w:p>
    <w:p w:rsidR="001F2D2E" w:rsidRPr="00C24635" w:rsidRDefault="001F2D2E" w:rsidP="00EB0BF3">
      <w:pPr>
        <w:suppressAutoHyphens/>
        <w:adjustRightInd w:val="0"/>
        <w:jc w:val="both"/>
        <w:textAlignment w:val="baseline"/>
        <w:rPr>
          <w:b/>
          <w:sz w:val="22"/>
          <w:szCs w:val="22"/>
        </w:rPr>
      </w:pPr>
      <w:r w:rsidRPr="00C24635">
        <w:rPr>
          <w:sz w:val="22"/>
          <w:szCs w:val="22"/>
        </w:rPr>
        <w:t xml:space="preserve">Sklypo planas su pažymėtais  stacionariais oro taršos šaltiniais pateiktas </w:t>
      </w:r>
      <w:r w:rsidRPr="00C24635">
        <w:rPr>
          <w:b/>
          <w:sz w:val="22"/>
          <w:szCs w:val="22"/>
        </w:rPr>
        <w:t>priede</w:t>
      </w:r>
      <w:r w:rsidR="009A7CED" w:rsidRPr="00C24635">
        <w:rPr>
          <w:b/>
          <w:sz w:val="22"/>
          <w:szCs w:val="22"/>
        </w:rPr>
        <w:t xml:space="preserve"> 6</w:t>
      </w:r>
      <w:r w:rsidRPr="00C24635">
        <w:rPr>
          <w:b/>
          <w:sz w:val="22"/>
          <w:szCs w:val="22"/>
        </w:rPr>
        <w:t>.</w:t>
      </w:r>
    </w:p>
    <w:p w:rsidR="0080709C" w:rsidRPr="00C24635" w:rsidRDefault="001F2D2E" w:rsidP="00EB0BF3">
      <w:pPr>
        <w:suppressAutoHyphens/>
        <w:adjustRightInd w:val="0"/>
        <w:jc w:val="both"/>
        <w:textAlignment w:val="baseline"/>
        <w:rPr>
          <w:sz w:val="22"/>
          <w:szCs w:val="22"/>
          <w:shd w:val="clear" w:color="auto" w:fill="FFFFFF"/>
        </w:rPr>
      </w:pPr>
      <w:r w:rsidRPr="00C24635">
        <w:rPr>
          <w:sz w:val="22"/>
          <w:szCs w:val="22"/>
        </w:rPr>
        <w:t xml:space="preserve">PAV atranka kartu su  teršalų iš planuojamų biokuro katilų - 2 vnt. pažeminių koncentracijų sklaida  buvo atlikta 2017 m. </w:t>
      </w:r>
      <w:r w:rsidR="003B41B9" w:rsidRPr="00C24635">
        <w:rPr>
          <w:sz w:val="22"/>
          <w:szCs w:val="22"/>
        </w:rPr>
        <w:t>Tačiau, į</w:t>
      </w:r>
      <w:r w:rsidRPr="00C24635">
        <w:rPr>
          <w:sz w:val="22"/>
          <w:szCs w:val="22"/>
        </w:rPr>
        <w:t>vertinus, kad įsigaliojo naujas teisinis dokumentas „Išmetamų teršalų iš vidutinių kurą deginančių įrenginių normos“ (LR Aplinkos ministro 2017-09-18 įsakymas Nr.D1-778)</w:t>
      </w:r>
      <w:r w:rsidR="003B41B9" w:rsidRPr="00C24635">
        <w:rPr>
          <w:sz w:val="22"/>
          <w:szCs w:val="22"/>
        </w:rPr>
        <w:t xml:space="preserve">, kuriame nurodytos išmetamų teršalų ribinės vertės </w:t>
      </w:r>
      <w:r w:rsidRPr="00C24635">
        <w:rPr>
          <w:sz w:val="22"/>
          <w:szCs w:val="22"/>
        </w:rPr>
        <w:t xml:space="preserve"> naujiems vidutiniams kurą deginantiems įrenginiams, </w:t>
      </w:r>
      <w:r w:rsidR="003B41B9" w:rsidRPr="00C24635">
        <w:rPr>
          <w:sz w:val="22"/>
          <w:szCs w:val="22"/>
        </w:rPr>
        <w:t>bei atnaujinti foninės</w:t>
      </w:r>
      <w:r w:rsidR="005B2804">
        <w:rPr>
          <w:sz w:val="22"/>
          <w:szCs w:val="22"/>
        </w:rPr>
        <w:t xml:space="preserve"> oro</w:t>
      </w:r>
      <w:r w:rsidR="003B41B9" w:rsidRPr="00C24635">
        <w:rPr>
          <w:sz w:val="22"/>
          <w:szCs w:val="22"/>
        </w:rPr>
        <w:t xml:space="preserve"> taršos duomenys, buvo a</w:t>
      </w:r>
      <w:r w:rsidR="00703EA6" w:rsidRPr="00C24635">
        <w:rPr>
          <w:sz w:val="22"/>
          <w:szCs w:val="22"/>
        </w:rPr>
        <w:t xml:space="preserve">tliktas </w:t>
      </w:r>
      <w:r w:rsidR="00C24E59" w:rsidRPr="00C24635">
        <w:rPr>
          <w:sz w:val="22"/>
          <w:szCs w:val="22"/>
        </w:rPr>
        <w:t xml:space="preserve">iš </w:t>
      </w:r>
      <w:r w:rsidR="00A7320B" w:rsidRPr="00C24635">
        <w:rPr>
          <w:sz w:val="22"/>
          <w:szCs w:val="22"/>
        </w:rPr>
        <w:t>R</w:t>
      </w:r>
      <w:r w:rsidR="008A3CA8" w:rsidRPr="00C24635">
        <w:rPr>
          <w:sz w:val="22"/>
          <w:szCs w:val="22"/>
        </w:rPr>
        <w:t>ajoninės katilinės</w:t>
      </w:r>
      <w:r w:rsidR="00C24E59" w:rsidRPr="00C24635">
        <w:rPr>
          <w:sz w:val="22"/>
          <w:szCs w:val="22"/>
        </w:rPr>
        <w:t xml:space="preserve"> išmetamų</w:t>
      </w:r>
      <w:r w:rsidR="0080709C" w:rsidRPr="00C24635">
        <w:rPr>
          <w:sz w:val="22"/>
          <w:szCs w:val="22"/>
        </w:rPr>
        <w:t xml:space="preserve"> </w:t>
      </w:r>
      <w:r w:rsidR="00C24E59" w:rsidRPr="00C24635">
        <w:rPr>
          <w:sz w:val="22"/>
          <w:szCs w:val="22"/>
        </w:rPr>
        <w:t xml:space="preserve">degimo produktų </w:t>
      </w:r>
      <w:r w:rsidR="0080709C" w:rsidRPr="00C24635">
        <w:rPr>
          <w:sz w:val="22"/>
          <w:szCs w:val="22"/>
        </w:rPr>
        <w:t xml:space="preserve">ir įvertinus foninę taršą </w:t>
      </w:r>
      <w:r w:rsidR="00703EA6" w:rsidRPr="00C24635">
        <w:rPr>
          <w:sz w:val="22"/>
          <w:szCs w:val="22"/>
        </w:rPr>
        <w:t>p</w:t>
      </w:r>
      <w:r w:rsidRPr="00C24635">
        <w:rPr>
          <w:sz w:val="22"/>
          <w:szCs w:val="22"/>
        </w:rPr>
        <w:t>a</w:t>
      </w:r>
      <w:r w:rsidR="00703EA6" w:rsidRPr="00C24635">
        <w:rPr>
          <w:sz w:val="22"/>
          <w:szCs w:val="22"/>
        </w:rPr>
        <w:t>žeminių konc</w:t>
      </w:r>
      <w:r w:rsidR="00850445" w:rsidRPr="00C24635">
        <w:rPr>
          <w:sz w:val="22"/>
          <w:szCs w:val="22"/>
        </w:rPr>
        <w:t>entracijų sklaidos modeliavimas</w:t>
      </w:r>
      <w:r w:rsidR="003B41B9" w:rsidRPr="00C24635">
        <w:rPr>
          <w:sz w:val="22"/>
          <w:szCs w:val="22"/>
        </w:rPr>
        <w:t>. T</w:t>
      </w:r>
      <w:r w:rsidR="00850445" w:rsidRPr="00C24635">
        <w:rPr>
          <w:sz w:val="22"/>
          <w:szCs w:val="22"/>
        </w:rPr>
        <w:t>iksl</w:t>
      </w:r>
      <w:r w:rsidR="003B41B9" w:rsidRPr="00C24635">
        <w:rPr>
          <w:sz w:val="22"/>
          <w:szCs w:val="22"/>
        </w:rPr>
        <w:t xml:space="preserve">as - </w:t>
      </w:r>
      <w:r w:rsidR="00850445" w:rsidRPr="00C24635">
        <w:rPr>
          <w:sz w:val="22"/>
          <w:szCs w:val="22"/>
        </w:rPr>
        <w:t xml:space="preserve">nustatyti ar į aplinkos orą išmetami teršalai neviršyja jiems nustatytų aplinkos oro kokybės normų, </w:t>
      </w:r>
      <w:r w:rsidR="00850445" w:rsidRPr="00C24635">
        <w:rPr>
          <w:sz w:val="22"/>
          <w:szCs w:val="22"/>
          <w:shd w:val="clear" w:color="auto" w:fill="FFFFFF"/>
        </w:rPr>
        <w:t>kurių kiekis aplinkos ore ribojamas patvirti</w:t>
      </w:r>
      <w:r w:rsidR="0080709C" w:rsidRPr="00C24635">
        <w:rPr>
          <w:sz w:val="22"/>
          <w:szCs w:val="22"/>
          <w:shd w:val="clear" w:color="auto" w:fill="FFFFFF"/>
        </w:rPr>
        <w:t>ntoj</w:t>
      </w:r>
      <w:r w:rsidR="00850445" w:rsidRPr="00C24635">
        <w:rPr>
          <w:sz w:val="22"/>
          <w:szCs w:val="22"/>
          <w:shd w:val="clear" w:color="auto" w:fill="FFFFFF"/>
        </w:rPr>
        <w:t xml:space="preserve">e Lietuvos Respublikos aplinkos ministro ir Lietuvos Respublikos sveikatos apsaugos ministro </w:t>
      </w:r>
      <w:r w:rsidR="0080709C" w:rsidRPr="00C24635">
        <w:rPr>
          <w:sz w:val="22"/>
          <w:szCs w:val="22"/>
          <w:shd w:val="clear" w:color="auto" w:fill="FFFFFF"/>
        </w:rPr>
        <w:t>2001-12-11</w:t>
      </w:r>
      <w:r w:rsidR="00850445" w:rsidRPr="00C24635">
        <w:rPr>
          <w:sz w:val="22"/>
          <w:szCs w:val="22"/>
          <w:shd w:val="clear" w:color="auto" w:fill="FFFFFF"/>
        </w:rPr>
        <w:t xml:space="preserve"> įsakymu Nr. </w:t>
      </w:r>
      <w:r w:rsidR="0080709C" w:rsidRPr="00C24635">
        <w:rPr>
          <w:sz w:val="22"/>
          <w:szCs w:val="22"/>
          <w:shd w:val="clear" w:color="auto" w:fill="FFFFFF"/>
        </w:rPr>
        <w:t>591/640</w:t>
      </w:r>
      <w:r w:rsidR="00850445" w:rsidRPr="00C24635">
        <w:rPr>
          <w:sz w:val="22"/>
          <w:szCs w:val="22"/>
          <w:shd w:val="clear" w:color="auto" w:fill="FFFFFF"/>
        </w:rPr>
        <w:t xml:space="preserve"> „Dėl </w:t>
      </w:r>
      <w:r w:rsidR="0080709C" w:rsidRPr="00C24635">
        <w:rPr>
          <w:sz w:val="22"/>
          <w:szCs w:val="22"/>
          <w:shd w:val="clear" w:color="auto" w:fill="FFFFFF"/>
        </w:rPr>
        <w:t xml:space="preserve">aplinkos oro užterštumo sieros dioksidu, azoto dioksidu, azoto oksidais, benzenu, anglies monoksidu, švinu, kietosiomis dalelėmis ir ozonu normų patvirtinimo“. </w:t>
      </w:r>
    </w:p>
    <w:p w:rsidR="00703EA6" w:rsidRPr="00C24635" w:rsidRDefault="00703EA6" w:rsidP="00EB0BF3">
      <w:pPr>
        <w:suppressAutoHyphens/>
        <w:adjustRightInd w:val="0"/>
        <w:jc w:val="both"/>
        <w:textAlignment w:val="baseline"/>
        <w:rPr>
          <w:sz w:val="6"/>
          <w:szCs w:val="6"/>
        </w:rPr>
      </w:pPr>
    </w:p>
    <w:p w:rsidR="0080709C" w:rsidRPr="00C24635" w:rsidRDefault="0080709C" w:rsidP="00EB0BF3">
      <w:pPr>
        <w:pStyle w:val="Antrat6"/>
        <w:numPr>
          <w:ilvl w:val="0"/>
          <w:numId w:val="0"/>
        </w:numPr>
        <w:spacing w:before="0" w:after="0" w:line="240" w:lineRule="auto"/>
        <w:rPr>
          <w:sz w:val="22"/>
          <w:szCs w:val="22"/>
        </w:rPr>
      </w:pPr>
      <w:r w:rsidRPr="00C24635">
        <w:rPr>
          <w:sz w:val="22"/>
          <w:szCs w:val="22"/>
        </w:rPr>
        <w:t>Teršalų sklaidos modeliavimo programa</w:t>
      </w:r>
    </w:p>
    <w:p w:rsidR="0080709C" w:rsidRPr="00C24635" w:rsidRDefault="0080709C" w:rsidP="00EB0BF3">
      <w:pPr>
        <w:pStyle w:val="bodytext"/>
        <w:spacing w:before="0" w:beforeAutospacing="0" w:after="0" w:afterAutospacing="0"/>
        <w:ind w:right="77"/>
        <w:jc w:val="both"/>
        <w:rPr>
          <w:sz w:val="22"/>
          <w:szCs w:val="22"/>
          <w:lang w:val="en-GB" w:eastAsia="en-US"/>
        </w:rPr>
      </w:pPr>
      <w:r w:rsidRPr="00C24635">
        <w:rPr>
          <w:sz w:val="22"/>
          <w:szCs w:val="22"/>
        </w:rPr>
        <w:t>Teršalų sklaidos modeliavimas atliktas programa „ISC-AERMOD View”(Kanada), AERMOD matematiniu modeliu, skirtu pramoninių šaltinių kompleksų išmetamų teršalų sklaidai aplinkoje skaičiuoti. „ISC-AERMOD View” programa naudotąsi vadovaujantis “Dėl teršalų sklaidos skaičiavimo modelių, foninio aplinkos oro užterštumo duomenų ir meteorologinių duomenų naudojimo tvarkos ūkinės veiklos poveikiui aplinkos orui įvertinti” (Lietuvos Respublikos Aplinkos ministro 2007-11-30 įsakymas Nr. D1-653) ir „</w:t>
      </w:r>
      <w:r w:rsidRPr="00C24635">
        <w:rPr>
          <w:sz w:val="22"/>
          <w:szCs w:val="22"/>
          <w:lang w:val="en-GB" w:eastAsia="en-US"/>
        </w:rPr>
        <w:t>Ūkinės veiklos poveikiui aplinkos orui vertinti teršalų sklaidos skaičiavimo modelių pasirinkimo rekomendacijos” (Aplinkos apsaugos agentūros direktoriaus 2008-12-09 įsakymas Nr.AV-200).</w:t>
      </w:r>
    </w:p>
    <w:p w:rsidR="0080709C" w:rsidRPr="00C24635" w:rsidRDefault="0080709C" w:rsidP="00EB0BF3">
      <w:pPr>
        <w:jc w:val="both"/>
        <w:rPr>
          <w:sz w:val="22"/>
          <w:szCs w:val="22"/>
        </w:rPr>
      </w:pPr>
      <w:r w:rsidRPr="00C24635">
        <w:rPr>
          <w:sz w:val="22"/>
          <w:szCs w:val="22"/>
        </w:rPr>
        <w:t>Šis modelis skaičiuoja teršalų p</w:t>
      </w:r>
      <w:r w:rsidR="005B2804">
        <w:rPr>
          <w:sz w:val="22"/>
          <w:szCs w:val="22"/>
        </w:rPr>
        <w:t>a</w:t>
      </w:r>
      <w:r w:rsidRPr="00C24635">
        <w:rPr>
          <w:sz w:val="22"/>
          <w:szCs w:val="22"/>
        </w:rPr>
        <w:t>žemines koncentracijas iš kaminų, plotinių, tūrinių ir kt. taršos šaltinių. Teršalų koncentracijos buvo skaičiuojamos 1,5 m aukštyje - tai aukštis, kuriame vidutinio ūgio žmogus įkvepia oro. Modeliavimas buvo atliekamas daugiau nei 2 km spinduliu apie veiklavietę. Teršalų sklaidos modeliavimu</w:t>
      </w:r>
      <w:bookmarkStart w:id="20" w:name="_Hlk489430484"/>
      <w:r w:rsidR="00C24E59" w:rsidRPr="00C24635">
        <w:rPr>
          <w:sz w:val="22"/>
          <w:szCs w:val="22"/>
        </w:rPr>
        <w:t xml:space="preserve">i sudarytas receptorių tinklas. </w:t>
      </w:r>
      <w:r w:rsidRPr="00C24635">
        <w:rPr>
          <w:sz w:val="22"/>
          <w:szCs w:val="22"/>
        </w:rPr>
        <w:t>Receptorių tankis – kas 20 m iki 200 m nuo veiklavietės; kas 50 m iki 500 m nuo veikalvietės, kas 100 m iki 1 km nuo veikalvietės ir kas 200 m iki 2 km nuo veik</w:t>
      </w:r>
      <w:r w:rsidR="00E95504" w:rsidRPr="00C24635">
        <w:rPr>
          <w:sz w:val="22"/>
          <w:szCs w:val="22"/>
        </w:rPr>
        <w:t>l</w:t>
      </w:r>
      <w:r w:rsidRPr="00C24635">
        <w:rPr>
          <w:sz w:val="22"/>
          <w:szCs w:val="22"/>
        </w:rPr>
        <w:t xml:space="preserve">avietės.  </w:t>
      </w:r>
      <w:bookmarkEnd w:id="20"/>
      <w:r w:rsidRPr="00C24635">
        <w:rPr>
          <w:sz w:val="22"/>
          <w:szCs w:val="22"/>
        </w:rPr>
        <w:t>Iš viso receptorių tinklą sudaro</w:t>
      </w:r>
      <w:r w:rsidR="00AC4AC0" w:rsidRPr="00C24635">
        <w:rPr>
          <w:sz w:val="22"/>
          <w:szCs w:val="22"/>
        </w:rPr>
        <w:t xml:space="preserve"> 1527</w:t>
      </w:r>
      <w:r w:rsidRPr="00C24635">
        <w:rPr>
          <w:sz w:val="22"/>
          <w:szCs w:val="22"/>
        </w:rPr>
        <w:t xml:space="preserve"> receptoriai.</w:t>
      </w:r>
    </w:p>
    <w:p w:rsidR="0080709C" w:rsidRPr="00C24635" w:rsidRDefault="0080709C" w:rsidP="00EB0BF3">
      <w:pPr>
        <w:ind w:right="77"/>
        <w:jc w:val="both"/>
        <w:rPr>
          <w:sz w:val="22"/>
          <w:szCs w:val="22"/>
        </w:rPr>
      </w:pPr>
      <w:bookmarkStart w:id="21" w:name="_Hlk494970284"/>
      <w:r w:rsidRPr="00C24635">
        <w:rPr>
          <w:sz w:val="22"/>
          <w:szCs w:val="22"/>
        </w:rPr>
        <w:t>Aplinkos oro teršalų sklaida sumodeliuota be foninio užterštumo ir su foniniu užterštumu.</w:t>
      </w:r>
    </w:p>
    <w:p w:rsidR="00860B41" w:rsidRPr="00C24635" w:rsidRDefault="0080709C" w:rsidP="00EB0BF3">
      <w:pPr>
        <w:jc w:val="both"/>
        <w:rPr>
          <w:b/>
          <w:sz w:val="22"/>
        </w:rPr>
      </w:pPr>
      <w:r w:rsidRPr="00C24635">
        <w:rPr>
          <w:sz w:val="22"/>
          <w:szCs w:val="22"/>
        </w:rPr>
        <w:t xml:space="preserve">Sklaidos modeliavimui naudoti teršalų: </w:t>
      </w:r>
      <w:r w:rsidRPr="00C24635">
        <w:rPr>
          <w:sz w:val="22"/>
          <w:szCs w:val="22"/>
          <w:shd w:val="clear" w:color="auto" w:fill="FFFFFF"/>
        </w:rPr>
        <w:t xml:space="preserve">azoto oksidų, </w:t>
      </w:r>
      <w:r w:rsidRPr="00C24635">
        <w:rPr>
          <w:sz w:val="22"/>
          <w:szCs w:val="22"/>
        </w:rPr>
        <w:t>s</w:t>
      </w:r>
      <w:r w:rsidRPr="00C24635">
        <w:rPr>
          <w:sz w:val="22"/>
          <w:szCs w:val="22"/>
          <w:shd w:val="clear" w:color="auto" w:fill="FFFFFF"/>
        </w:rPr>
        <w:t xml:space="preserve">ieros dioksido, anglies monoksido, kietųjų dalelių </w:t>
      </w:r>
      <w:r w:rsidRPr="00C24635">
        <w:rPr>
          <w:sz w:val="22"/>
          <w:szCs w:val="22"/>
        </w:rPr>
        <w:t>įvestiniai duomenys, kurie pateikti</w:t>
      </w:r>
      <w:r w:rsidR="00C24E59" w:rsidRPr="00C24635">
        <w:rPr>
          <w:sz w:val="22"/>
          <w:szCs w:val="22"/>
        </w:rPr>
        <w:t xml:space="preserve"> šios Paraiškos</w:t>
      </w:r>
      <w:r w:rsidRPr="00C24635">
        <w:rPr>
          <w:sz w:val="22"/>
          <w:szCs w:val="22"/>
        </w:rPr>
        <w:t xml:space="preserve"> </w:t>
      </w:r>
      <w:r w:rsidR="00860B41" w:rsidRPr="00C24635">
        <w:rPr>
          <w:sz w:val="22"/>
          <w:szCs w:val="22"/>
        </w:rPr>
        <w:t xml:space="preserve">skyriaus </w:t>
      </w:r>
      <w:r w:rsidR="00860B41" w:rsidRPr="00C24635">
        <w:rPr>
          <w:sz w:val="22"/>
        </w:rPr>
        <w:t xml:space="preserve">VI. TARŠA Į APLINKOS ORĄ </w:t>
      </w:r>
      <w:r w:rsidR="008A3CA8" w:rsidRPr="00C24635">
        <w:rPr>
          <w:sz w:val="22"/>
        </w:rPr>
        <w:t>10</w:t>
      </w:r>
      <w:r w:rsidR="00860B41" w:rsidRPr="00C24635">
        <w:rPr>
          <w:sz w:val="22"/>
        </w:rPr>
        <w:t xml:space="preserve"> ir 1</w:t>
      </w:r>
      <w:r w:rsidR="008A3CA8" w:rsidRPr="00C24635">
        <w:rPr>
          <w:sz w:val="22"/>
        </w:rPr>
        <w:t>1</w:t>
      </w:r>
      <w:r w:rsidR="00860B41" w:rsidRPr="00C24635">
        <w:rPr>
          <w:sz w:val="22"/>
        </w:rPr>
        <w:t xml:space="preserve"> lentelėse.</w:t>
      </w:r>
    </w:p>
    <w:p w:rsidR="00EB0BF3" w:rsidRPr="00C24635" w:rsidRDefault="00EB0BF3" w:rsidP="00EB0BF3">
      <w:pPr>
        <w:tabs>
          <w:tab w:val="num" w:pos="1440"/>
        </w:tabs>
        <w:jc w:val="both"/>
        <w:rPr>
          <w:i/>
          <w:sz w:val="6"/>
          <w:szCs w:val="6"/>
        </w:rPr>
      </w:pPr>
    </w:p>
    <w:p w:rsidR="00860B41" w:rsidRPr="00C24635" w:rsidRDefault="00860B41" w:rsidP="00EB0BF3">
      <w:pPr>
        <w:tabs>
          <w:tab w:val="num" w:pos="1440"/>
        </w:tabs>
        <w:jc w:val="both"/>
        <w:rPr>
          <w:sz w:val="22"/>
          <w:szCs w:val="22"/>
        </w:rPr>
      </w:pPr>
      <w:r w:rsidRPr="00C24635">
        <w:rPr>
          <w:i/>
          <w:sz w:val="22"/>
          <w:szCs w:val="22"/>
        </w:rPr>
        <w:t>Foninis aplinkos oro užterštumas</w:t>
      </w:r>
      <w:r w:rsidR="00EB0BF3" w:rsidRPr="00C24635">
        <w:rPr>
          <w:i/>
          <w:sz w:val="22"/>
          <w:szCs w:val="22"/>
        </w:rPr>
        <w:t xml:space="preserve">. </w:t>
      </w:r>
      <w:r w:rsidRPr="00C24635">
        <w:rPr>
          <w:sz w:val="22"/>
          <w:szCs w:val="22"/>
        </w:rPr>
        <w:t xml:space="preserve">Foninio aplinkos oro užterštumo duomenys parinkti vadovaujantis Aplinkos apsaugos </w:t>
      </w:r>
      <w:r w:rsidR="003B41B9" w:rsidRPr="00C24635">
        <w:rPr>
          <w:sz w:val="22"/>
          <w:szCs w:val="22"/>
        </w:rPr>
        <w:t>Taršos prevencijos</w:t>
      </w:r>
      <w:r w:rsidRPr="00C24635">
        <w:rPr>
          <w:sz w:val="22"/>
          <w:szCs w:val="22"/>
        </w:rPr>
        <w:t xml:space="preserve"> departamento </w:t>
      </w:r>
      <w:r w:rsidR="003B41B9" w:rsidRPr="00C24635">
        <w:rPr>
          <w:sz w:val="22"/>
          <w:szCs w:val="22"/>
        </w:rPr>
        <w:t>2018-11-29</w:t>
      </w:r>
      <w:r w:rsidRPr="00C24635">
        <w:rPr>
          <w:sz w:val="22"/>
          <w:szCs w:val="22"/>
        </w:rPr>
        <w:t xml:space="preserve"> raštu Nr.(</w:t>
      </w:r>
      <w:r w:rsidR="003B41B9" w:rsidRPr="00C24635">
        <w:rPr>
          <w:sz w:val="22"/>
          <w:szCs w:val="22"/>
        </w:rPr>
        <w:t>30</w:t>
      </w:r>
      <w:r w:rsidRPr="00C24635">
        <w:rPr>
          <w:sz w:val="22"/>
          <w:szCs w:val="22"/>
        </w:rPr>
        <w:t>.3)-A4-</w:t>
      </w:r>
      <w:r w:rsidR="003B41B9" w:rsidRPr="00C24635">
        <w:rPr>
          <w:sz w:val="22"/>
          <w:szCs w:val="22"/>
        </w:rPr>
        <w:t>2825</w:t>
      </w:r>
      <w:r w:rsidRPr="00C24635">
        <w:rPr>
          <w:sz w:val="22"/>
          <w:szCs w:val="22"/>
        </w:rPr>
        <w:t xml:space="preserve"> „Dėl </w:t>
      </w:r>
      <w:r w:rsidR="003B41B9" w:rsidRPr="00C24635">
        <w:rPr>
          <w:sz w:val="22"/>
          <w:szCs w:val="22"/>
        </w:rPr>
        <w:t xml:space="preserve">AB“Klaipėdos energija“ foninio </w:t>
      </w:r>
      <w:r w:rsidRPr="00C24635">
        <w:rPr>
          <w:sz w:val="22"/>
          <w:szCs w:val="22"/>
        </w:rPr>
        <w:t xml:space="preserve">aplinkos oro </w:t>
      </w:r>
      <w:r w:rsidR="003B41B9" w:rsidRPr="00C24635">
        <w:rPr>
          <w:sz w:val="22"/>
          <w:szCs w:val="22"/>
        </w:rPr>
        <w:t>užterštumo duomenų</w:t>
      </w:r>
      <w:r w:rsidRPr="00C24635">
        <w:rPr>
          <w:sz w:val="22"/>
          <w:szCs w:val="22"/>
        </w:rPr>
        <w:t xml:space="preserve">“. Rašto kopija pateikta </w:t>
      </w:r>
      <w:r w:rsidR="00CB7618" w:rsidRPr="00C24635">
        <w:rPr>
          <w:b/>
          <w:sz w:val="22"/>
          <w:szCs w:val="22"/>
        </w:rPr>
        <w:t xml:space="preserve">priede </w:t>
      </w:r>
      <w:r w:rsidR="00EB0BF3" w:rsidRPr="00C24635">
        <w:rPr>
          <w:b/>
          <w:sz w:val="22"/>
          <w:szCs w:val="22"/>
        </w:rPr>
        <w:t>7</w:t>
      </w:r>
      <w:r w:rsidRPr="00C24635">
        <w:rPr>
          <w:b/>
          <w:sz w:val="22"/>
          <w:szCs w:val="22"/>
        </w:rPr>
        <w:t>.</w:t>
      </w:r>
    </w:p>
    <w:bookmarkEnd w:id="21"/>
    <w:p w:rsidR="00860B41" w:rsidRPr="00C24635" w:rsidRDefault="00860B41" w:rsidP="00EB0BF3">
      <w:pPr>
        <w:pStyle w:val="prastasiniatinklio"/>
        <w:spacing w:before="0" w:beforeAutospacing="0" w:after="0" w:afterAutospacing="0"/>
        <w:jc w:val="both"/>
        <w:rPr>
          <w:sz w:val="22"/>
          <w:szCs w:val="22"/>
        </w:rPr>
      </w:pPr>
      <w:r w:rsidRPr="00C24635">
        <w:rPr>
          <w:sz w:val="22"/>
          <w:szCs w:val="22"/>
        </w:rPr>
        <w:t>Sklaidos skaičiavimui buvo naudota foninė tarša - 201</w:t>
      </w:r>
      <w:r w:rsidR="003B41B9" w:rsidRPr="00C24635">
        <w:rPr>
          <w:sz w:val="22"/>
          <w:szCs w:val="22"/>
        </w:rPr>
        <w:t>7</w:t>
      </w:r>
      <w:r w:rsidRPr="00C24635">
        <w:rPr>
          <w:sz w:val="22"/>
          <w:szCs w:val="22"/>
        </w:rPr>
        <w:t xml:space="preserve"> m. vidutinės metinės teršalų koncentracijos „Klaipėda </w:t>
      </w:r>
      <w:r w:rsidR="008A3CA8" w:rsidRPr="00C24635">
        <w:rPr>
          <w:sz w:val="22"/>
          <w:szCs w:val="22"/>
        </w:rPr>
        <w:t>Šilutės plentas</w:t>
      </w:r>
      <w:r w:rsidRPr="00C24635">
        <w:rPr>
          <w:sz w:val="22"/>
          <w:szCs w:val="22"/>
        </w:rPr>
        <w:t>“ oro kokybės tyrimų stotyje:</w:t>
      </w:r>
    </w:p>
    <w:p w:rsidR="00EB0BF3" w:rsidRPr="00C24635" w:rsidRDefault="00CB7618" w:rsidP="00EB0BF3">
      <w:pPr>
        <w:pStyle w:val="prastasiniatinklio"/>
        <w:spacing w:before="0" w:beforeAutospacing="0" w:after="0" w:afterAutospacing="0"/>
        <w:ind w:left="1080"/>
        <w:jc w:val="right"/>
        <w:rPr>
          <w:sz w:val="6"/>
          <w:szCs w:val="6"/>
        </w:rPr>
      </w:pPr>
      <w:r w:rsidRPr="00C24635">
        <w:rPr>
          <w:sz w:val="20"/>
          <w:szCs w:val="20"/>
        </w:rPr>
        <w:t>A lentelė</w:t>
      </w:r>
    </w:p>
    <w:p w:rsidR="00860B41" w:rsidRPr="00C24635" w:rsidRDefault="00860B41" w:rsidP="00EB0BF3">
      <w:pPr>
        <w:pStyle w:val="prastasiniatinklio"/>
        <w:spacing w:before="0" w:beforeAutospacing="0" w:after="0" w:afterAutospacing="0"/>
        <w:ind w:left="1080"/>
        <w:jc w:val="right"/>
        <w:rPr>
          <w:sz w:val="6"/>
          <w:szCs w:val="6"/>
        </w:rPr>
      </w:pPr>
      <w:r w:rsidRPr="00C24635">
        <w:rPr>
          <w:sz w:val="6"/>
          <w:szCs w:val="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90"/>
        <w:gridCol w:w="3077"/>
        <w:gridCol w:w="887"/>
        <w:gridCol w:w="1283"/>
      </w:tblGrid>
      <w:tr w:rsidR="00860B41" w:rsidRPr="00C24635" w:rsidTr="00A56D3F">
        <w:tc>
          <w:tcPr>
            <w:tcW w:w="2610" w:type="dxa"/>
            <w:vMerge w:val="restart"/>
            <w:shd w:val="clear" w:color="auto" w:fill="auto"/>
          </w:tcPr>
          <w:p w:rsidR="00860B41" w:rsidRPr="00C24635" w:rsidRDefault="00860B41" w:rsidP="00EB0BF3">
            <w:pPr>
              <w:pStyle w:val="prastasiniatinklio"/>
              <w:spacing w:before="0" w:beforeAutospacing="0" w:after="0" w:afterAutospacing="0"/>
              <w:jc w:val="both"/>
              <w:rPr>
                <w:sz w:val="20"/>
                <w:szCs w:val="20"/>
              </w:rPr>
            </w:pPr>
            <w:r w:rsidRPr="00C24635">
              <w:rPr>
                <w:sz w:val="20"/>
                <w:szCs w:val="20"/>
              </w:rPr>
              <w:t>Teršalo pavadinimas</w:t>
            </w:r>
          </w:p>
        </w:tc>
        <w:tc>
          <w:tcPr>
            <w:tcW w:w="1890" w:type="dxa"/>
            <w:vMerge w:val="restart"/>
            <w:shd w:val="clear" w:color="auto" w:fill="auto"/>
          </w:tcPr>
          <w:p w:rsidR="00860B41" w:rsidRPr="00C24635" w:rsidRDefault="00860B41" w:rsidP="00EB0BF3">
            <w:pPr>
              <w:pStyle w:val="prastasiniatinklio"/>
              <w:spacing w:before="0" w:beforeAutospacing="0" w:after="0" w:afterAutospacing="0"/>
              <w:jc w:val="both"/>
              <w:rPr>
                <w:sz w:val="20"/>
                <w:szCs w:val="20"/>
              </w:rPr>
            </w:pPr>
            <w:r w:rsidRPr="00C24635">
              <w:rPr>
                <w:sz w:val="20"/>
                <w:szCs w:val="20"/>
              </w:rPr>
              <w:t xml:space="preserve">Koordinatės </w:t>
            </w:r>
          </w:p>
        </w:tc>
        <w:tc>
          <w:tcPr>
            <w:tcW w:w="3077" w:type="dxa"/>
            <w:vMerge w:val="restart"/>
            <w:shd w:val="clear" w:color="auto" w:fill="auto"/>
          </w:tcPr>
          <w:p w:rsidR="00860B41" w:rsidRPr="00C24635" w:rsidRDefault="00860B41" w:rsidP="00EB0BF3">
            <w:pPr>
              <w:pStyle w:val="prastasiniatinklio"/>
              <w:spacing w:before="0" w:beforeAutospacing="0" w:after="0" w:afterAutospacing="0"/>
              <w:jc w:val="both"/>
              <w:rPr>
                <w:sz w:val="20"/>
                <w:szCs w:val="20"/>
              </w:rPr>
            </w:pPr>
            <w:r w:rsidRPr="00C24635">
              <w:rPr>
                <w:sz w:val="20"/>
                <w:szCs w:val="20"/>
              </w:rPr>
              <w:t xml:space="preserve">Šaltinis </w:t>
            </w:r>
          </w:p>
        </w:tc>
        <w:tc>
          <w:tcPr>
            <w:tcW w:w="2170" w:type="dxa"/>
            <w:gridSpan w:val="2"/>
            <w:shd w:val="clear" w:color="auto" w:fill="auto"/>
          </w:tcPr>
          <w:p w:rsidR="00860B41" w:rsidRPr="00C24635" w:rsidRDefault="00860B41" w:rsidP="00EB0BF3">
            <w:pPr>
              <w:pStyle w:val="prastasiniatinklio"/>
              <w:spacing w:before="0" w:beforeAutospacing="0" w:after="0" w:afterAutospacing="0"/>
              <w:jc w:val="both"/>
              <w:rPr>
                <w:sz w:val="20"/>
                <w:szCs w:val="20"/>
              </w:rPr>
            </w:pPr>
            <w:r w:rsidRPr="00C24635">
              <w:rPr>
                <w:sz w:val="20"/>
                <w:szCs w:val="20"/>
              </w:rPr>
              <w:t>Teršalo  koncentracija</w:t>
            </w:r>
          </w:p>
        </w:tc>
      </w:tr>
      <w:tr w:rsidR="00860B41" w:rsidRPr="00C24635" w:rsidTr="00C24E59">
        <w:tc>
          <w:tcPr>
            <w:tcW w:w="2610" w:type="dxa"/>
            <w:vMerge/>
            <w:shd w:val="clear" w:color="auto" w:fill="auto"/>
          </w:tcPr>
          <w:p w:rsidR="00860B41" w:rsidRPr="00C24635" w:rsidRDefault="00860B41" w:rsidP="00EB0BF3">
            <w:pPr>
              <w:pStyle w:val="prastasiniatinklio"/>
              <w:spacing w:before="0" w:beforeAutospacing="0" w:after="0" w:afterAutospacing="0"/>
              <w:jc w:val="both"/>
              <w:rPr>
                <w:sz w:val="20"/>
                <w:szCs w:val="20"/>
              </w:rPr>
            </w:pPr>
          </w:p>
        </w:tc>
        <w:tc>
          <w:tcPr>
            <w:tcW w:w="1890" w:type="dxa"/>
            <w:vMerge/>
            <w:shd w:val="clear" w:color="auto" w:fill="auto"/>
          </w:tcPr>
          <w:p w:rsidR="00860B41" w:rsidRPr="00C24635" w:rsidRDefault="00860B41" w:rsidP="00EB0BF3">
            <w:pPr>
              <w:pStyle w:val="prastasiniatinklio"/>
              <w:spacing w:before="0" w:beforeAutospacing="0" w:after="0" w:afterAutospacing="0"/>
              <w:jc w:val="both"/>
              <w:rPr>
                <w:sz w:val="20"/>
                <w:szCs w:val="20"/>
              </w:rPr>
            </w:pPr>
          </w:p>
        </w:tc>
        <w:tc>
          <w:tcPr>
            <w:tcW w:w="3077" w:type="dxa"/>
            <w:vMerge/>
            <w:shd w:val="clear" w:color="auto" w:fill="auto"/>
          </w:tcPr>
          <w:p w:rsidR="00860B41" w:rsidRPr="00C24635" w:rsidRDefault="00860B41" w:rsidP="00EB0BF3">
            <w:pPr>
              <w:pStyle w:val="prastasiniatinklio"/>
              <w:spacing w:before="0" w:beforeAutospacing="0" w:after="0" w:afterAutospacing="0"/>
              <w:jc w:val="both"/>
              <w:rPr>
                <w:sz w:val="20"/>
                <w:szCs w:val="20"/>
              </w:rPr>
            </w:pPr>
          </w:p>
        </w:tc>
        <w:tc>
          <w:tcPr>
            <w:tcW w:w="887" w:type="dxa"/>
            <w:shd w:val="clear" w:color="auto" w:fill="auto"/>
          </w:tcPr>
          <w:p w:rsidR="00860B41" w:rsidRPr="00C24635" w:rsidRDefault="00860B41" w:rsidP="00EB0BF3">
            <w:pPr>
              <w:pStyle w:val="prastasiniatinklio"/>
              <w:spacing w:before="0" w:beforeAutospacing="0" w:after="0" w:afterAutospacing="0"/>
              <w:jc w:val="center"/>
              <w:rPr>
                <w:sz w:val="20"/>
                <w:szCs w:val="20"/>
              </w:rPr>
            </w:pPr>
            <w:r w:rsidRPr="00C24635">
              <w:rPr>
                <w:sz w:val="20"/>
                <w:szCs w:val="20"/>
              </w:rPr>
              <w:t>vnt.</w:t>
            </w:r>
          </w:p>
        </w:tc>
        <w:tc>
          <w:tcPr>
            <w:tcW w:w="1283" w:type="dxa"/>
            <w:shd w:val="clear" w:color="auto" w:fill="auto"/>
          </w:tcPr>
          <w:p w:rsidR="00860B41" w:rsidRPr="00C24635" w:rsidRDefault="00860B41" w:rsidP="00EB0BF3">
            <w:pPr>
              <w:pStyle w:val="prastasiniatinklio"/>
              <w:spacing w:before="0" w:beforeAutospacing="0" w:after="0" w:afterAutospacing="0"/>
              <w:jc w:val="center"/>
              <w:rPr>
                <w:sz w:val="20"/>
                <w:szCs w:val="20"/>
              </w:rPr>
            </w:pPr>
            <w:r w:rsidRPr="00C24635">
              <w:rPr>
                <w:sz w:val="20"/>
                <w:szCs w:val="20"/>
              </w:rPr>
              <w:t>kiekis</w:t>
            </w:r>
          </w:p>
        </w:tc>
      </w:tr>
      <w:tr w:rsidR="00860B41" w:rsidRPr="00C24635" w:rsidTr="00C24E59">
        <w:tc>
          <w:tcPr>
            <w:tcW w:w="2610" w:type="dxa"/>
            <w:shd w:val="clear" w:color="auto" w:fill="auto"/>
          </w:tcPr>
          <w:p w:rsidR="00860B41" w:rsidRPr="00C24635" w:rsidRDefault="00860B41" w:rsidP="00EB0BF3">
            <w:pPr>
              <w:pStyle w:val="prastasiniatinklio"/>
              <w:spacing w:before="0" w:beforeAutospacing="0" w:after="0" w:afterAutospacing="0"/>
              <w:jc w:val="both"/>
              <w:rPr>
                <w:sz w:val="20"/>
                <w:szCs w:val="20"/>
              </w:rPr>
            </w:pPr>
            <w:r w:rsidRPr="00C24635">
              <w:rPr>
                <w:sz w:val="20"/>
                <w:szCs w:val="20"/>
              </w:rPr>
              <w:t>KD</w:t>
            </w:r>
            <w:r w:rsidRPr="00C24635">
              <w:rPr>
                <w:sz w:val="20"/>
                <w:szCs w:val="20"/>
                <w:vertAlign w:val="subscript"/>
              </w:rPr>
              <w:t xml:space="preserve">10 </w:t>
            </w:r>
            <w:r w:rsidRPr="00C24635">
              <w:rPr>
                <w:sz w:val="20"/>
                <w:szCs w:val="20"/>
              </w:rPr>
              <w:t>– kietosios dalelės</w:t>
            </w:r>
          </w:p>
        </w:tc>
        <w:tc>
          <w:tcPr>
            <w:tcW w:w="1890" w:type="dxa"/>
            <w:vMerge w:val="restart"/>
            <w:shd w:val="clear" w:color="auto" w:fill="auto"/>
          </w:tcPr>
          <w:p w:rsidR="00860B41" w:rsidRPr="00C24635" w:rsidRDefault="003B41B9" w:rsidP="00EB0BF3">
            <w:pPr>
              <w:pStyle w:val="prastasiniatinklio"/>
              <w:spacing w:before="0" w:beforeAutospacing="0" w:after="0" w:afterAutospacing="0"/>
              <w:jc w:val="both"/>
              <w:rPr>
                <w:sz w:val="20"/>
                <w:szCs w:val="20"/>
              </w:rPr>
            </w:pPr>
            <w:r w:rsidRPr="00C24635">
              <w:rPr>
                <w:sz w:val="20"/>
                <w:szCs w:val="20"/>
                <w:lang w:val="en-US"/>
              </w:rPr>
              <w:t>6176421; 322661</w:t>
            </w:r>
          </w:p>
        </w:tc>
        <w:tc>
          <w:tcPr>
            <w:tcW w:w="3077" w:type="dxa"/>
            <w:vMerge w:val="restart"/>
            <w:shd w:val="clear" w:color="auto" w:fill="auto"/>
          </w:tcPr>
          <w:p w:rsidR="00860B41" w:rsidRPr="00C24635" w:rsidRDefault="00860B41" w:rsidP="00EB0BF3">
            <w:pPr>
              <w:pStyle w:val="prastasiniatinklio"/>
              <w:spacing w:before="0" w:beforeAutospacing="0" w:after="0" w:afterAutospacing="0"/>
              <w:jc w:val="both"/>
              <w:rPr>
                <w:sz w:val="20"/>
                <w:szCs w:val="20"/>
              </w:rPr>
            </w:pPr>
            <w:r w:rsidRPr="00C24635">
              <w:rPr>
                <w:sz w:val="20"/>
                <w:szCs w:val="20"/>
                <w:lang w:val="en-US"/>
              </w:rPr>
              <w:t>Oro kokybės tyrimo stotis – Klaipėda</w:t>
            </w:r>
            <w:r w:rsidR="003B41B9" w:rsidRPr="00C24635">
              <w:rPr>
                <w:sz w:val="20"/>
                <w:szCs w:val="20"/>
                <w:lang w:val="en-US"/>
              </w:rPr>
              <w:t>,</w:t>
            </w:r>
            <w:r w:rsidRPr="00C24635">
              <w:rPr>
                <w:sz w:val="20"/>
                <w:szCs w:val="20"/>
                <w:lang w:val="en-US"/>
              </w:rPr>
              <w:t xml:space="preserve"> </w:t>
            </w:r>
            <w:r w:rsidR="003B41B9" w:rsidRPr="00C24635">
              <w:rPr>
                <w:sz w:val="20"/>
                <w:szCs w:val="20"/>
                <w:lang w:val="en-US"/>
              </w:rPr>
              <w:t>Šilutės plentas</w:t>
            </w:r>
          </w:p>
        </w:tc>
        <w:tc>
          <w:tcPr>
            <w:tcW w:w="887" w:type="dxa"/>
            <w:shd w:val="clear" w:color="auto" w:fill="auto"/>
            <w:vAlign w:val="bottom"/>
          </w:tcPr>
          <w:p w:rsidR="00860B41" w:rsidRPr="00C24635" w:rsidRDefault="003B41B9" w:rsidP="00EB0BF3">
            <w:pPr>
              <w:jc w:val="center"/>
              <w:rPr>
                <w:sz w:val="20"/>
                <w:szCs w:val="20"/>
              </w:rPr>
            </w:pPr>
            <w:r w:rsidRPr="00C24635">
              <w:rPr>
                <w:sz w:val="20"/>
                <w:szCs w:val="20"/>
              </w:rPr>
              <w:t>µ</w:t>
            </w:r>
            <w:r w:rsidR="00860B41" w:rsidRPr="00C24635">
              <w:rPr>
                <w:sz w:val="20"/>
                <w:szCs w:val="20"/>
              </w:rPr>
              <w:t>g/m</w:t>
            </w:r>
            <w:r w:rsidR="00860B41" w:rsidRPr="00C24635">
              <w:rPr>
                <w:sz w:val="20"/>
                <w:szCs w:val="20"/>
                <w:vertAlign w:val="superscript"/>
              </w:rPr>
              <w:t>3</w:t>
            </w:r>
          </w:p>
        </w:tc>
        <w:tc>
          <w:tcPr>
            <w:tcW w:w="1283" w:type="dxa"/>
            <w:shd w:val="clear" w:color="auto" w:fill="auto"/>
          </w:tcPr>
          <w:p w:rsidR="00860B41" w:rsidRPr="00C24635" w:rsidRDefault="003B41B9" w:rsidP="00EB0BF3">
            <w:pPr>
              <w:pStyle w:val="prastasiniatinklio"/>
              <w:spacing w:before="0" w:beforeAutospacing="0" w:after="0" w:afterAutospacing="0"/>
              <w:jc w:val="center"/>
              <w:rPr>
                <w:sz w:val="20"/>
                <w:szCs w:val="20"/>
              </w:rPr>
            </w:pPr>
            <w:r w:rsidRPr="00C24635">
              <w:rPr>
                <w:sz w:val="20"/>
                <w:szCs w:val="20"/>
              </w:rPr>
              <w:t>33,9</w:t>
            </w:r>
          </w:p>
        </w:tc>
      </w:tr>
      <w:tr w:rsidR="008A3CA8" w:rsidRPr="00C24635" w:rsidTr="00EB1038">
        <w:tc>
          <w:tcPr>
            <w:tcW w:w="2610" w:type="dxa"/>
            <w:shd w:val="clear" w:color="auto" w:fill="auto"/>
          </w:tcPr>
          <w:p w:rsidR="008A3CA8" w:rsidRPr="00C24635" w:rsidRDefault="008A3CA8" w:rsidP="00EB0BF3">
            <w:pPr>
              <w:pStyle w:val="prastasiniatinklio"/>
              <w:spacing w:before="0" w:beforeAutospacing="0" w:after="0" w:afterAutospacing="0"/>
              <w:jc w:val="both"/>
              <w:rPr>
                <w:sz w:val="20"/>
                <w:szCs w:val="20"/>
              </w:rPr>
            </w:pPr>
            <w:r w:rsidRPr="00C24635">
              <w:rPr>
                <w:sz w:val="20"/>
                <w:szCs w:val="20"/>
              </w:rPr>
              <w:t>KD</w:t>
            </w:r>
            <w:r w:rsidR="003B41B9" w:rsidRPr="00C24635">
              <w:rPr>
                <w:sz w:val="20"/>
                <w:szCs w:val="20"/>
                <w:vertAlign w:val="subscript"/>
              </w:rPr>
              <w:t>2,5</w:t>
            </w:r>
            <w:r w:rsidRPr="00C24635">
              <w:rPr>
                <w:sz w:val="20"/>
                <w:szCs w:val="20"/>
                <w:vertAlign w:val="subscript"/>
              </w:rPr>
              <w:t xml:space="preserve"> </w:t>
            </w:r>
            <w:r w:rsidRPr="00C24635">
              <w:rPr>
                <w:sz w:val="20"/>
                <w:szCs w:val="20"/>
              </w:rPr>
              <w:t>– kietosios dalelės</w:t>
            </w:r>
          </w:p>
        </w:tc>
        <w:tc>
          <w:tcPr>
            <w:tcW w:w="1890" w:type="dxa"/>
            <w:vMerge/>
            <w:shd w:val="clear" w:color="auto" w:fill="auto"/>
          </w:tcPr>
          <w:p w:rsidR="008A3CA8" w:rsidRPr="00C24635" w:rsidRDefault="008A3CA8" w:rsidP="00EB0BF3">
            <w:pPr>
              <w:pStyle w:val="prastasiniatinklio"/>
              <w:spacing w:before="0" w:beforeAutospacing="0" w:after="0" w:afterAutospacing="0"/>
              <w:jc w:val="both"/>
              <w:rPr>
                <w:sz w:val="20"/>
                <w:szCs w:val="20"/>
              </w:rPr>
            </w:pPr>
          </w:p>
        </w:tc>
        <w:tc>
          <w:tcPr>
            <w:tcW w:w="3077" w:type="dxa"/>
            <w:vMerge/>
            <w:shd w:val="clear" w:color="auto" w:fill="auto"/>
          </w:tcPr>
          <w:p w:rsidR="008A3CA8" w:rsidRPr="00C24635" w:rsidRDefault="008A3CA8" w:rsidP="00EB0BF3">
            <w:pPr>
              <w:pStyle w:val="prastasiniatinklio"/>
              <w:spacing w:before="0" w:beforeAutospacing="0" w:after="0" w:afterAutospacing="0"/>
              <w:jc w:val="both"/>
              <w:rPr>
                <w:sz w:val="20"/>
                <w:szCs w:val="20"/>
              </w:rPr>
            </w:pPr>
          </w:p>
        </w:tc>
        <w:tc>
          <w:tcPr>
            <w:tcW w:w="887" w:type="dxa"/>
            <w:shd w:val="clear" w:color="auto" w:fill="auto"/>
            <w:vAlign w:val="bottom"/>
          </w:tcPr>
          <w:p w:rsidR="008A3CA8" w:rsidRPr="00C24635" w:rsidRDefault="003B41B9" w:rsidP="00EB0BF3">
            <w:pPr>
              <w:jc w:val="center"/>
              <w:rPr>
                <w:sz w:val="20"/>
                <w:szCs w:val="20"/>
              </w:rPr>
            </w:pPr>
            <w:r w:rsidRPr="00C24635">
              <w:rPr>
                <w:sz w:val="20"/>
                <w:szCs w:val="20"/>
              </w:rPr>
              <w:t>µ</w:t>
            </w:r>
            <w:r w:rsidR="008A3CA8" w:rsidRPr="00C24635">
              <w:rPr>
                <w:sz w:val="20"/>
                <w:szCs w:val="20"/>
              </w:rPr>
              <w:t>g/m</w:t>
            </w:r>
            <w:r w:rsidR="008A3CA8" w:rsidRPr="00C24635">
              <w:rPr>
                <w:sz w:val="20"/>
                <w:szCs w:val="20"/>
                <w:vertAlign w:val="superscript"/>
              </w:rPr>
              <w:t>3</w:t>
            </w:r>
          </w:p>
        </w:tc>
        <w:tc>
          <w:tcPr>
            <w:tcW w:w="1283" w:type="dxa"/>
            <w:shd w:val="clear" w:color="auto" w:fill="auto"/>
          </w:tcPr>
          <w:p w:rsidR="008A3CA8" w:rsidRPr="00C24635" w:rsidRDefault="003B41B9" w:rsidP="00EB0BF3">
            <w:pPr>
              <w:pStyle w:val="prastasiniatinklio"/>
              <w:spacing w:before="0" w:beforeAutospacing="0" w:after="0" w:afterAutospacing="0"/>
              <w:jc w:val="center"/>
              <w:rPr>
                <w:sz w:val="20"/>
                <w:szCs w:val="20"/>
              </w:rPr>
            </w:pPr>
            <w:r w:rsidRPr="00C24635">
              <w:rPr>
                <w:sz w:val="20"/>
                <w:szCs w:val="20"/>
              </w:rPr>
              <w:t>17,2</w:t>
            </w:r>
          </w:p>
        </w:tc>
      </w:tr>
      <w:tr w:rsidR="008A3CA8" w:rsidRPr="00C24635" w:rsidTr="00C24E59">
        <w:tc>
          <w:tcPr>
            <w:tcW w:w="2610" w:type="dxa"/>
            <w:shd w:val="clear" w:color="auto" w:fill="auto"/>
          </w:tcPr>
          <w:p w:rsidR="008A3CA8" w:rsidRPr="00C24635" w:rsidRDefault="008A3CA8" w:rsidP="00EB0BF3">
            <w:pPr>
              <w:pStyle w:val="prastasiniatinklio"/>
              <w:spacing w:before="0" w:beforeAutospacing="0" w:after="0" w:afterAutospacing="0"/>
              <w:jc w:val="both"/>
              <w:rPr>
                <w:sz w:val="20"/>
                <w:szCs w:val="20"/>
              </w:rPr>
            </w:pPr>
            <w:r w:rsidRPr="00C24635">
              <w:rPr>
                <w:sz w:val="20"/>
                <w:szCs w:val="20"/>
              </w:rPr>
              <w:t>NO</w:t>
            </w:r>
            <w:r w:rsidR="000C4D27" w:rsidRPr="00C24635">
              <w:rPr>
                <w:sz w:val="20"/>
                <w:szCs w:val="20"/>
                <w:vertAlign w:val="subscript"/>
              </w:rPr>
              <w:t>2</w:t>
            </w:r>
            <w:r w:rsidRPr="00C24635">
              <w:rPr>
                <w:sz w:val="20"/>
                <w:szCs w:val="20"/>
                <w:vertAlign w:val="subscript"/>
              </w:rPr>
              <w:t xml:space="preserve"> – </w:t>
            </w:r>
            <w:r w:rsidRPr="00C24635">
              <w:rPr>
                <w:sz w:val="20"/>
                <w:szCs w:val="20"/>
              </w:rPr>
              <w:t xml:space="preserve">azoto </w:t>
            </w:r>
            <w:r w:rsidR="000C4D27" w:rsidRPr="00C24635">
              <w:rPr>
                <w:sz w:val="20"/>
                <w:szCs w:val="20"/>
              </w:rPr>
              <w:t>di</w:t>
            </w:r>
            <w:r w:rsidRPr="00C24635">
              <w:rPr>
                <w:sz w:val="20"/>
                <w:szCs w:val="20"/>
              </w:rPr>
              <w:t>oksida</w:t>
            </w:r>
            <w:r w:rsidR="003B41B9" w:rsidRPr="00C24635">
              <w:rPr>
                <w:sz w:val="20"/>
                <w:szCs w:val="20"/>
              </w:rPr>
              <w:t>i</w:t>
            </w:r>
          </w:p>
        </w:tc>
        <w:tc>
          <w:tcPr>
            <w:tcW w:w="1890" w:type="dxa"/>
            <w:vMerge/>
            <w:shd w:val="clear" w:color="auto" w:fill="auto"/>
          </w:tcPr>
          <w:p w:rsidR="008A3CA8" w:rsidRPr="00C24635" w:rsidRDefault="008A3CA8" w:rsidP="00EB0BF3">
            <w:pPr>
              <w:pStyle w:val="prastasiniatinklio"/>
              <w:spacing w:before="0" w:beforeAutospacing="0" w:after="0" w:afterAutospacing="0"/>
              <w:jc w:val="both"/>
              <w:rPr>
                <w:sz w:val="20"/>
                <w:szCs w:val="20"/>
              </w:rPr>
            </w:pPr>
          </w:p>
        </w:tc>
        <w:tc>
          <w:tcPr>
            <w:tcW w:w="3077" w:type="dxa"/>
            <w:vMerge/>
            <w:shd w:val="clear" w:color="auto" w:fill="auto"/>
          </w:tcPr>
          <w:p w:rsidR="008A3CA8" w:rsidRPr="00C24635" w:rsidRDefault="008A3CA8" w:rsidP="00EB0BF3">
            <w:pPr>
              <w:pStyle w:val="prastasiniatinklio"/>
              <w:spacing w:before="0" w:beforeAutospacing="0" w:after="0" w:afterAutospacing="0"/>
              <w:jc w:val="both"/>
              <w:rPr>
                <w:sz w:val="20"/>
                <w:szCs w:val="20"/>
              </w:rPr>
            </w:pPr>
          </w:p>
        </w:tc>
        <w:tc>
          <w:tcPr>
            <w:tcW w:w="887" w:type="dxa"/>
            <w:shd w:val="clear" w:color="auto" w:fill="auto"/>
          </w:tcPr>
          <w:p w:rsidR="008A3CA8" w:rsidRPr="00C24635" w:rsidRDefault="003B41B9" w:rsidP="00EB0BF3">
            <w:pPr>
              <w:jc w:val="center"/>
            </w:pPr>
            <w:r w:rsidRPr="00C24635">
              <w:rPr>
                <w:sz w:val="20"/>
                <w:szCs w:val="20"/>
              </w:rPr>
              <w:t>µ</w:t>
            </w:r>
            <w:r w:rsidR="008A3CA8" w:rsidRPr="00C24635">
              <w:rPr>
                <w:sz w:val="20"/>
                <w:szCs w:val="20"/>
              </w:rPr>
              <w:t>g/m</w:t>
            </w:r>
            <w:r w:rsidR="008A3CA8" w:rsidRPr="00C24635">
              <w:rPr>
                <w:sz w:val="20"/>
                <w:szCs w:val="20"/>
                <w:vertAlign w:val="superscript"/>
              </w:rPr>
              <w:t>3</w:t>
            </w:r>
          </w:p>
        </w:tc>
        <w:tc>
          <w:tcPr>
            <w:tcW w:w="1283" w:type="dxa"/>
            <w:shd w:val="clear" w:color="auto" w:fill="auto"/>
          </w:tcPr>
          <w:p w:rsidR="008A3CA8" w:rsidRPr="00C24635" w:rsidRDefault="00F2185E" w:rsidP="00EB0BF3">
            <w:pPr>
              <w:pStyle w:val="prastasiniatinklio"/>
              <w:spacing w:before="0" w:beforeAutospacing="0" w:after="0" w:afterAutospacing="0"/>
              <w:jc w:val="center"/>
              <w:rPr>
                <w:sz w:val="20"/>
                <w:szCs w:val="20"/>
              </w:rPr>
            </w:pPr>
            <w:r w:rsidRPr="00C24635">
              <w:rPr>
                <w:sz w:val="20"/>
                <w:szCs w:val="20"/>
              </w:rPr>
              <w:t>23,8</w:t>
            </w:r>
          </w:p>
        </w:tc>
      </w:tr>
      <w:tr w:rsidR="008A3CA8" w:rsidRPr="00C24635" w:rsidTr="00C24E59">
        <w:tc>
          <w:tcPr>
            <w:tcW w:w="2610" w:type="dxa"/>
            <w:shd w:val="clear" w:color="auto" w:fill="auto"/>
          </w:tcPr>
          <w:p w:rsidR="008A3CA8" w:rsidRPr="00C24635" w:rsidRDefault="008A3CA8" w:rsidP="008A3CA8">
            <w:pPr>
              <w:pStyle w:val="prastasiniatinklio"/>
              <w:spacing w:before="0" w:beforeAutospacing="0" w:after="0" w:afterAutospacing="0"/>
              <w:jc w:val="both"/>
              <w:rPr>
                <w:sz w:val="20"/>
                <w:szCs w:val="20"/>
              </w:rPr>
            </w:pPr>
            <w:r w:rsidRPr="00C24635">
              <w:rPr>
                <w:sz w:val="20"/>
                <w:szCs w:val="20"/>
              </w:rPr>
              <w:t>CO anglies monoksidas</w:t>
            </w:r>
          </w:p>
        </w:tc>
        <w:tc>
          <w:tcPr>
            <w:tcW w:w="1890" w:type="dxa"/>
            <w:vMerge/>
            <w:shd w:val="clear" w:color="auto" w:fill="auto"/>
          </w:tcPr>
          <w:p w:rsidR="008A3CA8" w:rsidRPr="00C24635" w:rsidRDefault="008A3CA8" w:rsidP="008A3CA8">
            <w:pPr>
              <w:pStyle w:val="prastasiniatinklio"/>
              <w:spacing w:before="0" w:beforeAutospacing="0" w:after="0" w:afterAutospacing="0"/>
              <w:jc w:val="both"/>
              <w:rPr>
                <w:sz w:val="20"/>
                <w:szCs w:val="20"/>
              </w:rPr>
            </w:pPr>
          </w:p>
        </w:tc>
        <w:tc>
          <w:tcPr>
            <w:tcW w:w="3077" w:type="dxa"/>
            <w:vMerge/>
            <w:shd w:val="clear" w:color="auto" w:fill="auto"/>
          </w:tcPr>
          <w:p w:rsidR="008A3CA8" w:rsidRPr="00C24635" w:rsidRDefault="008A3CA8" w:rsidP="008A3CA8">
            <w:pPr>
              <w:pStyle w:val="prastasiniatinklio"/>
              <w:spacing w:before="0" w:beforeAutospacing="0" w:after="0" w:afterAutospacing="0"/>
              <w:jc w:val="both"/>
              <w:rPr>
                <w:sz w:val="20"/>
                <w:szCs w:val="20"/>
              </w:rPr>
            </w:pPr>
          </w:p>
        </w:tc>
        <w:tc>
          <w:tcPr>
            <w:tcW w:w="887" w:type="dxa"/>
            <w:shd w:val="clear" w:color="auto" w:fill="auto"/>
          </w:tcPr>
          <w:p w:rsidR="008A3CA8" w:rsidRPr="00C24635" w:rsidRDefault="008A3CA8" w:rsidP="008A3CA8">
            <w:pPr>
              <w:pStyle w:val="prastasiniatinklio"/>
              <w:spacing w:before="0" w:beforeAutospacing="0" w:after="0" w:afterAutospacing="0"/>
              <w:jc w:val="center"/>
              <w:rPr>
                <w:sz w:val="20"/>
                <w:szCs w:val="20"/>
              </w:rPr>
            </w:pPr>
            <w:r w:rsidRPr="00C24635">
              <w:rPr>
                <w:sz w:val="20"/>
                <w:szCs w:val="20"/>
                <w:lang w:val="en-US"/>
              </w:rPr>
              <w:t>mg/m</w:t>
            </w:r>
            <w:r w:rsidRPr="00C24635">
              <w:rPr>
                <w:sz w:val="20"/>
                <w:szCs w:val="20"/>
                <w:vertAlign w:val="superscript"/>
                <w:lang w:val="en-US"/>
              </w:rPr>
              <w:t>3</w:t>
            </w:r>
          </w:p>
        </w:tc>
        <w:tc>
          <w:tcPr>
            <w:tcW w:w="1283" w:type="dxa"/>
            <w:shd w:val="clear" w:color="auto" w:fill="auto"/>
          </w:tcPr>
          <w:p w:rsidR="008A3CA8" w:rsidRPr="00C24635" w:rsidRDefault="003B41B9" w:rsidP="008A3CA8">
            <w:pPr>
              <w:pStyle w:val="prastasiniatinklio"/>
              <w:spacing w:before="0" w:beforeAutospacing="0" w:after="0" w:afterAutospacing="0"/>
              <w:jc w:val="center"/>
              <w:rPr>
                <w:sz w:val="20"/>
                <w:szCs w:val="20"/>
              </w:rPr>
            </w:pPr>
            <w:r w:rsidRPr="00C24635">
              <w:rPr>
                <w:sz w:val="20"/>
                <w:szCs w:val="20"/>
              </w:rPr>
              <w:t>0,229</w:t>
            </w:r>
          </w:p>
        </w:tc>
      </w:tr>
    </w:tbl>
    <w:p w:rsidR="00703EA6" w:rsidRPr="00C24635" w:rsidRDefault="00703EA6" w:rsidP="001A321A">
      <w:pPr>
        <w:suppressAutoHyphens/>
        <w:adjustRightInd w:val="0"/>
        <w:jc w:val="both"/>
        <w:textAlignment w:val="baseline"/>
        <w:rPr>
          <w:sz w:val="10"/>
          <w:szCs w:val="10"/>
        </w:rPr>
      </w:pPr>
    </w:p>
    <w:p w:rsidR="00860B41" w:rsidRPr="00C24635" w:rsidRDefault="00860B41" w:rsidP="00860B41">
      <w:pPr>
        <w:pStyle w:val="prastasiniatinklio"/>
        <w:spacing w:before="0" w:beforeAutospacing="0" w:after="0" w:afterAutospacing="0"/>
        <w:jc w:val="both"/>
        <w:rPr>
          <w:sz w:val="21"/>
          <w:szCs w:val="21"/>
        </w:rPr>
      </w:pPr>
      <w:r w:rsidRPr="00C24635">
        <w:rPr>
          <w:sz w:val="21"/>
          <w:szCs w:val="21"/>
        </w:rPr>
        <w:t>201</w:t>
      </w:r>
      <w:r w:rsidR="003B41B9" w:rsidRPr="00C24635">
        <w:rPr>
          <w:sz w:val="21"/>
          <w:szCs w:val="21"/>
        </w:rPr>
        <w:t>7</w:t>
      </w:r>
      <w:r w:rsidRPr="00C24635">
        <w:rPr>
          <w:sz w:val="21"/>
          <w:szCs w:val="21"/>
        </w:rPr>
        <w:t xml:space="preserve"> m. vidutinės metinės teršalų koncentracijos miestų oro kokybės tyrimų stotyse, paskelbtos </w:t>
      </w:r>
      <w:bookmarkStart w:id="22" w:name="_Hlk480400637"/>
      <w:r w:rsidRPr="00C24635">
        <w:rPr>
          <w:b/>
          <w:sz w:val="21"/>
          <w:szCs w:val="21"/>
        </w:rPr>
        <w:fldChar w:fldCharType="begin"/>
      </w:r>
      <w:r w:rsidRPr="00C24635">
        <w:rPr>
          <w:b/>
          <w:sz w:val="21"/>
          <w:szCs w:val="21"/>
        </w:rPr>
        <w:instrText xml:space="preserve"> HYPERLINK "http://www.gamta.lt" </w:instrText>
      </w:r>
      <w:r w:rsidRPr="00C24635">
        <w:rPr>
          <w:b/>
          <w:sz w:val="21"/>
          <w:szCs w:val="21"/>
        </w:rPr>
        <w:fldChar w:fldCharType="separate"/>
      </w:r>
      <w:r w:rsidRPr="00C24635">
        <w:rPr>
          <w:rStyle w:val="Hipersaitas"/>
          <w:b/>
          <w:color w:val="auto"/>
          <w:sz w:val="21"/>
          <w:szCs w:val="21"/>
        </w:rPr>
        <w:t>www.gamta.lt</w:t>
      </w:r>
      <w:r w:rsidRPr="00C24635">
        <w:rPr>
          <w:b/>
          <w:sz w:val="21"/>
          <w:szCs w:val="21"/>
        </w:rPr>
        <w:fldChar w:fldCharType="end"/>
      </w:r>
      <w:r w:rsidRPr="00C24635">
        <w:rPr>
          <w:sz w:val="21"/>
          <w:szCs w:val="21"/>
        </w:rPr>
        <w:t>,  skyrius „Oras“</w:t>
      </w:r>
      <w:bookmarkEnd w:id="22"/>
      <w:r w:rsidRPr="00C24635">
        <w:rPr>
          <w:sz w:val="21"/>
          <w:szCs w:val="21"/>
        </w:rPr>
        <w:t>/„</w:t>
      </w:r>
      <w:hyperlink r:id="rId10" w:history="1">
        <w:r w:rsidRPr="00C24635">
          <w:rPr>
            <w:rStyle w:val="Hipersaitas"/>
            <w:b/>
            <w:color w:val="auto"/>
            <w:sz w:val="21"/>
            <w:szCs w:val="21"/>
          </w:rPr>
          <w:t>201</w:t>
        </w:r>
        <w:r w:rsidR="003B41B9" w:rsidRPr="00C24635">
          <w:rPr>
            <w:rStyle w:val="Hipersaitas"/>
            <w:b/>
            <w:color w:val="auto"/>
            <w:sz w:val="21"/>
            <w:szCs w:val="21"/>
          </w:rPr>
          <w:t>7</w:t>
        </w:r>
        <w:r w:rsidRPr="00C24635">
          <w:rPr>
            <w:rStyle w:val="Hipersaitas"/>
            <w:b/>
            <w:color w:val="auto"/>
            <w:sz w:val="21"/>
            <w:szCs w:val="21"/>
          </w:rPr>
          <w:t xml:space="preserve"> m. oro kokybės tyrimų stočių duomenys</w:t>
        </w:r>
      </w:hyperlink>
      <w:r w:rsidRPr="00C24635">
        <w:rPr>
          <w:sz w:val="21"/>
          <w:szCs w:val="21"/>
        </w:rPr>
        <w:t>“/201</w:t>
      </w:r>
      <w:r w:rsidR="003B41B9" w:rsidRPr="00C24635">
        <w:rPr>
          <w:sz w:val="21"/>
          <w:szCs w:val="21"/>
        </w:rPr>
        <w:t>7</w:t>
      </w:r>
      <w:r w:rsidRPr="00C24635">
        <w:rPr>
          <w:sz w:val="21"/>
          <w:szCs w:val="21"/>
        </w:rPr>
        <w:t xml:space="preserve"> m. vidutinės metinės teršalų koncentracijos miestų oro kokybės tyrimų stotyse“. Duomenys pateikti </w:t>
      </w:r>
      <w:r w:rsidRPr="00C24635">
        <w:rPr>
          <w:b/>
          <w:sz w:val="21"/>
          <w:szCs w:val="21"/>
        </w:rPr>
        <w:t xml:space="preserve">priede </w:t>
      </w:r>
      <w:r w:rsidR="009A7CED" w:rsidRPr="00C24635">
        <w:rPr>
          <w:b/>
          <w:sz w:val="21"/>
          <w:szCs w:val="21"/>
        </w:rPr>
        <w:t>7</w:t>
      </w:r>
      <w:r w:rsidRPr="00C24635">
        <w:rPr>
          <w:b/>
          <w:sz w:val="21"/>
          <w:szCs w:val="21"/>
        </w:rPr>
        <w:t>.</w:t>
      </w:r>
    </w:p>
    <w:p w:rsidR="00703EA6" w:rsidRPr="00C24635" w:rsidRDefault="008A3CA8" w:rsidP="001A321A">
      <w:pPr>
        <w:suppressAutoHyphens/>
        <w:adjustRightInd w:val="0"/>
        <w:jc w:val="both"/>
        <w:textAlignment w:val="baseline"/>
        <w:rPr>
          <w:b/>
          <w:sz w:val="8"/>
          <w:szCs w:val="8"/>
        </w:rPr>
      </w:pPr>
      <w:r w:rsidRPr="00C24635">
        <w:rPr>
          <w:sz w:val="22"/>
          <w:szCs w:val="22"/>
        </w:rPr>
        <w:t xml:space="preserve">Sieros dioksido foninė tarša </w:t>
      </w:r>
      <w:r w:rsidR="001D5281" w:rsidRPr="00C24635">
        <w:rPr>
          <w:sz w:val="22"/>
          <w:szCs w:val="22"/>
        </w:rPr>
        <w:t xml:space="preserve">- </w:t>
      </w:r>
      <w:r w:rsidR="003B41B9" w:rsidRPr="00C24635">
        <w:rPr>
          <w:sz w:val="22"/>
          <w:szCs w:val="22"/>
        </w:rPr>
        <w:t>7</w:t>
      </w:r>
      <w:r w:rsidR="001D5281" w:rsidRPr="00C24635">
        <w:rPr>
          <w:sz w:val="22"/>
          <w:szCs w:val="22"/>
        </w:rPr>
        <w:t xml:space="preserve"> </w:t>
      </w:r>
      <w:r w:rsidR="003B41B9" w:rsidRPr="00C24635">
        <w:rPr>
          <w:sz w:val="22"/>
          <w:szCs w:val="22"/>
        </w:rPr>
        <w:t>µ</w:t>
      </w:r>
      <w:r w:rsidR="001D5281" w:rsidRPr="00C24635">
        <w:rPr>
          <w:sz w:val="22"/>
          <w:szCs w:val="22"/>
        </w:rPr>
        <w:t>g/m</w:t>
      </w:r>
      <w:r w:rsidR="001D5281" w:rsidRPr="00C24635">
        <w:rPr>
          <w:sz w:val="22"/>
          <w:szCs w:val="22"/>
          <w:vertAlign w:val="superscript"/>
        </w:rPr>
        <w:t xml:space="preserve">3  </w:t>
      </w:r>
      <w:r w:rsidR="001D5281" w:rsidRPr="00C24635">
        <w:rPr>
          <w:sz w:val="22"/>
          <w:szCs w:val="22"/>
        </w:rPr>
        <w:t xml:space="preserve">Klaipėdos rajoninės katilinės teritorijoje </w:t>
      </w:r>
      <w:r w:rsidRPr="00C24635">
        <w:rPr>
          <w:sz w:val="22"/>
          <w:szCs w:val="22"/>
        </w:rPr>
        <w:t>nurodyta „Vidutinė metinė sieros dioksido (SO</w:t>
      </w:r>
      <w:r w:rsidRPr="00C24635">
        <w:rPr>
          <w:sz w:val="22"/>
          <w:szCs w:val="22"/>
          <w:vertAlign w:val="subscript"/>
        </w:rPr>
        <w:t>2</w:t>
      </w:r>
      <w:r w:rsidRPr="00C24635">
        <w:rPr>
          <w:sz w:val="22"/>
          <w:szCs w:val="22"/>
        </w:rPr>
        <w:t>)  koncentracija (</w:t>
      </w:r>
      <w:r w:rsidR="00D627F2" w:rsidRPr="00C24635">
        <w:rPr>
          <w:sz w:val="22"/>
          <w:szCs w:val="22"/>
        </w:rPr>
        <w:t>µ</w:t>
      </w:r>
      <w:r w:rsidRPr="00C24635">
        <w:rPr>
          <w:sz w:val="22"/>
          <w:szCs w:val="22"/>
        </w:rPr>
        <w:t>g/m</w:t>
      </w:r>
      <w:r w:rsidRPr="00C24635">
        <w:rPr>
          <w:sz w:val="22"/>
          <w:szCs w:val="22"/>
          <w:vertAlign w:val="superscript"/>
        </w:rPr>
        <w:t>3</w:t>
      </w:r>
      <w:r w:rsidR="001D5281" w:rsidRPr="00C24635">
        <w:rPr>
          <w:sz w:val="22"/>
          <w:szCs w:val="22"/>
        </w:rPr>
        <w:t>) aplinkos ore 201</w:t>
      </w:r>
      <w:r w:rsidR="00D627F2" w:rsidRPr="00C24635">
        <w:rPr>
          <w:sz w:val="22"/>
          <w:szCs w:val="22"/>
        </w:rPr>
        <w:t>7</w:t>
      </w:r>
      <w:r w:rsidR="001D5281" w:rsidRPr="00C24635">
        <w:rPr>
          <w:sz w:val="22"/>
          <w:szCs w:val="22"/>
        </w:rPr>
        <w:t xml:space="preserve"> m.“ ir paskelbta </w:t>
      </w:r>
      <w:hyperlink r:id="rId11" w:history="1">
        <w:r w:rsidR="005B408E" w:rsidRPr="00C24635">
          <w:rPr>
            <w:rStyle w:val="Hipersaitas"/>
            <w:color w:val="auto"/>
            <w:sz w:val="22"/>
            <w:szCs w:val="22"/>
            <w:u w:val="none"/>
          </w:rPr>
          <w:t>http://oras.gamta.lt/files/Klaipeda201</w:t>
        </w:r>
        <w:r w:rsidR="00D627F2" w:rsidRPr="00C24635">
          <w:rPr>
            <w:rStyle w:val="Hipersaitas"/>
            <w:color w:val="auto"/>
            <w:sz w:val="22"/>
            <w:szCs w:val="22"/>
            <w:u w:val="none"/>
          </w:rPr>
          <w:t>7</w:t>
        </w:r>
        <w:r w:rsidR="005B408E" w:rsidRPr="00C24635">
          <w:rPr>
            <w:rStyle w:val="Hipersaitas"/>
            <w:color w:val="auto"/>
            <w:sz w:val="22"/>
            <w:szCs w:val="22"/>
            <w:u w:val="none"/>
          </w:rPr>
          <w:t xml:space="preserve">_so2_vid.png. </w:t>
        </w:r>
        <w:r w:rsidR="005B408E" w:rsidRPr="00C24635">
          <w:rPr>
            <w:rStyle w:val="Hipersaitas"/>
            <w:color w:val="auto"/>
            <w:sz w:val="21"/>
            <w:szCs w:val="21"/>
            <w:u w:val="none"/>
          </w:rPr>
          <w:t xml:space="preserve">Duomenys pateikti </w:t>
        </w:r>
        <w:r w:rsidR="005B408E" w:rsidRPr="00C24635">
          <w:rPr>
            <w:rStyle w:val="Hipersaitas"/>
            <w:b/>
            <w:color w:val="auto"/>
            <w:sz w:val="21"/>
            <w:szCs w:val="21"/>
            <w:u w:val="none"/>
          </w:rPr>
          <w:t xml:space="preserve">priede </w:t>
        </w:r>
      </w:hyperlink>
      <w:r w:rsidR="009A7CED" w:rsidRPr="00C24635">
        <w:rPr>
          <w:b/>
          <w:sz w:val="22"/>
          <w:szCs w:val="22"/>
        </w:rPr>
        <w:t>7</w:t>
      </w:r>
      <w:r w:rsidR="001D5281" w:rsidRPr="00C24635">
        <w:rPr>
          <w:b/>
          <w:sz w:val="21"/>
          <w:szCs w:val="21"/>
        </w:rPr>
        <w:t>.</w:t>
      </w:r>
    </w:p>
    <w:p w:rsidR="0023367E" w:rsidRPr="00C24635" w:rsidRDefault="0023367E" w:rsidP="001A321A">
      <w:pPr>
        <w:suppressAutoHyphens/>
        <w:adjustRightInd w:val="0"/>
        <w:jc w:val="both"/>
        <w:textAlignment w:val="baseline"/>
        <w:rPr>
          <w:b/>
          <w:sz w:val="8"/>
          <w:szCs w:val="8"/>
        </w:rPr>
      </w:pPr>
    </w:p>
    <w:p w:rsidR="005B408E" w:rsidRPr="00C24635" w:rsidRDefault="005B408E" w:rsidP="001A321A">
      <w:pPr>
        <w:suppressAutoHyphens/>
        <w:adjustRightInd w:val="0"/>
        <w:jc w:val="both"/>
        <w:textAlignment w:val="baseline"/>
        <w:rPr>
          <w:sz w:val="4"/>
          <w:szCs w:val="4"/>
        </w:rPr>
      </w:pPr>
    </w:p>
    <w:p w:rsidR="008A3CA8" w:rsidRPr="00C24635" w:rsidRDefault="008A3CA8" w:rsidP="00746551">
      <w:pPr>
        <w:pBdr>
          <w:top w:val="single" w:sz="4" w:space="1" w:color="auto"/>
          <w:left w:val="single" w:sz="4" w:space="4" w:color="auto"/>
          <w:bottom w:val="single" w:sz="4" w:space="1" w:color="auto"/>
          <w:right w:val="single" w:sz="4" w:space="4" w:color="auto"/>
        </w:pBdr>
        <w:suppressAutoHyphens/>
        <w:adjustRightInd w:val="0"/>
        <w:jc w:val="both"/>
        <w:textAlignment w:val="baseline"/>
        <w:rPr>
          <w:sz w:val="6"/>
          <w:szCs w:val="6"/>
        </w:rPr>
      </w:pPr>
    </w:p>
    <w:p w:rsidR="00D9366A" w:rsidRPr="00C24635" w:rsidRDefault="00D9366A" w:rsidP="00746551">
      <w:pPr>
        <w:pBdr>
          <w:top w:val="single" w:sz="4" w:space="1" w:color="auto"/>
          <w:left w:val="single" w:sz="4" w:space="4" w:color="auto"/>
          <w:bottom w:val="single" w:sz="4" w:space="1" w:color="auto"/>
          <w:right w:val="single" w:sz="4" w:space="4" w:color="auto"/>
        </w:pBdr>
        <w:suppressAutoHyphens/>
        <w:adjustRightInd w:val="0"/>
        <w:jc w:val="both"/>
        <w:textAlignment w:val="baseline"/>
        <w:rPr>
          <w:b/>
          <w:sz w:val="22"/>
          <w:szCs w:val="22"/>
        </w:rPr>
      </w:pPr>
      <w:r w:rsidRPr="00C24635">
        <w:rPr>
          <w:b/>
          <w:sz w:val="22"/>
          <w:szCs w:val="22"/>
        </w:rPr>
        <w:t xml:space="preserve">Pastaba – į „Klaipėda </w:t>
      </w:r>
      <w:r w:rsidR="001D5281" w:rsidRPr="00C24635">
        <w:rPr>
          <w:b/>
          <w:sz w:val="22"/>
          <w:szCs w:val="22"/>
        </w:rPr>
        <w:t>Šilutės plentas</w:t>
      </w:r>
      <w:r w:rsidRPr="00C24635">
        <w:rPr>
          <w:b/>
          <w:sz w:val="22"/>
          <w:szCs w:val="22"/>
        </w:rPr>
        <w:t xml:space="preserve">“ oro kokybės tyrimų stotyje nustatytą foninę taršą „įeina“ ir </w:t>
      </w:r>
      <w:r w:rsidR="001D5281" w:rsidRPr="00C24635">
        <w:rPr>
          <w:b/>
          <w:sz w:val="22"/>
          <w:szCs w:val="22"/>
        </w:rPr>
        <w:t>Klaipėdos rajoninės katilinės</w:t>
      </w:r>
      <w:r w:rsidRPr="00C24635">
        <w:rPr>
          <w:b/>
          <w:sz w:val="22"/>
          <w:szCs w:val="22"/>
        </w:rPr>
        <w:t xml:space="preserve"> emisijos.</w:t>
      </w:r>
    </w:p>
    <w:p w:rsidR="00746551" w:rsidRPr="00C24635" w:rsidRDefault="00746551" w:rsidP="00746551">
      <w:pPr>
        <w:pBdr>
          <w:top w:val="single" w:sz="4" w:space="1" w:color="auto"/>
          <w:left w:val="single" w:sz="4" w:space="4" w:color="auto"/>
          <w:bottom w:val="single" w:sz="4" w:space="1" w:color="auto"/>
          <w:right w:val="single" w:sz="4" w:space="4" w:color="auto"/>
        </w:pBdr>
        <w:jc w:val="both"/>
        <w:rPr>
          <w:i/>
          <w:sz w:val="6"/>
          <w:szCs w:val="6"/>
        </w:rPr>
      </w:pPr>
    </w:p>
    <w:p w:rsidR="0023367E" w:rsidRPr="00C24635" w:rsidRDefault="0023367E" w:rsidP="0089514B">
      <w:pPr>
        <w:jc w:val="both"/>
        <w:rPr>
          <w:i/>
          <w:sz w:val="6"/>
          <w:szCs w:val="6"/>
        </w:rPr>
      </w:pPr>
    </w:p>
    <w:p w:rsidR="00EB0BF3" w:rsidRPr="00C24635" w:rsidRDefault="00EB0BF3" w:rsidP="0089514B">
      <w:pPr>
        <w:jc w:val="both"/>
        <w:rPr>
          <w:i/>
          <w:sz w:val="6"/>
          <w:szCs w:val="6"/>
        </w:rPr>
      </w:pPr>
    </w:p>
    <w:p w:rsidR="002F1491" w:rsidRPr="00C24635" w:rsidRDefault="00860B41" w:rsidP="0089514B">
      <w:pPr>
        <w:jc w:val="both"/>
        <w:rPr>
          <w:sz w:val="22"/>
          <w:szCs w:val="22"/>
        </w:rPr>
      </w:pPr>
      <w:r w:rsidRPr="00C24635">
        <w:rPr>
          <w:i/>
          <w:sz w:val="22"/>
          <w:szCs w:val="22"/>
        </w:rPr>
        <w:t xml:space="preserve">Meteorologiniai duomenys. </w:t>
      </w:r>
      <w:r w:rsidR="00EB0BF3" w:rsidRPr="00C24635">
        <w:rPr>
          <w:i/>
          <w:sz w:val="22"/>
          <w:szCs w:val="22"/>
        </w:rPr>
        <w:t xml:space="preserve"> </w:t>
      </w:r>
      <w:r w:rsidRPr="00C24635">
        <w:rPr>
          <w:sz w:val="22"/>
          <w:szCs w:val="22"/>
        </w:rPr>
        <w:t>Teršalų pasiskirstymui aplinkoje didelę įtaką turi meteorologinės sąlygos, todėl oro teršalų sklaidos skaičiavimams buvo naudoti Klaipėdos miesto meteorologijos stoties 20</w:t>
      </w:r>
      <w:r w:rsidR="002F1491" w:rsidRPr="00C24635">
        <w:rPr>
          <w:sz w:val="22"/>
          <w:szCs w:val="22"/>
        </w:rPr>
        <w:t>13</w:t>
      </w:r>
      <w:r w:rsidRPr="00C24635">
        <w:rPr>
          <w:sz w:val="22"/>
          <w:szCs w:val="22"/>
        </w:rPr>
        <w:t>-201</w:t>
      </w:r>
      <w:r w:rsidR="002F1491" w:rsidRPr="00C24635">
        <w:rPr>
          <w:sz w:val="22"/>
          <w:szCs w:val="22"/>
        </w:rPr>
        <w:t>7 m.</w:t>
      </w:r>
      <w:r w:rsidRPr="00C24635">
        <w:rPr>
          <w:sz w:val="22"/>
          <w:szCs w:val="22"/>
        </w:rPr>
        <w:t xml:space="preserve"> matavimų meteorologinių duomenų paketas.</w:t>
      </w:r>
      <w:r w:rsidR="002F1491" w:rsidRPr="00C24635">
        <w:rPr>
          <w:sz w:val="22"/>
          <w:szCs w:val="22"/>
        </w:rPr>
        <w:t xml:space="preserve"> „Pažyma apie hidrometeorologines sąlygas“ Nr.(5.58.-9)-B8-133, skirtas  UAB“Ekotėja“(oro teršalų sklaidos skaičiavimų atlikėjas), pateiktas </w:t>
      </w:r>
      <w:r w:rsidR="002F1491" w:rsidRPr="00C24635">
        <w:rPr>
          <w:b/>
          <w:sz w:val="22"/>
          <w:szCs w:val="22"/>
        </w:rPr>
        <w:t xml:space="preserve">priede </w:t>
      </w:r>
      <w:r w:rsidR="009A7CED" w:rsidRPr="00C24635">
        <w:rPr>
          <w:b/>
          <w:sz w:val="22"/>
          <w:szCs w:val="22"/>
        </w:rPr>
        <w:t>8</w:t>
      </w:r>
      <w:r w:rsidR="002F1491" w:rsidRPr="00C24635">
        <w:rPr>
          <w:b/>
          <w:sz w:val="22"/>
          <w:szCs w:val="22"/>
        </w:rPr>
        <w:t>.</w:t>
      </w:r>
      <w:r w:rsidRPr="00C24635">
        <w:rPr>
          <w:sz w:val="22"/>
          <w:szCs w:val="22"/>
        </w:rPr>
        <w:t xml:space="preserve"> </w:t>
      </w:r>
    </w:p>
    <w:p w:rsidR="00860B41" w:rsidRPr="00C24635" w:rsidRDefault="00860B41" w:rsidP="0089514B">
      <w:pPr>
        <w:jc w:val="both"/>
        <w:rPr>
          <w:sz w:val="22"/>
          <w:szCs w:val="22"/>
        </w:rPr>
      </w:pPr>
      <w:r w:rsidRPr="00C24635">
        <w:rPr>
          <w:rFonts w:eastAsia="Arial-BoldMT"/>
          <w:bCs/>
          <w:i/>
          <w:sz w:val="22"/>
          <w:szCs w:val="22"/>
        </w:rPr>
        <w:t>Procentilės.</w:t>
      </w:r>
    </w:p>
    <w:p w:rsidR="00860B41" w:rsidRPr="00C24635" w:rsidRDefault="00860B41" w:rsidP="0089514B">
      <w:pPr>
        <w:jc w:val="both"/>
        <w:rPr>
          <w:sz w:val="22"/>
          <w:szCs w:val="22"/>
        </w:rPr>
      </w:pPr>
      <w:r w:rsidRPr="00C24635">
        <w:rPr>
          <w:rFonts w:eastAsia="Arial-BoldMT"/>
          <w:bCs/>
          <w:i/>
          <w:sz w:val="22"/>
          <w:szCs w:val="22"/>
        </w:rPr>
        <w:t xml:space="preserve"> </w:t>
      </w:r>
      <w:r w:rsidRPr="00C24635">
        <w:rPr>
          <w:rFonts w:eastAsia="ArialMT"/>
          <w:sz w:val="22"/>
          <w:szCs w:val="22"/>
        </w:rPr>
        <w:t xml:space="preserve">Procentilės paskirtis </w:t>
      </w:r>
      <w:r w:rsidRPr="00C24635">
        <w:rPr>
          <w:sz w:val="22"/>
          <w:szCs w:val="22"/>
        </w:rPr>
        <w:t xml:space="preserve">– </w:t>
      </w:r>
      <w:r w:rsidRPr="00C24635">
        <w:rPr>
          <w:rFonts w:eastAsia="ArialMT"/>
          <w:sz w:val="22"/>
          <w:szCs w:val="22"/>
        </w:rPr>
        <w:t xml:space="preserve">atmesti statistiškai nepatikimus modeliavimo rezultatus. Procentilės būna labai įvairios ir rodo procentinę statistiškai patikimais laikomų rezultatų dalį. Likę rezultatai yra atmetami išvengiant statistiškai nepatikimų koncentracijų „išsišokimų“, galinčių iškraipyti bendrą vaizdą. </w:t>
      </w:r>
      <w:r w:rsidRPr="00C24635">
        <w:rPr>
          <w:sz w:val="22"/>
          <w:szCs w:val="22"/>
        </w:rPr>
        <w:t>Vadovaujantis “Foninio aplinkos užterštumo duomenų ir meteorologinių duomenų naudojimo planuojamos ūkinės veiklos poveikiui aplinkos orui įvertinti rekomendacijos” (Aplinkos apsaugos agentūros direktoriaus 2008-07-10 įsakymas Nr.AV-112), paskaičiuota:</w:t>
      </w:r>
    </w:p>
    <w:p w:rsidR="0023367E" w:rsidRPr="00C24635" w:rsidRDefault="00860B41" w:rsidP="0089514B">
      <w:pPr>
        <w:jc w:val="both"/>
        <w:rPr>
          <w:sz w:val="21"/>
          <w:szCs w:val="21"/>
        </w:rPr>
      </w:pPr>
      <w:r w:rsidRPr="00C24635">
        <w:rPr>
          <w:sz w:val="21"/>
          <w:szCs w:val="21"/>
        </w:rPr>
        <w:t xml:space="preserve">- </w:t>
      </w:r>
      <w:r w:rsidRPr="00C24635">
        <w:rPr>
          <w:rStyle w:val="apple-converted-space"/>
          <w:sz w:val="21"/>
          <w:szCs w:val="21"/>
        </w:rPr>
        <w:t> </w:t>
      </w:r>
      <w:r w:rsidRPr="00C24635">
        <w:rPr>
          <w:sz w:val="21"/>
          <w:szCs w:val="21"/>
        </w:rPr>
        <w:t xml:space="preserve"> KD</w:t>
      </w:r>
      <w:r w:rsidRPr="00C24635">
        <w:rPr>
          <w:sz w:val="21"/>
          <w:szCs w:val="21"/>
          <w:vertAlign w:val="subscript"/>
        </w:rPr>
        <w:t>10</w:t>
      </w:r>
      <w:r w:rsidRPr="00C24635">
        <w:rPr>
          <w:rStyle w:val="apple-converted-space"/>
          <w:sz w:val="21"/>
          <w:szCs w:val="21"/>
          <w:vertAlign w:val="subscript"/>
        </w:rPr>
        <w:t> </w:t>
      </w:r>
      <w:r w:rsidRPr="00C24635">
        <w:rPr>
          <w:sz w:val="21"/>
          <w:szCs w:val="21"/>
        </w:rPr>
        <w:t xml:space="preserve">maksimali 24 valandų vidurkio koncentracija arba 90,4 procentilis lyginami su 24 valandų ribine verte, </w:t>
      </w:r>
    </w:p>
    <w:p w:rsidR="00860B41" w:rsidRPr="00C24635" w:rsidRDefault="0023367E" w:rsidP="0089514B">
      <w:pPr>
        <w:jc w:val="both"/>
        <w:rPr>
          <w:sz w:val="21"/>
          <w:szCs w:val="21"/>
        </w:rPr>
      </w:pPr>
      <w:r w:rsidRPr="00C24635">
        <w:rPr>
          <w:sz w:val="21"/>
          <w:szCs w:val="21"/>
        </w:rPr>
        <w:t xml:space="preserve">    </w:t>
      </w:r>
      <w:r w:rsidR="00860B41" w:rsidRPr="00C24635">
        <w:rPr>
          <w:sz w:val="21"/>
          <w:szCs w:val="21"/>
        </w:rPr>
        <w:t>vidutinė metinė koncentracija – su metine ribine verte;</w:t>
      </w:r>
    </w:p>
    <w:p w:rsidR="0023367E" w:rsidRPr="00C24635" w:rsidRDefault="00860B41" w:rsidP="0089514B">
      <w:pPr>
        <w:jc w:val="both"/>
        <w:rPr>
          <w:sz w:val="21"/>
          <w:szCs w:val="21"/>
        </w:rPr>
      </w:pPr>
      <w:r w:rsidRPr="00C24635">
        <w:rPr>
          <w:sz w:val="21"/>
          <w:szCs w:val="21"/>
        </w:rPr>
        <w:t>-  azoto dioksido (NO</w:t>
      </w:r>
      <w:r w:rsidRPr="00C24635">
        <w:rPr>
          <w:sz w:val="21"/>
          <w:szCs w:val="21"/>
          <w:vertAlign w:val="subscript"/>
        </w:rPr>
        <w:t>2</w:t>
      </w:r>
      <w:r w:rsidRPr="00C24635">
        <w:rPr>
          <w:sz w:val="21"/>
          <w:szCs w:val="21"/>
        </w:rPr>
        <w:t xml:space="preserve">) maksimali 1 valandos koncentracija arba 99,8 procentilis lyginami su 1 valandos ribine </w:t>
      </w:r>
    </w:p>
    <w:p w:rsidR="00860B41" w:rsidRPr="00C24635" w:rsidRDefault="0023367E" w:rsidP="0089514B">
      <w:pPr>
        <w:jc w:val="both"/>
        <w:rPr>
          <w:sz w:val="21"/>
          <w:szCs w:val="21"/>
        </w:rPr>
      </w:pPr>
      <w:r w:rsidRPr="00C24635">
        <w:rPr>
          <w:sz w:val="21"/>
          <w:szCs w:val="21"/>
        </w:rPr>
        <w:t xml:space="preserve">    </w:t>
      </w:r>
      <w:r w:rsidR="00860B41" w:rsidRPr="00C24635">
        <w:rPr>
          <w:sz w:val="21"/>
          <w:szCs w:val="21"/>
        </w:rPr>
        <w:t>verte, vidutinė metinė koncentracija – su metine ribine verte;</w:t>
      </w:r>
    </w:p>
    <w:p w:rsidR="0023367E" w:rsidRPr="00C24635" w:rsidRDefault="00860B41" w:rsidP="0089514B">
      <w:pPr>
        <w:pStyle w:val="tajtip"/>
        <w:shd w:val="clear" w:color="auto" w:fill="FFFFFF"/>
        <w:spacing w:before="0" w:beforeAutospacing="0" w:after="0" w:afterAutospacing="0"/>
        <w:jc w:val="both"/>
        <w:rPr>
          <w:sz w:val="21"/>
          <w:szCs w:val="21"/>
        </w:rPr>
      </w:pPr>
      <w:r w:rsidRPr="00C24635">
        <w:rPr>
          <w:sz w:val="21"/>
          <w:szCs w:val="21"/>
        </w:rPr>
        <w:t>-  sieros dioksido (SO</w:t>
      </w:r>
      <w:r w:rsidRPr="00C24635">
        <w:rPr>
          <w:sz w:val="21"/>
          <w:szCs w:val="21"/>
          <w:vertAlign w:val="subscript"/>
        </w:rPr>
        <w:t>2</w:t>
      </w:r>
      <w:r w:rsidRPr="00C24635">
        <w:rPr>
          <w:sz w:val="21"/>
          <w:szCs w:val="21"/>
        </w:rPr>
        <w:t xml:space="preserve">) maksimali 1 valandos koncentracija arba 99,7 procentilis lyginami su 1 valandos ribine </w:t>
      </w:r>
    </w:p>
    <w:p w:rsidR="00860B41" w:rsidRPr="00C24635" w:rsidRDefault="0023367E" w:rsidP="0089514B">
      <w:pPr>
        <w:pStyle w:val="tajtip"/>
        <w:shd w:val="clear" w:color="auto" w:fill="FFFFFF"/>
        <w:spacing w:before="0" w:beforeAutospacing="0" w:after="0" w:afterAutospacing="0"/>
        <w:jc w:val="both"/>
        <w:rPr>
          <w:sz w:val="21"/>
          <w:szCs w:val="21"/>
        </w:rPr>
      </w:pPr>
      <w:r w:rsidRPr="00C24635">
        <w:rPr>
          <w:sz w:val="21"/>
          <w:szCs w:val="21"/>
        </w:rPr>
        <w:t xml:space="preserve">    </w:t>
      </w:r>
      <w:r w:rsidR="00860B41" w:rsidRPr="00C24635">
        <w:rPr>
          <w:sz w:val="21"/>
          <w:szCs w:val="21"/>
        </w:rPr>
        <w:t>verte, maksimali 24 valandų vidurkio koncentracija arba 99,2 procentilis – su 24 valandų ribine verte;</w:t>
      </w:r>
    </w:p>
    <w:p w:rsidR="0023367E" w:rsidRPr="00C24635" w:rsidRDefault="00860B41" w:rsidP="0089514B">
      <w:pPr>
        <w:pStyle w:val="tajtip"/>
        <w:shd w:val="clear" w:color="auto" w:fill="FFFFFF"/>
        <w:spacing w:before="0" w:beforeAutospacing="0" w:after="0" w:afterAutospacing="0"/>
        <w:jc w:val="both"/>
        <w:rPr>
          <w:sz w:val="21"/>
          <w:szCs w:val="21"/>
        </w:rPr>
      </w:pPr>
      <w:r w:rsidRPr="00C24635">
        <w:rPr>
          <w:sz w:val="21"/>
          <w:szCs w:val="21"/>
        </w:rPr>
        <w:t xml:space="preserve">-  anglies monoksido (CO) maksimali 8 valandų slenkančio vidurkio koncentracija lyginama su to paties </w:t>
      </w:r>
    </w:p>
    <w:p w:rsidR="00860B41" w:rsidRPr="00C24635" w:rsidRDefault="0023367E" w:rsidP="0089514B">
      <w:pPr>
        <w:pStyle w:val="tajtip"/>
        <w:shd w:val="clear" w:color="auto" w:fill="FFFFFF"/>
        <w:spacing w:before="0" w:beforeAutospacing="0" w:after="0" w:afterAutospacing="0"/>
        <w:jc w:val="both"/>
        <w:rPr>
          <w:sz w:val="21"/>
          <w:szCs w:val="21"/>
        </w:rPr>
      </w:pPr>
      <w:r w:rsidRPr="00C24635">
        <w:rPr>
          <w:sz w:val="21"/>
          <w:szCs w:val="21"/>
        </w:rPr>
        <w:t xml:space="preserve">   </w:t>
      </w:r>
      <w:r w:rsidR="00860B41" w:rsidRPr="00C24635">
        <w:rPr>
          <w:sz w:val="21"/>
          <w:szCs w:val="21"/>
        </w:rPr>
        <w:t>laikotarpio ribine verte.</w:t>
      </w:r>
    </w:p>
    <w:p w:rsidR="00860B41" w:rsidRPr="00C24635" w:rsidRDefault="00860B41" w:rsidP="0089514B">
      <w:pPr>
        <w:jc w:val="both"/>
        <w:rPr>
          <w:sz w:val="22"/>
          <w:szCs w:val="22"/>
        </w:rPr>
      </w:pPr>
      <w:r w:rsidRPr="00C24635">
        <w:rPr>
          <w:sz w:val="22"/>
          <w:szCs w:val="22"/>
        </w:rPr>
        <w:t>Vadovaujantis „Foninio aplinkos oro užterštumo duomenų ir meteorologinių duomenų naudojimo planuojamos ūkinės veiklos poveikiui aplinkos orui įvertinti rekomendacijos“ (Aplinkos apsaugos agentūros direktoriaus 2008-07-10 įsakymas Nr.AV-112) ir įvertinus, kad programa „ISC-AERMOD View“ negali tiesiogiai paskaičiuoti KD</w:t>
      </w:r>
      <w:r w:rsidRPr="00C24635">
        <w:rPr>
          <w:sz w:val="22"/>
          <w:szCs w:val="22"/>
          <w:vertAlign w:val="subscript"/>
        </w:rPr>
        <w:t>10</w:t>
      </w:r>
      <w:r w:rsidRPr="00C24635">
        <w:rPr>
          <w:sz w:val="22"/>
          <w:szCs w:val="22"/>
        </w:rPr>
        <w:t xml:space="preserve"> koncentracijos aplinkos ore, buvo naudotas koeficientas 0,7 kietųjų dalelių koncentracijos perskaičiavimui į KD</w:t>
      </w:r>
      <w:r w:rsidRPr="00C24635">
        <w:rPr>
          <w:sz w:val="22"/>
          <w:szCs w:val="22"/>
          <w:vertAlign w:val="subscript"/>
        </w:rPr>
        <w:t>10</w:t>
      </w:r>
      <w:r w:rsidRPr="00C24635">
        <w:rPr>
          <w:sz w:val="22"/>
          <w:szCs w:val="22"/>
        </w:rPr>
        <w:t xml:space="preserve"> koncentraciją.</w:t>
      </w:r>
    </w:p>
    <w:p w:rsidR="00860B41" w:rsidRPr="00C24635" w:rsidRDefault="00860B41" w:rsidP="0089514B">
      <w:pPr>
        <w:jc w:val="both"/>
        <w:rPr>
          <w:sz w:val="22"/>
          <w:szCs w:val="22"/>
        </w:rPr>
      </w:pPr>
      <w:r w:rsidRPr="00C24635">
        <w:rPr>
          <w:sz w:val="22"/>
          <w:szCs w:val="22"/>
        </w:rPr>
        <w:t>Vadovaujantis “Aplinkos oro užterštumo sieros dioksidu, azoto dioksidu, azoto oksidais, benzenu anglies monoksidu, švinu, kietosiomis dalelėmis ir ozonu normos” (LR AM 2010-07-07 įsakymas Nr.D1-585/V-611), lentelėje nurodyti modeliuojamų teršalų ribinės aplinkos oro užterštumo vertės:</w:t>
      </w:r>
    </w:p>
    <w:p w:rsidR="00860B41" w:rsidRPr="00C24635" w:rsidRDefault="00CB7618" w:rsidP="00860B41">
      <w:pPr>
        <w:ind w:left="1080"/>
        <w:jc w:val="right"/>
        <w:rPr>
          <w:sz w:val="20"/>
          <w:szCs w:val="20"/>
        </w:rPr>
      </w:pPr>
      <w:r w:rsidRPr="00C24635">
        <w:rPr>
          <w:sz w:val="20"/>
          <w:szCs w:val="20"/>
        </w:rPr>
        <w:t xml:space="preserve">B lentelė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1440"/>
        <w:gridCol w:w="2880"/>
        <w:gridCol w:w="2002"/>
        <w:gridCol w:w="995"/>
      </w:tblGrid>
      <w:tr w:rsidR="00CB7618" w:rsidRPr="00C24635" w:rsidTr="00CB7618">
        <w:tc>
          <w:tcPr>
            <w:tcW w:w="2340" w:type="dxa"/>
            <w:vMerge w:val="restart"/>
          </w:tcPr>
          <w:p w:rsidR="00860B41" w:rsidRPr="00C24635" w:rsidRDefault="00860B41" w:rsidP="00CB7618">
            <w:pPr>
              <w:ind w:right="30"/>
              <w:rPr>
                <w:sz w:val="20"/>
                <w:szCs w:val="20"/>
              </w:rPr>
            </w:pPr>
            <w:r w:rsidRPr="00C24635">
              <w:rPr>
                <w:sz w:val="20"/>
                <w:szCs w:val="20"/>
                <w:lang w:val="en-GB"/>
              </w:rPr>
              <w:t>Teršalo pavadinimas</w:t>
            </w:r>
          </w:p>
        </w:tc>
        <w:tc>
          <w:tcPr>
            <w:tcW w:w="7317" w:type="dxa"/>
            <w:gridSpan w:val="4"/>
            <w:tcBorders>
              <w:left w:val="single" w:sz="4" w:space="0" w:color="auto"/>
            </w:tcBorders>
          </w:tcPr>
          <w:p w:rsidR="004261C5" w:rsidRPr="00C24635" w:rsidRDefault="00860B41" w:rsidP="004261C5">
            <w:pPr>
              <w:ind w:right="30"/>
              <w:jc w:val="center"/>
              <w:rPr>
                <w:sz w:val="20"/>
                <w:szCs w:val="20"/>
                <w:vertAlign w:val="superscript"/>
                <w:lang w:val="en-GB"/>
              </w:rPr>
            </w:pPr>
            <w:r w:rsidRPr="00C24635">
              <w:rPr>
                <w:sz w:val="20"/>
                <w:szCs w:val="20"/>
                <w:lang w:val="en-GB"/>
              </w:rPr>
              <w:t>Ribinė aplinkos oro užterštumo vertė (RV), µg/m</w:t>
            </w:r>
            <w:r w:rsidRPr="00C24635">
              <w:rPr>
                <w:sz w:val="20"/>
                <w:szCs w:val="20"/>
                <w:vertAlign w:val="superscript"/>
                <w:lang w:val="en-GB"/>
              </w:rPr>
              <w:t>3</w:t>
            </w:r>
          </w:p>
        </w:tc>
      </w:tr>
      <w:tr w:rsidR="00CB7618" w:rsidRPr="00C24635" w:rsidTr="00170A4A">
        <w:trPr>
          <w:trHeight w:val="244"/>
        </w:trPr>
        <w:tc>
          <w:tcPr>
            <w:tcW w:w="2340" w:type="dxa"/>
            <w:vMerge/>
          </w:tcPr>
          <w:p w:rsidR="00860B41" w:rsidRPr="00C24635" w:rsidRDefault="00860B41" w:rsidP="00CB7618">
            <w:pPr>
              <w:ind w:right="30"/>
              <w:rPr>
                <w:sz w:val="20"/>
                <w:szCs w:val="20"/>
              </w:rPr>
            </w:pPr>
          </w:p>
        </w:tc>
        <w:tc>
          <w:tcPr>
            <w:tcW w:w="1440" w:type="dxa"/>
            <w:tcBorders>
              <w:left w:val="single" w:sz="4" w:space="0" w:color="auto"/>
              <w:right w:val="single" w:sz="4" w:space="0" w:color="auto"/>
            </w:tcBorders>
          </w:tcPr>
          <w:p w:rsidR="00860B41" w:rsidRPr="00C24635" w:rsidRDefault="00860B41" w:rsidP="00CB7618">
            <w:pPr>
              <w:ind w:right="30"/>
              <w:jc w:val="center"/>
              <w:rPr>
                <w:sz w:val="20"/>
                <w:szCs w:val="20"/>
              </w:rPr>
            </w:pPr>
            <w:r w:rsidRPr="00C24635">
              <w:rPr>
                <w:sz w:val="20"/>
                <w:szCs w:val="20"/>
              </w:rPr>
              <w:t xml:space="preserve">1 val. </w:t>
            </w:r>
          </w:p>
        </w:tc>
        <w:tc>
          <w:tcPr>
            <w:tcW w:w="2880" w:type="dxa"/>
            <w:tcBorders>
              <w:left w:val="single" w:sz="4" w:space="0" w:color="auto"/>
            </w:tcBorders>
          </w:tcPr>
          <w:p w:rsidR="00860B41" w:rsidRPr="00C24635" w:rsidRDefault="00860B41" w:rsidP="00CB7618">
            <w:pPr>
              <w:ind w:right="30"/>
              <w:jc w:val="center"/>
              <w:rPr>
                <w:sz w:val="20"/>
                <w:szCs w:val="20"/>
              </w:rPr>
            </w:pPr>
            <w:r w:rsidRPr="00C24635">
              <w:rPr>
                <w:sz w:val="20"/>
                <w:szCs w:val="20"/>
                <w:lang w:val="en-GB"/>
              </w:rPr>
              <w:t>Vidutinė 24 val. (paros)</w:t>
            </w:r>
          </w:p>
        </w:tc>
        <w:tc>
          <w:tcPr>
            <w:tcW w:w="2002" w:type="dxa"/>
            <w:tcBorders>
              <w:top w:val="single" w:sz="4" w:space="0" w:color="auto"/>
              <w:right w:val="single" w:sz="4" w:space="0" w:color="auto"/>
            </w:tcBorders>
          </w:tcPr>
          <w:p w:rsidR="00860B41" w:rsidRPr="00C24635" w:rsidRDefault="00860B41" w:rsidP="00CB7618">
            <w:pPr>
              <w:ind w:right="30"/>
              <w:jc w:val="center"/>
              <w:rPr>
                <w:sz w:val="20"/>
                <w:szCs w:val="20"/>
              </w:rPr>
            </w:pPr>
            <w:r w:rsidRPr="00C24635">
              <w:rPr>
                <w:sz w:val="20"/>
                <w:szCs w:val="20"/>
              </w:rPr>
              <w:t>1 metų</w:t>
            </w:r>
          </w:p>
        </w:tc>
        <w:tc>
          <w:tcPr>
            <w:tcW w:w="995" w:type="dxa"/>
            <w:tcBorders>
              <w:top w:val="single" w:sz="4" w:space="0" w:color="auto"/>
              <w:left w:val="single" w:sz="4" w:space="0" w:color="auto"/>
            </w:tcBorders>
          </w:tcPr>
          <w:p w:rsidR="00860B41" w:rsidRPr="00C24635" w:rsidRDefault="00860B41" w:rsidP="00CB7618">
            <w:pPr>
              <w:ind w:right="30"/>
              <w:jc w:val="center"/>
              <w:rPr>
                <w:sz w:val="20"/>
                <w:szCs w:val="20"/>
              </w:rPr>
            </w:pPr>
            <w:r w:rsidRPr="00C24635">
              <w:rPr>
                <w:sz w:val="20"/>
                <w:szCs w:val="20"/>
              </w:rPr>
              <w:t>8 val.</w:t>
            </w:r>
          </w:p>
        </w:tc>
      </w:tr>
      <w:tr w:rsidR="00CB7618" w:rsidRPr="00C24635" w:rsidTr="00170A4A">
        <w:tc>
          <w:tcPr>
            <w:tcW w:w="2340" w:type="dxa"/>
          </w:tcPr>
          <w:p w:rsidR="00860B41" w:rsidRPr="00C24635" w:rsidRDefault="00860B41" w:rsidP="00CB7618">
            <w:pPr>
              <w:ind w:right="30"/>
              <w:rPr>
                <w:sz w:val="20"/>
                <w:szCs w:val="20"/>
              </w:rPr>
            </w:pPr>
            <w:r w:rsidRPr="00C24635">
              <w:rPr>
                <w:sz w:val="20"/>
                <w:szCs w:val="20"/>
              </w:rPr>
              <w:t>Kietosios dalelės KD10</w:t>
            </w:r>
          </w:p>
        </w:tc>
        <w:tc>
          <w:tcPr>
            <w:tcW w:w="1440" w:type="dxa"/>
            <w:tcBorders>
              <w:left w:val="single" w:sz="4" w:space="0" w:color="auto"/>
              <w:right w:val="single" w:sz="4" w:space="0" w:color="auto"/>
            </w:tcBorders>
          </w:tcPr>
          <w:p w:rsidR="00860B41" w:rsidRPr="00C24635" w:rsidRDefault="00860B41" w:rsidP="00CB7618">
            <w:pPr>
              <w:ind w:right="30"/>
              <w:jc w:val="center"/>
              <w:rPr>
                <w:sz w:val="20"/>
                <w:szCs w:val="20"/>
              </w:rPr>
            </w:pPr>
          </w:p>
        </w:tc>
        <w:tc>
          <w:tcPr>
            <w:tcW w:w="2880" w:type="dxa"/>
            <w:tcBorders>
              <w:left w:val="single" w:sz="4" w:space="0" w:color="auto"/>
            </w:tcBorders>
          </w:tcPr>
          <w:p w:rsidR="00860B41" w:rsidRPr="00C24635" w:rsidRDefault="00860B41" w:rsidP="00CB7618">
            <w:pPr>
              <w:ind w:right="30"/>
              <w:jc w:val="center"/>
              <w:rPr>
                <w:sz w:val="20"/>
                <w:szCs w:val="20"/>
              </w:rPr>
            </w:pPr>
            <w:r w:rsidRPr="00C24635">
              <w:rPr>
                <w:sz w:val="20"/>
                <w:szCs w:val="20"/>
              </w:rPr>
              <w:t>50</w:t>
            </w:r>
          </w:p>
        </w:tc>
        <w:tc>
          <w:tcPr>
            <w:tcW w:w="2002" w:type="dxa"/>
            <w:tcBorders>
              <w:right w:val="single" w:sz="4" w:space="0" w:color="auto"/>
            </w:tcBorders>
          </w:tcPr>
          <w:p w:rsidR="00860B41" w:rsidRPr="00C24635" w:rsidRDefault="00860B41" w:rsidP="00CB7618">
            <w:pPr>
              <w:ind w:right="30"/>
              <w:jc w:val="center"/>
              <w:rPr>
                <w:sz w:val="20"/>
                <w:szCs w:val="20"/>
              </w:rPr>
            </w:pPr>
            <w:r w:rsidRPr="00C24635">
              <w:rPr>
                <w:sz w:val="20"/>
                <w:szCs w:val="20"/>
              </w:rPr>
              <w:t>40</w:t>
            </w:r>
          </w:p>
        </w:tc>
        <w:tc>
          <w:tcPr>
            <w:tcW w:w="995" w:type="dxa"/>
            <w:tcBorders>
              <w:left w:val="single" w:sz="4" w:space="0" w:color="auto"/>
            </w:tcBorders>
          </w:tcPr>
          <w:p w:rsidR="00860B41" w:rsidRPr="00C24635" w:rsidRDefault="00860B41" w:rsidP="00CB7618">
            <w:pPr>
              <w:ind w:right="30"/>
              <w:jc w:val="center"/>
              <w:rPr>
                <w:sz w:val="20"/>
                <w:szCs w:val="20"/>
              </w:rPr>
            </w:pPr>
          </w:p>
        </w:tc>
      </w:tr>
      <w:tr w:rsidR="00D9366A" w:rsidRPr="00C24635" w:rsidTr="00170A4A">
        <w:tc>
          <w:tcPr>
            <w:tcW w:w="2340" w:type="dxa"/>
          </w:tcPr>
          <w:p w:rsidR="00D9366A" w:rsidRPr="00C24635" w:rsidRDefault="00D9366A" w:rsidP="00D9366A">
            <w:pPr>
              <w:ind w:right="30"/>
              <w:rPr>
                <w:sz w:val="20"/>
                <w:szCs w:val="20"/>
              </w:rPr>
            </w:pPr>
            <w:r w:rsidRPr="00C24635">
              <w:rPr>
                <w:sz w:val="20"/>
                <w:szCs w:val="20"/>
              </w:rPr>
              <w:t>Kietosios dalelės KD2,5</w:t>
            </w:r>
          </w:p>
        </w:tc>
        <w:tc>
          <w:tcPr>
            <w:tcW w:w="1440" w:type="dxa"/>
            <w:tcBorders>
              <w:left w:val="single" w:sz="4" w:space="0" w:color="auto"/>
              <w:right w:val="single" w:sz="4" w:space="0" w:color="auto"/>
            </w:tcBorders>
          </w:tcPr>
          <w:p w:rsidR="00D9366A" w:rsidRPr="00C24635" w:rsidRDefault="00D9366A" w:rsidP="00D9366A">
            <w:pPr>
              <w:ind w:right="30"/>
              <w:jc w:val="center"/>
              <w:rPr>
                <w:sz w:val="20"/>
                <w:szCs w:val="20"/>
              </w:rPr>
            </w:pPr>
          </w:p>
        </w:tc>
        <w:tc>
          <w:tcPr>
            <w:tcW w:w="2880" w:type="dxa"/>
            <w:tcBorders>
              <w:left w:val="single" w:sz="4" w:space="0" w:color="auto"/>
            </w:tcBorders>
          </w:tcPr>
          <w:p w:rsidR="00D9366A" w:rsidRPr="00C24635" w:rsidRDefault="00D9366A" w:rsidP="00D9366A">
            <w:pPr>
              <w:ind w:right="30"/>
              <w:jc w:val="center"/>
              <w:rPr>
                <w:sz w:val="20"/>
                <w:szCs w:val="20"/>
              </w:rPr>
            </w:pPr>
          </w:p>
        </w:tc>
        <w:tc>
          <w:tcPr>
            <w:tcW w:w="2002" w:type="dxa"/>
            <w:tcBorders>
              <w:right w:val="single" w:sz="4" w:space="0" w:color="auto"/>
            </w:tcBorders>
          </w:tcPr>
          <w:p w:rsidR="00D9366A" w:rsidRPr="00C24635" w:rsidRDefault="00D9366A" w:rsidP="00D9366A">
            <w:pPr>
              <w:ind w:right="30"/>
              <w:jc w:val="center"/>
              <w:rPr>
                <w:sz w:val="20"/>
                <w:szCs w:val="20"/>
              </w:rPr>
            </w:pPr>
            <w:r w:rsidRPr="00C24635">
              <w:rPr>
                <w:sz w:val="20"/>
                <w:szCs w:val="20"/>
              </w:rPr>
              <w:t>25</w:t>
            </w:r>
          </w:p>
        </w:tc>
        <w:tc>
          <w:tcPr>
            <w:tcW w:w="995" w:type="dxa"/>
            <w:tcBorders>
              <w:left w:val="single" w:sz="4" w:space="0" w:color="auto"/>
            </w:tcBorders>
          </w:tcPr>
          <w:p w:rsidR="00D9366A" w:rsidRPr="00C24635" w:rsidRDefault="00D9366A" w:rsidP="00D9366A">
            <w:pPr>
              <w:ind w:right="30"/>
              <w:jc w:val="center"/>
              <w:rPr>
                <w:sz w:val="20"/>
                <w:szCs w:val="20"/>
              </w:rPr>
            </w:pPr>
          </w:p>
        </w:tc>
      </w:tr>
      <w:tr w:rsidR="00D9366A" w:rsidRPr="00C24635" w:rsidTr="00170A4A">
        <w:tc>
          <w:tcPr>
            <w:tcW w:w="2340" w:type="dxa"/>
          </w:tcPr>
          <w:p w:rsidR="00D9366A" w:rsidRPr="00C24635" w:rsidRDefault="00D9366A" w:rsidP="00D9366A">
            <w:pPr>
              <w:ind w:right="30"/>
              <w:rPr>
                <w:sz w:val="20"/>
                <w:szCs w:val="20"/>
                <w:vertAlign w:val="subscript"/>
              </w:rPr>
            </w:pPr>
            <w:r w:rsidRPr="00C24635">
              <w:rPr>
                <w:sz w:val="20"/>
                <w:szCs w:val="20"/>
              </w:rPr>
              <w:t>SO</w:t>
            </w:r>
            <w:r w:rsidRPr="00C24635">
              <w:rPr>
                <w:sz w:val="20"/>
                <w:szCs w:val="20"/>
                <w:vertAlign w:val="subscript"/>
              </w:rPr>
              <w:t>2</w:t>
            </w:r>
          </w:p>
        </w:tc>
        <w:tc>
          <w:tcPr>
            <w:tcW w:w="1440" w:type="dxa"/>
            <w:tcBorders>
              <w:left w:val="single" w:sz="4" w:space="0" w:color="auto"/>
              <w:right w:val="single" w:sz="4" w:space="0" w:color="auto"/>
            </w:tcBorders>
          </w:tcPr>
          <w:p w:rsidR="00D9366A" w:rsidRPr="00C24635" w:rsidRDefault="00D9366A" w:rsidP="00D9366A">
            <w:pPr>
              <w:ind w:right="30"/>
              <w:jc w:val="center"/>
              <w:rPr>
                <w:sz w:val="20"/>
                <w:szCs w:val="20"/>
              </w:rPr>
            </w:pPr>
            <w:r w:rsidRPr="00C24635">
              <w:rPr>
                <w:sz w:val="20"/>
                <w:szCs w:val="20"/>
              </w:rPr>
              <w:t>350</w:t>
            </w:r>
          </w:p>
        </w:tc>
        <w:tc>
          <w:tcPr>
            <w:tcW w:w="2880" w:type="dxa"/>
            <w:tcBorders>
              <w:left w:val="single" w:sz="4" w:space="0" w:color="auto"/>
            </w:tcBorders>
          </w:tcPr>
          <w:p w:rsidR="00D9366A" w:rsidRPr="00C24635" w:rsidRDefault="00D9366A" w:rsidP="00D9366A">
            <w:pPr>
              <w:ind w:right="30"/>
              <w:jc w:val="center"/>
              <w:rPr>
                <w:sz w:val="20"/>
                <w:szCs w:val="20"/>
              </w:rPr>
            </w:pPr>
            <w:r w:rsidRPr="00C24635">
              <w:rPr>
                <w:sz w:val="20"/>
                <w:szCs w:val="20"/>
              </w:rPr>
              <w:t>125</w:t>
            </w:r>
          </w:p>
        </w:tc>
        <w:tc>
          <w:tcPr>
            <w:tcW w:w="2002" w:type="dxa"/>
            <w:tcBorders>
              <w:right w:val="single" w:sz="4" w:space="0" w:color="auto"/>
            </w:tcBorders>
          </w:tcPr>
          <w:p w:rsidR="00D9366A" w:rsidRPr="00C24635" w:rsidRDefault="00D9366A" w:rsidP="00D9366A">
            <w:pPr>
              <w:ind w:right="30"/>
              <w:jc w:val="center"/>
              <w:rPr>
                <w:sz w:val="20"/>
                <w:szCs w:val="20"/>
              </w:rPr>
            </w:pPr>
            <w:r w:rsidRPr="00C24635">
              <w:rPr>
                <w:sz w:val="20"/>
                <w:szCs w:val="20"/>
              </w:rPr>
              <w:t>20</w:t>
            </w:r>
          </w:p>
        </w:tc>
        <w:tc>
          <w:tcPr>
            <w:tcW w:w="995" w:type="dxa"/>
            <w:tcBorders>
              <w:left w:val="single" w:sz="4" w:space="0" w:color="auto"/>
            </w:tcBorders>
          </w:tcPr>
          <w:p w:rsidR="00D9366A" w:rsidRPr="00C24635" w:rsidRDefault="00D9366A" w:rsidP="00D9366A">
            <w:pPr>
              <w:ind w:right="30"/>
              <w:jc w:val="center"/>
              <w:rPr>
                <w:sz w:val="20"/>
                <w:szCs w:val="20"/>
              </w:rPr>
            </w:pPr>
          </w:p>
        </w:tc>
      </w:tr>
      <w:tr w:rsidR="00D9366A" w:rsidRPr="00C24635" w:rsidTr="00170A4A">
        <w:tc>
          <w:tcPr>
            <w:tcW w:w="2340" w:type="dxa"/>
          </w:tcPr>
          <w:p w:rsidR="00D9366A" w:rsidRPr="00C24635" w:rsidRDefault="00D9366A" w:rsidP="00D9366A">
            <w:pPr>
              <w:ind w:right="30"/>
              <w:rPr>
                <w:sz w:val="20"/>
                <w:szCs w:val="20"/>
                <w:vertAlign w:val="subscript"/>
              </w:rPr>
            </w:pPr>
            <w:r w:rsidRPr="00C24635">
              <w:rPr>
                <w:sz w:val="20"/>
                <w:szCs w:val="20"/>
              </w:rPr>
              <w:t>NO</w:t>
            </w:r>
            <w:r w:rsidRPr="00C24635">
              <w:rPr>
                <w:sz w:val="20"/>
                <w:szCs w:val="20"/>
                <w:vertAlign w:val="subscript"/>
              </w:rPr>
              <w:t>2</w:t>
            </w:r>
          </w:p>
        </w:tc>
        <w:tc>
          <w:tcPr>
            <w:tcW w:w="1440" w:type="dxa"/>
            <w:tcBorders>
              <w:left w:val="single" w:sz="4" w:space="0" w:color="auto"/>
              <w:right w:val="single" w:sz="4" w:space="0" w:color="auto"/>
            </w:tcBorders>
          </w:tcPr>
          <w:p w:rsidR="00D9366A" w:rsidRPr="00C24635" w:rsidRDefault="00D9366A" w:rsidP="00D9366A">
            <w:pPr>
              <w:ind w:right="30"/>
              <w:jc w:val="center"/>
              <w:rPr>
                <w:sz w:val="20"/>
                <w:szCs w:val="20"/>
              </w:rPr>
            </w:pPr>
            <w:r w:rsidRPr="00C24635">
              <w:rPr>
                <w:sz w:val="20"/>
                <w:szCs w:val="20"/>
              </w:rPr>
              <w:t>200</w:t>
            </w:r>
          </w:p>
        </w:tc>
        <w:tc>
          <w:tcPr>
            <w:tcW w:w="2880" w:type="dxa"/>
            <w:tcBorders>
              <w:left w:val="single" w:sz="4" w:space="0" w:color="auto"/>
            </w:tcBorders>
          </w:tcPr>
          <w:p w:rsidR="00D9366A" w:rsidRPr="00C24635" w:rsidRDefault="00D9366A" w:rsidP="00D9366A">
            <w:pPr>
              <w:ind w:right="30"/>
              <w:jc w:val="center"/>
              <w:rPr>
                <w:sz w:val="20"/>
                <w:szCs w:val="20"/>
              </w:rPr>
            </w:pPr>
          </w:p>
        </w:tc>
        <w:tc>
          <w:tcPr>
            <w:tcW w:w="2002" w:type="dxa"/>
            <w:tcBorders>
              <w:right w:val="single" w:sz="4" w:space="0" w:color="auto"/>
            </w:tcBorders>
          </w:tcPr>
          <w:p w:rsidR="00D9366A" w:rsidRPr="00C24635" w:rsidRDefault="00D9366A" w:rsidP="00D9366A">
            <w:pPr>
              <w:ind w:right="30"/>
              <w:jc w:val="center"/>
              <w:rPr>
                <w:sz w:val="20"/>
                <w:szCs w:val="20"/>
              </w:rPr>
            </w:pPr>
            <w:r w:rsidRPr="00C24635">
              <w:rPr>
                <w:sz w:val="20"/>
                <w:szCs w:val="20"/>
              </w:rPr>
              <w:t>40</w:t>
            </w:r>
          </w:p>
        </w:tc>
        <w:tc>
          <w:tcPr>
            <w:tcW w:w="995" w:type="dxa"/>
            <w:tcBorders>
              <w:left w:val="single" w:sz="4" w:space="0" w:color="auto"/>
            </w:tcBorders>
          </w:tcPr>
          <w:p w:rsidR="00D9366A" w:rsidRPr="00C24635" w:rsidRDefault="00D9366A" w:rsidP="00D9366A">
            <w:pPr>
              <w:ind w:right="30"/>
              <w:jc w:val="center"/>
              <w:rPr>
                <w:sz w:val="20"/>
                <w:szCs w:val="20"/>
              </w:rPr>
            </w:pPr>
          </w:p>
        </w:tc>
      </w:tr>
      <w:tr w:rsidR="00D9366A" w:rsidRPr="00C24635" w:rsidTr="00170A4A">
        <w:tc>
          <w:tcPr>
            <w:tcW w:w="2340" w:type="dxa"/>
          </w:tcPr>
          <w:p w:rsidR="00D9366A" w:rsidRPr="00C24635" w:rsidRDefault="00D9366A" w:rsidP="00D9366A">
            <w:pPr>
              <w:ind w:right="30"/>
              <w:rPr>
                <w:sz w:val="20"/>
                <w:szCs w:val="20"/>
                <w:vertAlign w:val="subscript"/>
              </w:rPr>
            </w:pPr>
            <w:r w:rsidRPr="00C24635">
              <w:rPr>
                <w:sz w:val="20"/>
                <w:szCs w:val="20"/>
              </w:rPr>
              <w:t>CO</w:t>
            </w:r>
          </w:p>
        </w:tc>
        <w:tc>
          <w:tcPr>
            <w:tcW w:w="1440" w:type="dxa"/>
            <w:tcBorders>
              <w:left w:val="single" w:sz="4" w:space="0" w:color="auto"/>
              <w:right w:val="single" w:sz="4" w:space="0" w:color="auto"/>
            </w:tcBorders>
          </w:tcPr>
          <w:p w:rsidR="00D9366A" w:rsidRPr="00C24635" w:rsidRDefault="00D9366A" w:rsidP="00D9366A">
            <w:pPr>
              <w:ind w:right="30"/>
              <w:jc w:val="center"/>
              <w:rPr>
                <w:sz w:val="20"/>
                <w:szCs w:val="20"/>
              </w:rPr>
            </w:pPr>
          </w:p>
        </w:tc>
        <w:tc>
          <w:tcPr>
            <w:tcW w:w="2880" w:type="dxa"/>
            <w:tcBorders>
              <w:left w:val="single" w:sz="4" w:space="0" w:color="auto"/>
            </w:tcBorders>
          </w:tcPr>
          <w:p w:rsidR="00D9366A" w:rsidRPr="00C24635" w:rsidRDefault="00D9366A" w:rsidP="00D9366A">
            <w:pPr>
              <w:ind w:right="30"/>
              <w:jc w:val="center"/>
              <w:rPr>
                <w:sz w:val="20"/>
                <w:szCs w:val="20"/>
              </w:rPr>
            </w:pPr>
          </w:p>
        </w:tc>
        <w:tc>
          <w:tcPr>
            <w:tcW w:w="2002" w:type="dxa"/>
            <w:tcBorders>
              <w:right w:val="single" w:sz="4" w:space="0" w:color="auto"/>
            </w:tcBorders>
          </w:tcPr>
          <w:p w:rsidR="00D9366A" w:rsidRPr="00C24635" w:rsidRDefault="00D9366A" w:rsidP="00D9366A">
            <w:pPr>
              <w:ind w:right="30"/>
              <w:jc w:val="center"/>
              <w:rPr>
                <w:sz w:val="20"/>
                <w:szCs w:val="20"/>
              </w:rPr>
            </w:pPr>
          </w:p>
        </w:tc>
        <w:tc>
          <w:tcPr>
            <w:tcW w:w="995" w:type="dxa"/>
            <w:tcBorders>
              <w:left w:val="single" w:sz="4" w:space="0" w:color="auto"/>
            </w:tcBorders>
          </w:tcPr>
          <w:p w:rsidR="00D9366A" w:rsidRPr="00C24635" w:rsidRDefault="00D9366A" w:rsidP="00D9366A">
            <w:pPr>
              <w:ind w:right="30"/>
              <w:jc w:val="center"/>
              <w:rPr>
                <w:sz w:val="20"/>
                <w:szCs w:val="20"/>
              </w:rPr>
            </w:pPr>
            <w:r w:rsidRPr="00C24635">
              <w:rPr>
                <w:sz w:val="20"/>
                <w:szCs w:val="20"/>
              </w:rPr>
              <w:t>10 000</w:t>
            </w:r>
          </w:p>
        </w:tc>
      </w:tr>
    </w:tbl>
    <w:p w:rsidR="00860B41" w:rsidRPr="00C24635" w:rsidRDefault="00860B41" w:rsidP="00860B41">
      <w:pPr>
        <w:ind w:left="360"/>
        <w:jc w:val="both"/>
        <w:rPr>
          <w:sz w:val="10"/>
          <w:szCs w:val="10"/>
        </w:rPr>
      </w:pPr>
    </w:p>
    <w:p w:rsidR="004261C5" w:rsidRPr="00C24635" w:rsidRDefault="004261C5" w:rsidP="00CB7618">
      <w:pPr>
        <w:pStyle w:val="BodyText1"/>
        <w:ind w:firstLine="0"/>
        <w:jc w:val="left"/>
        <w:rPr>
          <w:rFonts w:ascii="Times New Roman" w:hAnsi="Times New Roman"/>
          <w:b/>
          <w:bCs/>
          <w:sz w:val="21"/>
          <w:szCs w:val="21"/>
          <w:lang w:val="lt-LT"/>
        </w:rPr>
      </w:pPr>
    </w:p>
    <w:p w:rsidR="00CB7618" w:rsidRPr="00C24635" w:rsidRDefault="00CB7618" w:rsidP="00CB7618">
      <w:pPr>
        <w:pStyle w:val="BodyText1"/>
        <w:ind w:firstLine="0"/>
        <w:jc w:val="left"/>
        <w:rPr>
          <w:rFonts w:ascii="Times New Roman" w:hAnsi="Times New Roman"/>
          <w:b/>
          <w:bCs/>
          <w:sz w:val="21"/>
          <w:szCs w:val="21"/>
          <w:lang w:val="lt-LT"/>
        </w:rPr>
      </w:pPr>
      <w:r w:rsidRPr="00C24635">
        <w:rPr>
          <w:rFonts w:ascii="Times New Roman" w:hAnsi="Times New Roman"/>
          <w:b/>
          <w:bCs/>
          <w:sz w:val="21"/>
          <w:szCs w:val="21"/>
          <w:lang w:val="lt-LT"/>
        </w:rPr>
        <w:t>Teršalų p</w:t>
      </w:r>
      <w:r w:rsidR="004F095C">
        <w:rPr>
          <w:rFonts w:ascii="Times New Roman" w:hAnsi="Times New Roman"/>
          <w:b/>
          <w:bCs/>
          <w:sz w:val="21"/>
          <w:szCs w:val="21"/>
          <w:lang w:val="lt-LT"/>
        </w:rPr>
        <w:t>a</w:t>
      </w:r>
      <w:r w:rsidRPr="00C24635">
        <w:rPr>
          <w:rFonts w:ascii="Times New Roman" w:hAnsi="Times New Roman"/>
          <w:b/>
          <w:bCs/>
          <w:sz w:val="21"/>
          <w:szCs w:val="21"/>
          <w:lang w:val="lt-LT"/>
        </w:rPr>
        <w:t>žeminių koncentracijų skaičiavimo rezultatų analizė</w:t>
      </w:r>
    </w:p>
    <w:p w:rsidR="004261C5" w:rsidRPr="00C24635" w:rsidRDefault="004261C5" w:rsidP="0089514B">
      <w:pPr>
        <w:pStyle w:val="tajtip"/>
        <w:spacing w:before="0" w:beforeAutospacing="0" w:after="0" w:afterAutospacing="0"/>
        <w:jc w:val="both"/>
        <w:rPr>
          <w:sz w:val="6"/>
          <w:szCs w:val="6"/>
          <w:lang w:val="lt-LT"/>
        </w:rPr>
      </w:pPr>
    </w:p>
    <w:p w:rsidR="00CB7618" w:rsidRPr="00C24635" w:rsidRDefault="00CB7618" w:rsidP="0089514B">
      <w:pPr>
        <w:pStyle w:val="tajtip"/>
        <w:spacing w:before="0" w:beforeAutospacing="0" w:after="0" w:afterAutospacing="0"/>
        <w:jc w:val="both"/>
        <w:rPr>
          <w:sz w:val="22"/>
          <w:szCs w:val="22"/>
        </w:rPr>
      </w:pPr>
      <w:r w:rsidRPr="00C24635">
        <w:rPr>
          <w:sz w:val="22"/>
          <w:szCs w:val="22"/>
          <w:lang w:val="lt-LT"/>
        </w:rPr>
        <w:t>Teršalų didžiausios p</w:t>
      </w:r>
      <w:r w:rsidR="004F095C">
        <w:rPr>
          <w:sz w:val="22"/>
          <w:szCs w:val="22"/>
          <w:lang w:val="lt-LT"/>
        </w:rPr>
        <w:t>a</w:t>
      </w:r>
      <w:r w:rsidRPr="00C24635">
        <w:rPr>
          <w:sz w:val="22"/>
          <w:szCs w:val="22"/>
          <w:lang w:val="lt-LT"/>
        </w:rPr>
        <w:t>žeminės koncentracijos  yra palyginamos su ribinėmis vertėmis</w:t>
      </w:r>
      <w:r w:rsidRPr="00C24635">
        <w:rPr>
          <w:sz w:val="22"/>
          <w:szCs w:val="22"/>
          <w:lang w:val="en-GB"/>
        </w:rPr>
        <w:t xml:space="preserve"> (</w:t>
      </w:r>
      <w:r w:rsidR="0023367E" w:rsidRPr="00C24635">
        <w:rPr>
          <w:sz w:val="22"/>
          <w:szCs w:val="22"/>
          <w:lang w:val="en-GB"/>
        </w:rPr>
        <w:t>toliau tekste -</w:t>
      </w:r>
      <w:r w:rsidRPr="00C24635">
        <w:rPr>
          <w:sz w:val="22"/>
          <w:szCs w:val="22"/>
          <w:lang w:val="en-GB"/>
        </w:rPr>
        <w:t xml:space="preserve">RV), nurodytomis  B lentelėje. </w:t>
      </w:r>
      <w:r w:rsidRPr="00C24635">
        <w:rPr>
          <w:sz w:val="22"/>
          <w:szCs w:val="22"/>
          <w:lang w:val="lt-LT"/>
        </w:rPr>
        <w:t>AB“Klaipėdos energija“</w:t>
      </w:r>
      <w:r w:rsidRPr="00C24635">
        <w:rPr>
          <w:b/>
          <w:sz w:val="22"/>
          <w:szCs w:val="22"/>
          <w:lang w:val="lt-LT"/>
        </w:rPr>
        <w:t xml:space="preserve"> </w:t>
      </w:r>
      <w:r w:rsidR="001D5281" w:rsidRPr="00C24635">
        <w:rPr>
          <w:sz w:val="22"/>
          <w:szCs w:val="22"/>
        </w:rPr>
        <w:t xml:space="preserve">Klaipėdos </w:t>
      </w:r>
      <w:r w:rsidR="004F095C">
        <w:rPr>
          <w:sz w:val="22"/>
          <w:szCs w:val="22"/>
        </w:rPr>
        <w:t>R</w:t>
      </w:r>
      <w:r w:rsidR="001D5281" w:rsidRPr="00C24635">
        <w:rPr>
          <w:sz w:val="22"/>
          <w:szCs w:val="22"/>
        </w:rPr>
        <w:t>ajoninės katilinės</w:t>
      </w:r>
      <w:r w:rsidRPr="00C24635">
        <w:rPr>
          <w:sz w:val="22"/>
          <w:szCs w:val="22"/>
          <w:lang w:val="lt-LT"/>
        </w:rPr>
        <w:t xml:space="preserve"> </w:t>
      </w:r>
      <w:r w:rsidRPr="00C24635">
        <w:rPr>
          <w:sz w:val="22"/>
          <w:szCs w:val="22"/>
        </w:rPr>
        <w:t>teršalų sklaidos aplinkos ore modeliavimo rezultatai pateikti C lentelėje.</w:t>
      </w:r>
    </w:p>
    <w:p w:rsidR="00CB7618" w:rsidRPr="00C24635" w:rsidRDefault="00CB7618" w:rsidP="00CB7618">
      <w:pPr>
        <w:jc w:val="right"/>
        <w:rPr>
          <w:sz w:val="20"/>
          <w:szCs w:val="20"/>
        </w:rPr>
      </w:pPr>
      <w:r w:rsidRPr="00C24635">
        <w:rPr>
          <w:sz w:val="20"/>
          <w:szCs w:val="20"/>
        </w:rPr>
        <w:t xml:space="preserve">C lentelė </w:t>
      </w:r>
    </w:p>
    <w:p w:rsidR="0089514B" w:rsidRPr="00C24635" w:rsidRDefault="0089514B" w:rsidP="00CB7618">
      <w:pPr>
        <w:jc w:val="both"/>
        <w:rPr>
          <w:sz w:val="4"/>
          <w:szCs w:val="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1170"/>
        <w:gridCol w:w="2160"/>
        <w:gridCol w:w="1260"/>
        <w:gridCol w:w="1530"/>
        <w:gridCol w:w="1260"/>
      </w:tblGrid>
      <w:tr w:rsidR="004261C5" w:rsidRPr="00C24635" w:rsidTr="004261C5">
        <w:trPr>
          <w:trHeight w:val="341"/>
        </w:trPr>
        <w:tc>
          <w:tcPr>
            <w:tcW w:w="2430" w:type="dxa"/>
            <w:vMerge w:val="restart"/>
          </w:tcPr>
          <w:p w:rsidR="004261C5" w:rsidRPr="00C24635" w:rsidRDefault="004261C5" w:rsidP="00E26DC6">
            <w:pPr>
              <w:jc w:val="center"/>
              <w:rPr>
                <w:sz w:val="20"/>
                <w:szCs w:val="20"/>
              </w:rPr>
            </w:pPr>
            <w:r w:rsidRPr="00C24635">
              <w:rPr>
                <w:sz w:val="20"/>
                <w:szCs w:val="20"/>
              </w:rPr>
              <w:t xml:space="preserve">Teršalo pavadinimas </w:t>
            </w:r>
          </w:p>
        </w:tc>
        <w:tc>
          <w:tcPr>
            <w:tcW w:w="1170" w:type="dxa"/>
            <w:vMerge w:val="restart"/>
            <w:tcBorders>
              <w:right w:val="single" w:sz="4" w:space="0" w:color="auto"/>
            </w:tcBorders>
          </w:tcPr>
          <w:p w:rsidR="004261C5" w:rsidRPr="00C24635" w:rsidRDefault="004261C5" w:rsidP="00E26DC6">
            <w:pPr>
              <w:jc w:val="center"/>
              <w:rPr>
                <w:sz w:val="20"/>
                <w:szCs w:val="20"/>
              </w:rPr>
            </w:pPr>
            <w:r w:rsidRPr="00C24635">
              <w:rPr>
                <w:sz w:val="20"/>
                <w:szCs w:val="20"/>
              </w:rPr>
              <w:t>Skaičia-</w:t>
            </w:r>
          </w:p>
          <w:p w:rsidR="004261C5" w:rsidRPr="00C24635" w:rsidRDefault="004261C5" w:rsidP="00E26DC6">
            <w:pPr>
              <w:jc w:val="center"/>
              <w:rPr>
                <w:sz w:val="20"/>
                <w:szCs w:val="20"/>
              </w:rPr>
            </w:pPr>
            <w:r w:rsidRPr="00C24635">
              <w:rPr>
                <w:sz w:val="20"/>
                <w:szCs w:val="20"/>
              </w:rPr>
              <w:t>vimo</w:t>
            </w:r>
          </w:p>
          <w:p w:rsidR="004261C5" w:rsidRPr="00C24635" w:rsidRDefault="004261C5" w:rsidP="00E26DC6">
            <w:pPr>
              <w:jc w:val="center"/>
              <w:rPr>
                <w:sz w:val="20"/>
                <w:szCs w:val="20"/>
              </w:rPr>
            </w:pPr>
            <w:r w:rsidRPr="00C24635">
              <w:rPr>
                <w:sz w:val="20"/>
                <w:szCs w:val="20"/>
              </w:rPr>
              <w:t>laiko periodas</w:t>
            </w:r>
          </w:p>
        </w:tc>
        <w:tc>
          <w:tcPr>
            <w:tcW w:w="6210" w:type="dxa"/>
            <w:gridSpan w:val="4"/>
            <w:tcBorders>
              <w:left w:val="single" w:sz="4" w:space="0" w:color="auto"/>
              <w:right w:val="single" w:sz="4" w:space="0" w:color="auto"/>
            </w:tcBorders>
          </w:tcPr>
          <w:p w:rsidR="004261C5" w:rsidRPr="00C24635" w:rsidRDefault="004261C5" w:rsidP="00E26DC6">
            <w:pPr>
              <w:jc w:val="center"/>
              <w:rPr>
                <w:sz w:val="20"/>
                <w:szCs w:val="20"/>
              </w:rPr>
            </w:pPr>
            <w:r w:rsidRPr="00C24635">
              <w:rPr>
                <w:sz w:val="20"/>
                <w:szCs w:val="20"/>
              </w:rPr>
              <w:t xml:space="preserve">Maksimali teršalo koncentracija </w:t>
            </w:r>
          </w:p>
        </w:tc>
      </w:tr>
      <w:tr w:rsidR="004261C5" w:rsidRPr="00C24635" w:rsidTr="00D627F2">
        <w:trPr>
          <w:trHeight w:val="161"/>
        </w:trPr>
        <w:tc>
          <w:tcPr>
            <w:tcW w:w="2430" w:type="dxa"/>
            <w:vMerge/>
          </w:tcPr>
          <w:p w:rsidR="004261C5" w:rsidRPr="00C24635" w:rsidRDefault="004261C5" w:rsidP="00E26DC6">
            <w:pPr>
              <w:jc w:val="center"/>
              <w:rPr>
                <w:sz w:val="20"/>
                <w:szCs w:val="20"/>
              </w:rPr>
            </w:pPr>
          </w:p>
        </w:tc>
        <w:tc>
          <w:tcPr>
            <w:tcW w:w="1170" w:type="dxa"/>
            <w:vMerge/>
            <w:tcBorders>
              <w:right w:val="single" w:sz="4" w:space="0" w:color="auto"/>
            </w:tcBorders>
          </w:tcPr>
          <w:p w:rsidR="004261C5" w:rsidRPr="00C24635" w:rsidRDefault="004261C5" w:rsidP="00E26DC6">
            <w:pPr>
              <w:jc w:val="center"/>
              <w:rPr>
                <w:sz w:val="20"/>
                <w:szCs w:val="20"/>
              </w:rPr>
            </w:pPr>
          </w:p>
        </w:tc>
        <w:tc>
          <w:tcPr>
            <w:tcW w:w="6210" w:type="dxa"/>
            <w:gridSpan w:val="4"/>
            <w:tcBorders>
              <w:left w:val="single" w:sz="4" w:space="0" w:color="auto"/>
              <w:right w:val="single" w:sz="4" w:space="0" w:color="auto"/>
            </w:tcBorders>
          </w:tcPr>
          <w:p w:rsidR="004261C5" w:rsidRPr="00C24635" w:rsidRDefault="004261C5" w:rsidP="00E26DC6">
            <w:pPr>
              <w:jc w:val="center"/>
              <w:rPr>
                <w:sz w:val="20"/>
                <w:szCs w:val="20"/>
              </w:rPr>
            </w:pPr>
            <w:r w:rsidRPr="00C24635">
              <w:rPr>
                <w:sz w:val="20"/>
                <w:szCs w:val="20"/>
              </w:rPr>
              <w:t>Aplinkos ore</w:t>
            </w:r>
          </w:p>
        </w:tc>
      </w:tr>
      <w:tr w:rsidR="004261C5" w:rsidRPr="00C24635" w:rsidTr="004261C5">
        <w:trPr>
          <w:trHeight w:val="197"/>
        </w:trPr>
        <w:tc>
          <w:tcPr>
            <w:tcW w:w="2430" w:type="dxa"/>
            <w:vMerge/>
          </w:tcPr>
          <w:p w:rsidR="004261C5" w:rsidRPr="00C24635" w:rsidRDefault="004261C5" w:rsidP="00E26DC6">
            <w:pPr>
              <w:jc w:val="center"/>
              <w:rPr>
                <w:sz w:val="20"/>
                <w:szCs w:val="20"/>
              </w:rPr>
            </w:pPr>
          </w:p>
        </w:tc>
        <w:tc>
          <w:tcPr>
            <w:tcW w:w="1170" w:type="dxa"/>
            <w:vMerge/>
            <w:tcBorders>
              <w:right w:val="single" w:sz="4" w:space="0" w:color="auto"/>
            </w:tcBorders>
          </w:tcPr>
          <w:p w:rsidR="004261C5" w:rsidRPr="00C24635" w:rsidRDefault="004261C5" w:rsidP="00E26DC6">
            <w:pPr>
              <w:jc w:val="center"/>
              <w:rPr>
                <w:sz w:val="20"/>
                <w:szCs w:val="20"/>
              </w:rPr>
            </w:pPr>
          </w:p>
        </w:tc>
        <w:tc>
          <w:tcPr>
            <w:tcW w:w="3420" w:type="dxa"/>
            <w:gridSpan w:val="2"/>
            <w:tcBorders>
              <w:left w:val="single" w:sz="4" w:space="0" w:color="auto"/>
              <w:right w:val="single" w:sz="4" w:space="0" w:color="auto"/>
            </w:tcBorders>
          </w:tcPr>
          <w:p w:rsidR="004261C5" w:rsidRPr="00C24635" w:rsidRDefault="004261C5" w:rsidP="00E26DC6">
            <w:pPr>
              <w:jc w:val="center"/>
              <w:rPr>
                <w:b/>
                <w:sz w:val="20"/>
                <w:szCs w:val="20"/>
              </w:rPr>
            </w:pPr>
            <w:r w:rsidRPr="00C24635">
              <w:rPr>
                <w:b/>
                <w:sz w:val="20"/>
                <w:szCs w:val="20"/>
              </w:rPr>
              <w:t xml:space="preserve">Be fono </w:t>
            </w:r>
          </w:p>
        </w:tc>
        <w:tc>
          <w:tcPr>
            <w:tcW w:w="2790" w:type="dxa"/>
            <w:gridSpan w:val="2"/>
            <w:tcBorders>
              <w:top w:val="single" w:sz="4" w:space="0" w:color="auto"/>
              <w:left w:val="single" w:sz="4" w:space="0" w:color="auto"/>
              <w:right w:val="single" w:sz="4" w:space="0" w:color="auto"/>
            </w:tcBorders>
          </w:tcPr>
          <w:p w:rsidR="004261C5" w:rsidRPr="00C24635" w:rsidRDefault="004261C5" w:rsidP="00E26DC6">
            <w:pPr>
              <w:jc w:val="center"/>
              <w:rPr>
                <w:b/>
                <w:sz w:val="20"/>
                <w:szCs w:val="20"/>
              </w:rPr>
            </w:pPr>
            <w:r w:rsidRPr="00C24635">
              <w:rPr>
                <w:b/>
                <w:sz w:val="20"/>
                <w:szCs w:val="20"/>
              </w:rPr>
              <w:t xml:space="preserve">Su fonu </w:t>
            </w:r>
          </w:p>
        </w:tc>
      </w:tr>
      <w:tr w:rsidR="004261C5" w:rsidRPr="00C24635" w:rsidTr="004261C5">
        <w:trPr>
          <w:trHeight w:val="512"/>
        </w:trPr>
        <w:tc>
          <w:tcPr>
            <w:tcW w:w="2430" w:type="dxa"/>
            <w:vMerge/>
          </w:tcPr>
          <w:p w:rsidR="004261C5" w:rsidRPr="00C24635" w:rsidRDefault="004261C5" w:rsidP="00E26DC6">
            <w:pPr>
              <w:jc w:val="center"/>
              <w:rPr>
                <w:sz w:val="20"/>
                <w:szCs w:val="20"/>
              </w:rPr>
            </w:pPr>
          </w:p>
        </w:tc>
        <w:tc>
          <w:tcPr>
            <w:tcW w:w="1170" w:type="dxa"/>
            <w:vMerge/>
            <w:tcBorders>
              <w:right w:val="single" w:sz="4" w:space="0" w:color="auto"/>
            </w:tcBorders>
          </w:tcPr>
          <w:p w:rsidR="004261C5" w:rsidRPr="00C24635" w:rsidRDefault="004261C5" w:rsidP="00E26DC6">
            <w:pPr>
              <w:jc w:val="center"/>
              <w:rPr>
                <w:sz w:val="20"/>
                <w:szCs w:val="20"/>
              </w:rPr>
            </w:pPr>
          </w:p>
        </w:tc>
        <w:tc>
          <w:tcPr>
            <w:tcW w:w="2160" w:type="dxa"/>
            <w:tcBorders>
              <w:left w:val="single" w:sz="4" w:space="0" w:color="auto"/>
            </w:tcBorders>
          </w:tcPr>
          <w:p w:rsidR="004261C5" w:rsidRPr="00C24635" w:rsidRDefault="004261C5" w:rsidP="00E26DC6">
            <w:pPr>
              <w:jc w:val="center"/>
              <w:rPr>
                <w:sz w:val="20"/>
                <w:szCs w:val="20"/>
              </w:rPr>
            </w:pPr>
            <w:r w:rsidRPr="00C24635">
              <w:rPr>
                <w:sz w:val="20"/>
                <w:szCs w:val="20"/>
              </w:rPr>
              <w:t>Koncentracija</w:t>
            </w:r>
          </w:p>
          <w:p w:rsidR="004261C5" w:rsidRPr="00C24635" w:rsidRDefault="004261C5" w:rsidP="00E26DC6">
            <w:pPr>
              <w:jc w:val="center"/>
              <w:rPr>
                <w:sz w:val="20"/>
                <w:szCs w:val="20"/>
              </w:rPr>
            </w:pPr>
            <w:r w:rsidRPr="00C24635">
              <w:rPr>
                <w:sz w:val="20"/>
                <w:szCs w:val="20"/>
              </w:rPr>
              <w:t>µg/m</w:t>
            </w:r>
            <w:r w:rsidRPr="00C24635">
              <w:rPr>
                <w:sz w:val="20"/>
                <w:szCs w:val="20"/>
                <w:vertAlign w:val="superscript"/>
              </w:rPr>
              <w:t>3</w:t>
            </w:r>
            <w:r w:rsidRPr="00C24635">
              <w:rPr>
                <w:sz w:val="20"/>
                <w:szCs w:val="20"/>
              </w:rPr>
              <w:t xml:space="preserve"> </w:t>
            </w:r>
          </w:p>
        </w:tc>
        <w:tc>
          <w:tcPr>
            <w:tcW w:w="1260" w:type="dxa"/>
            <w:tcBorders>
              <w:right w:val="single" w:sz="4" w:space="0" w:color="auto"/>
            </w:tcBorders>
          </w:tcPr>
          <w:p w:rsidR="004261C5" w:rsidRPr="00C24635" w:rsidRDefault="004261C5" w:rsidP="00E26DC6">
            <w:pPr>
              <w:jc w:val="center"/>
              <w:rPr>
                <w:sz w:val="20"/>
                <w:szCs w:val="20"/>
              </w:rPr>
            </w:pPr>
            <w:r w:rsidRPr="00C24635">
              <w:rPr>
                <w:sz w:val="20"/>
                <w:szCs w:val="20"/>
              </w:rPr>
              <w:t xml:space="preserve">RV </w:t>
            </w:r>
          </w:p>
          <w:p w:rsidR="004261C5" w:rsidRPr="00C24635" w:rsidRDefault="004261C5" w:rsidP="00E26DC6">
            <w:pPr>
              <w:jc w:val="center"/>
              <w:rPr>
                <w:sz w:val="20"/>
                <w:szCs w:val="20"/>
              </w:rPr>
            </w:pPr>
            <w:r w:rsidRPr="00C24635">
              <w:rPr>
                <w:sz w:val="20"/>
                <w:szCs w:val="20"/>
              </w:rPr>
              <w:t xml:space="preserve"> %</w:t>
            </w:r>
          </w:p>
        </w:tc>
        <w:tc>
          <w:tcPr>
            <w:tcW w:w="1530" w:type="dxa"/>
            <w:tcBorders>
              <w:left w:val="single" w:sz="4" w:space="0" w:color="auto"/>
            </w:tcBorders>
          </w:tcPr>
          <w:p w:rsidR="004261C5" w:rsidRPr="00C24635" w:rsidRDefault="004261C5" w:rsidP="00E26DC6">
            <w:pPr>
              <w:jc w:val="center"/>
              <w:rPr>
                <w:sz w:val="20"/>
                <w:szCs w:val="20"/>
              </w:rPr>
            </w:pPr>
            <w:r w:rsidRPr="00C24635">
              <w:rPr>
                <w:sz w:val="20"/>
                <w:szCs w:val="20"/>
              </w:rPr>
              <w:t>Koncentracija</w:t>
            </w:r>
          </w:p>
          <w:p w:rsidR="004261C5" w:rsidRPr="00C24635" w:rsidRDefault="004261C5" w:rsidP="00E26DC6">
            <w:pPr>
              <w:jc w:val="center"/>
              <w:rPr>
                <w:sz w:val="20"/>
                <w:szCs w:val="20"/>
              </w:rPr>
            </w:pPr>
            <w:r w:rsidRPr="00C24635">
              <w:rPr>
                <w:sz w:val="20"/>
                <w:szCs w:val="20"/>
              </w:rPr>
              <w:t>µg/m</w:t>
            </w:r>
            <w:r w:rsidRPr="00C24635">
              <w:rPr>
                <w:sz w:val="20"/>
                <w:szCs w:val="20"/>
                <w:vertAlign w:val="superscript"/>
              </w:rPr>
              <w:t>3</w:t>
            </w:r>
            <w:r w:rsidRPr="00C24635">
              <w:rPr>
                <w:sz w:val="20"/>
                <w:szCs w:val="20"/>
              </w:rPr>
              <w:t xml:space="preserve"> </w:t>
            </w:r>
          </w:p>
        </w:tc>
        <w:tc>
          <w:tcPr>
            <w:tcW w:w="1260" w:type="dxa"/>
            <w:tcBorders>
              <w:right w:val="single" w:sz="4" w:space="0" w:color="auto"/>
            </w:tcBorders>
          </w:tcPr>
          <w:p w:rsidR="004261C5" w:rsidRPr="00C24635" w:rsidRDefault="004261C5" w:rsidP="00E26DC6">
            <w:pPr>
              <w:jc w:val="center"/>
              <w:rPr>
                <w:sz w:val="20"/>
                <w:szCs w:val="20"/>
              </w:rPr>
            </w:pPr>
            <w:r w:rsidRPr="00C24635">
              <w:rPr>
                <w:sz w:val="20"/>
                <w:szCs w:val="20"/>
              </w:rPr>
              <w:t xml:space="preserve">RV </w:t>
            </w:r>
          </w:p>
          <w:p w:rsidR="004261C5" w:rsidRPr="00C24635" w:rsidRDefault="004261C5" w:rsidP="00E26DC6">
            <w:pPr>
              <w:jc w:val="center"/>
              <w:rPr>
                <w:sz w:val="20"/>
                <w:szCs w:val="20"/>
              </w:rPr>
            </w:pPr>
            <w:r w:rsidRPr="00C24635">
              <w:rPr>
                <w:sz w:val="20"/>
                <w:szCs w:val="20"/>
              </w:rPr>
              <w:t xml:space="preserve"> %</w:t>
            </w:r>
          </w:p>
        </w:tc>
      </w:tr>
      <w:tr w:rsidR="004261C5" w:rsidRPr="00C24635" w:rsidTr="004261C5">
        <w:tc>
          <w:tcPr>
            <w:tcW w:w="2430" w:type="dxa"/>
          </w:tcPr>
          <w:p w:rsidR="004261C5" w:rsidRPr="00C24635" w:rsidRDefault="004261C5" w:rsidP="00E26DC6">
            <w:pPr>
              <w:jc w:val="center"/>
              <w:rPr>
                <w:sz w:val="20"/>
                <w:szCs w:val="20"/>
              </w:rPr>
            </w:pPr>
            <w:r w:rsidRPr="00C24635">
              <w:rPr>
                <w:sz w:val="20"/>
                <w:szCs w:val="20"/>
              </w:rPr>
              <w:t>1</w:t>
            </w:r>
          </w:p>
        </w:tc>
        <w:tc>
          <w:tcPr>
            <w:tcW w:w="1170" w:type="dxa"/>
          </w:tcPr>
          <w:p w:rsidR="004261C5" w:rsidRPr="00C24635" w:rsidRDefault="004261C5" w:rsidP="00E26DC6">
            <w:pPr>
              <w:jc w:val="center"/>
              <w:rPr>
                <w:sz w:val="20"/>
                <w:szCs w:val="20"/>
              </w:rPr>
            </w:pPr>
            <w:r w:rsidRPr="00C24635">
              <w:rPr>
                <w:sz w:val="20"/>
                <w:szCs w:val="20"/>
              </w:rPr>
              <w:t>2</w:t>
            </w:r>
          </w:p>
        </w:tc>
        <w:tc>
          <w:tcPr>
            <w:tcW w:w="2160" w:type="dxa"/>
          </w:tcPr>
          <w:p w:rsidR="004261C5" w:rsidRPr="00C24635" w:rsidRDefault="004261C5" w:rsidP="00E26DC6">
            <w:pPr>
              <w:jc w:val="center"/>
              <w:rPr>
                <w:sz w:val="20"/>
                <w:szCs w:val="20"/>
              </w:rPr>
            </w:pPr>
            <w:r w:rsidRPr="00C24635">
              <w:rPr>
                <w:sz w:val="20"/>
                <w:szCs w:val="20"/>
              </w:rPr>
              <w:t>3</w:t>
            </w:r>
          </w:p>
        </w:tc>
        <w:tc>
          <w:tcPr>
            <w:tcW w:w="1260" w:type="dxa"/>
            <w:tcBorders>
              <w:right w:val="single" w:sz="4" w:space="0" w:color="auto"/>
            </w:tcBorders>
          </w:tcPr>
          <w:p w:rsidR="004261C5" w:rsidRPr="00C24635" w:rsidRDefault="004261C5" w:rsidP="00E26DC6">
            <w:pPr>
              <w:jc w:val="center"/>
              <w:rPr>
                <w:sz w:val="20"/>
                <w:szCs w:val="20"/>
              </w:rPr>
            </w:pPr>
            <w:r w:rsidRPr="00C24635">
              <w:rPr>
                <w:sz w:val="20"/>
                <w:szCs w:val="20"/>
              </w:rPr>
              <w:t>4</w:t>
            </w:r>
          </w:p>
        </w:tc>
        <w:tc>
          <w:tcPr>
            <w:tcW w:w="1530" w:type="dxa"/>
            <w:tcBorders>
              <w:left w:val="single" w:sz="4" w:space="0" w:color="auto"/>
            </w:tcBorders>
          </w:tcPr>
          <w:p w:rsidR="004261C5" w:rsidRPr="00C24635" w:rsidRDefault="004261C5" w:rsidP="00E26DC6">
            <w:pPr>
              <w:jc w:val="center"/>
              <w:rPr>
                <w:sz w:val="20"/>
                <w:szCs w:val="20"/>
              </w:rPr>
            </w:pPr>
            <w:r w:rsidRPr="00C24635">
              <w:rPr>
                <w:sz w:val="20"/>
                <w:szCs w:val="20"/>
              </w:rPr>
              <w:t>5</w:t>
            </w:r>
          </w:p>
        </w:tc>
        <w:tc>
          <w:tcPr>
            <w:tcW w:w="1260" w:type="dxa"/>
            <w:tcBorders>
              <w:right w:val="single" w:sz="4" w:space="0" w:color="auto"/>
            </w:tcBorders>
          </w:tcPr>
          <w:p w:rsidR="004261C5" w:rsidRPr="00C24635" w:rsidRDefault="004261C5" w:rsidP="00E26DC6">
            <w:pPr>
              <w:jc w:val="center"/>
              <w:rPr>
                <w:sz w:val="20"/>
                <w:szCs w:val="20"/>
              </w:rPr>
            </w:pPr>
            <w:r w:rsidRPr="00C24635">
              <w:rPr>
                <w:sz w:val="20"/>
                <w:szCs w:val="20"/>
              </w:rPr>
              <w:t>6</w:t>
            </w:r>
          </w:p>
        </w:tc>
      </w:tr>
      <w:tr w:rsidR="004261C5" w:rsidRPr="00C24635" w:rsidTr="004261C5">
        <w:tc>
          <w:tcPr>
            <w:tcW w:w="2430" w:type="dxa"/>
            <w:vMerge w:val="restart"/>
            <w:vAlign w:val="center"/>
          </w:tcPr>
          <w:p w:rsidR="004261C5" w:rsidRPr="00C24635" w:rsidRDefault="004261C5" w:rsidP="004261C5">
            <w:pPr>
              <w:spacing w:line="276" w:lineRule="auto"/>
              <w:rPr>
                <w:rFonts w:eastAsia="Calibri"/>
                <w:sz w:val="20"/>
                <w:szCs w:val="20"/>
              </w:rPr>
            </w:pPr>
            <w:r w:rsidRPr="00C24635">
              <w:rPr>
                <w:rFonts w:eastAsia="Calibri"/>
                <w:sz w:val="20"/>
                <w:szCs w:val="20"/>
              </w:rPr>
              <w:t>Kietosios dalelės KD10</w:t>
            </w:r>
          </w:p>
        </w:tc>
        <w:tc>
          <w:tcPr>
            <w:tcW w:w="1170" w:type="dxa"/>
          </w:tcPr>
          <w:p w:rsidR="004261C5" w:rsidRPr="00C24635" w:rsidRDefault="004261C5" w:rsidP="004261C5">
            <w:pPr>
              <w:spacing w:line="276" w:lineRule="auto"/>
              <w:jc w:val="center"/>
              <w:rPr>
                <w:sz w:val="20"/>
                <w:szCs w:val="20"/>
              </w:rPr>
            </w:pPr>
            <w:r w:rsidRPr="00C24635">
              <w:rPr>
                <w:sz w:val="20"/>
                <w:szCs w:val="20"/>
              </w:rPr>
              <w:t>24 val.</w:t>
            </w:r>
          </w:p>
        </w:tc>
        <w:tc>
          <w:tcPr>
            <w:tcW w:w="2160" w:type="dxa"/>
          </w:tcPr>
          <w:p w:rsidR="004261C5" w:rsidRPr="00C24635" w:rsidRDefault="000C4D27" w:rsidP="004261C5">
            <w:pPr>
              <w:spacing w:line="276" w:lineRule="auto"/>
              <w:jc w:val="center"/>
              <w:rPr>
                <w:sz w:val="20"/>
                <w:szCs w:val="20"/>
              </w:rPr>
            </w:pPr>
            <w:r w:rsidRPr="00C24635">
              <w:rPr>
                <w:sz w:val="20"/>
                <w:szCs w:val="20"/>
              </w:rPr>
              <w:t>5</w:t>
            </w:r>
          </w:p>
        </w:tc>
        <w:tc>
          <w:tcPr>
            <w:tcW w:w="1260" w:type="dxa"/>
            <w:tcBorders>
              <w:right w:val="single" w:sz="4" w:space="0" w:color="auto"/>
            </w:tcBorders>
          </w:tcPr>
          <w:p w:rsidR="004261C5" w:rsidRPr="00C24635" w:rsidRDefault="000C4D27" w:rsidP="004261C5">
            <w:pPr>
              <w:spacing w:line="276" w:lineRule="auto"/>
              <w:jc w:val="center"/>
              <w:rPr>
                <w:sz w:val="20"/>
                <w:szCs w:val="20"/>
              </w:rPr>
            </w:pPr>
            <w:r w:rsidRPr="00C24635">
              <w:rPr>
                <w:sz w:val="20"/>
                <w:szCs w:val="20"/>
              </w:rPr>
              <w:t>10</w:t>
            </w:r>
          </w:p>
        </w:tc>
        <w:tc>
          <w:tcPr>
            <w:tcW w:w="1530" w:type="dxa"/>
            <w:tcBorders>
              <w:left w:val="single" w:sz="4" w:space="0" w:color="auto"/>
            </w:tcBorders>
          </w:tcPr>
          <w:p w:rsidR="004261C5" w:rsidRPr="00C24635" w:rsidRDefault="004261C5" w:rsidP="004261C5">
            <w:pPr>
              <w:spacing w:line="276" w:lineRule="auto"/>
              <w:jc w:val="center"/>
              <w:rPr>
                <w:sz w:val="20"/>
                <w:szCs w:val="20"/>
              </w:rPr>
            </w:pPr>
          </w:p>
        </w:tc>
        <w:tc>
          <w:tcPr>
            <w:tcW w:w="1260" w:type="dxa"/>
            <w:tcBorders>
              <w:right w:val="single" w:sz="4" w:space="0" w:color="auto"/>
            </w:tcBorders>
          </w:tcPr>
          <w:p w:rsidR="004261C5" w:rsidRPr="00C24635" w:rsidRDefault="004261C5" w:rsidP="004261C5">
            <w:pPr>
              <w:spacing w:line="276" w:lineRule="auto"/>
              <w:jc w:val="center"/>
              <w:rPr>
                <w:sz w:val="20"/>
                <w:szCs w:val="20"/>
              </w:rPr>
            </w:pPr>
          </w:p>
        </w:tc>
      </w:tr>
      <w:tr w:rsidR="004261C5" w:rsidRPr="00C24635" w:rsidTr="004261C5">
        <w:tc>
          <w:tcPr>
            <w:tcW w:w="2430" w:type="dxa"/>
            <w:vMerge/>
            <w:vAlign w:val="center"/>
          </w:tcPr>
          <w:p w:rsidR="004261C5" w:rsidRPr="00C24635" w:rsidRDefault="004261C5" w:rsidP="004261C5">
            <w:pPr>
              <w:spacing w:line="276" w:lineRule="auto"/>
              <w:rPr>
                <w:rFonts w:eastAsia="Calibri"/>
                <w:sz w:val="20"/>
                <w:szCs w:val="20"/>
              </w:rPr>
            </w:pPr>
          </w:p>
        </w:tc>
        <w:tc>
          <w:tcPr>
            <w:tcW w:w="1170" w:type="dxa"/>
          </w:tcPr>
          <w:p w:rsidR="004261C5" w:rsidRPr="00C24635" w:rsidRDefault="004261C5" w:rsidP="004261C5">
            <w:pPr>
              <w:spacing w:line="276" w:lineRule="auto"/>
              <w:jc w:val="center"/>
              <w:rPr>
                <w:sz w:val="20"/>
                <w:szCs w:val="20"/>
              </w:rPr>
            </w:pPr>
            <w:r w:rsidRPr="00C24635">
              <w:rPr>
                <w:sz w:val="20"/>
                <w:szCs w:val="20"/>
              </w:rPr>
              <w:t>1 metų</w:t>
            </w:r>
          </w:p>
        </w:tc>
        <w:tc>
          <w:tcPr>
            <w:tcW w:w="2160" w:type="dxa"/>
          </w:tcPr>
          <w:p w:rsidR="004261C5" w:rsidRPr="00C24635" w:rsidRDefault="000C4D27" w:rsidP="004261C5">
            <w:pPr>
              <w:spacing w:line="276" w:lineRule="auto"/>
              <w:jc w:val="center"/>
              <w:rPr>
                <w:sz w:val="20"/>
                <w:szCs w:val="20"/>
              </w:rPr>
            </w:pPr>
            <w:r w:rsidRPr="00C24635">
              <w:rPr>
                <w:sz w:val="20"/>
                <w:szCs w:val="20"/>
              </w:rPr>
              <w:t>1,8</w:t>
            </w:r>
          </w:p>
        </w:tc>
        <w:tc>
          <w:tcPr>
            <w:tcW w:w="1260" w:type="dxa"/>
            <w:tcBorders>
              <w:right w:val="single" w:sz="4" w:space="0" w:color="auto"/>
            </w:tcBorders>
          </w:tcPr>
          <w:p w:rsidR="004261C5" w:rsidRPr="00C24635" w:rsidRDefault="000C4D27" w:rsidP="004261C5">
            <w:pPr>
              <w:spacing w:line="276" w:lineRule="auto"/>
              <w:jc w:val="center"/>
              <w:rPr>
                <w:sz w:val="20"/>
                <w:szCs w:val="20"/>
              </w:rPr>
            </w:pPr>
            <w:r w:rsidRPr="00C24635">
              <w:rPr>
                <w:sz w:val="20"/>
                <w:szCs w:val="20"/>
              </w:rPr>
              <w:t>4,5</w:t>
            </w:r>
          </w:p>
        </w:tc>
        <w:tc>
          <w:tcPr>
            <w:tcW w:w="1530" w:type="dxa"/>
            <w:tcBorders>
              <w:left w:val="single" w:sz="4" w:space="0" w:color="auto"/>
            </w:tcBorders>
          </w:tcPr>
          <w:p w:rsidR="004261C5" w:rsidRPr="00C24635" w:rsidRDefault="000C4D27" w:rsidP="004261C5">
            <w:pPr>
              <w:spacing w:line="276" w:lineRule="auto"/>
              <w:jc w:val="center"/>
              <w:rPr>
                <w:sz w:val="20"/>
                <w:szCs w:val="20"/>
              </w:rPr>
            </w:pPr>
            <w:r w:rsidRPr="00C24635">
              <w:rPr>
                <w:sz w:val="20"/>
                <w:szCs w:val="20"/>
              </w:rPr>
              <w:t>35,7</w:t>
            </w:r>
          </w:p>
        </w:tc>
        <w:tc>
          <w:tcPr>
            <w:tcW w:w="1260" w:type="dxa"/>
            <w:tcBorders>
              <w:right w:val="single" w:sz="4" w:space="0" w:color="auto"/>
            </w:tcBorders>
          </w:tcPr>
          <w:p w:rsidR="000C4D27" w:rsidRPr="00C24635" w:rsidRDefault="000C4D27" w:rsidP="000C4D27">
            <w:pPr>
              <w:spacing w:line="276" w:lineRule="auto"/>
              <w:jc w:val="center"/>
              <w:rPr>
                <w:sz w:val="20"/>
                <w:szCs w:val="20"/>
              </w:rPr>
            </w:pPr>
            <w:r w:rsidRPr="00C24635">
              <w:rPr>
                <w:sz w:val="20"/>
                <w:szCs w:val="20"/>
              </w:rPr>
              <w:t>89,3</w:t>
            </w:r>
          </w:p>
        </w:tc>
      </w:tr>
      <w:tr w:rsidR="004261C5" w:rsidRPr="00C24635" w:rsidTr="004261C5">
        <w:tc>
          <w:tcPr>
            <w:tcW w:w="2430" w:type="dxa"/>
            <w:vAlign w:val="center"/>
          </w:tcPr>
          <w:p w:rsidR="004261C5" w:rsidRPr="00C24635" w:rsidRDefault="004261C5" w:rsidP="004261C5">
            <w:pPr>
              <w:spacing w:line="276" w:lineRule="auto"/>
              <w:rPr>
                <w:rFonts w:eastAsia="Calibri"/>
                <w:sz w:val="20"/>
                <w:szCs w:val="20"/>
              </w:rPr>
            </w:pPr>
            <w:r w:rsidRPr="00C24635">
              <w:rPr>
                <w:rFonts w:eastAsia="Calibri"/>
                <w:sz w:val="20"/>
                <w:szCs w:val="20"/>
              </w:rPr>
              <w:t>Kietosios dalelės KD</w:t>
            </w:r>
            <w:r w:rsidR="004F095C">
              <w:rPr>
                <w:rFonts w:eastAsia="Calibri"/>
                <w:sz w:val="20"/>
                <w:szCs w:val="20"/>
              </w:rPr>
              <w:t xml:space="preserve"> </w:t>
            </w:r>
            <w:r w:rsidRPr="00C24635">
              <w:rPr>
                <w:rFonts w:eastAsia="Calibri"/>
                <w:sz w:val="20"/>
                <w:szCs w:val="20"/>
              </w:rPr>
              <w:t>2,5</w:t>
            </w:r>
          </w:p>
        </w:tc>
        <w:tc>
          <w:tcPr>
            <w:tcW w:w="1170" w:type="dxa"/>
          </w:tcPr>
          <w:p w:rsidR="004261C5" w:rsidRPr="00C24635" w:rsidRDefault="004261C5" w:rsidP="004261C5">
            <w:pPr>
              <w:spacing w:line="276" w:lineRule="auto"/>
              <w:jc w:val="center"/>
              <w:rPr>
                <w:sz w:val="20"/>
                <w:szCs w:val="20"/>
              </w:rPr>
            </w:pPr>
            <w:r w:rsidRPr="00C24635">
              <w:rPr>
                <w:sz w:val="20"/>
                <w:szCs w:val="20"/>
              </w:rPr>
              <w:t>1 metų</w:t>
            </w:r>
          </w:p>
        </w:tc>
        <w:tc>
          <w:tcPr>
            <w:tcW w:w="2160" w:type="dxa"/>
          </w:tcPr>
          <w:p w:rsidR="004261C5" w:rsidRPr="00C24635" w:rsidRDefault="000C4D27" w:rsidP="004261C5">
            <w:pPr>
              <w:spacing w:line="276" w:lineRule="auto"/>
              <w:jc w:val="center"/>
              <w:rPr>
                <w:sz w:val="20"/>
                <w:szCs w:val="20"/>
              </w:rPr>
            </w:pPr>
            <w:r w:rsidRPr="00C24635">
              <w:rPr>
                <w:sz w:val="20"/>
                <w:szCs w:val="20"/>
              </w:rPr>
              <w:t>0,9</w:t>
            </w:r>
          </w:p>
        </w:tc>
        <w:tc>
          <w:tcPr>
            <w:tcW w:w="1260" w:type="dxa"/>
            <w:tcBorders>
              <w:right w:val="single" w:sz="4" w:space="0" w:color="auto"/>
            </w:tcBorders>
          </w:tcPr>
          <w:p w:rsidR="004261C5" w:rsidRPr="00C24635" w:rsidRDefault="000C4D27" w:rsidP="004261C5">
            <w:pPr>
              <w:spacing w:line="276" w:lineRule="auto"/>
              <w:jc w:val="center"/>
              <w:rPr>
                <w:sz w:val="20"/>
                <w:szCs w:val="20"/>
              </w:rPr>
            </w:pPr>
            <w:r w:rsidRPr="00C24635">
              <w:rPr>
                <w:sz w:val="20"/>
                <w:szCs w:val="20"/>
              </w:rPr>
              <w:t>3,6</w:t>
            </w:r>
          </w:p>
        </w:tc>
        <w:tc>
          <w:tcPr>
            <w:tcW w:w="1530" w:type="dxa"/>
            <w:tcBorders>
              <w:left w:val="single" w:sz="4" w:space="0" w:color="auto"/>
            </w:tcBorders>
          </w:tcPr>
          <w:p w:rsidR="004261C5" w:rsidRPr="00C24635" w:rsidRDefault="000C4D27" w:rsidP="004261C5">
            <w:pPr>
              <w:spacing w:line="276" w:lineRule="auto"/>
              <w:jc w:val="center"/>
              <w:rPr>
                <w:sz w:val="20"/>
                <w:szCs w:val="20"/>
              </w:rPr>
            </w:pPr>
            <w:r w:rsidRPr="00C24635">
              <w:rPr>
                <w:sz w:val="20"/>
                <w:szCs w:val="20"/>
              </w:rPr>
              <w:t>19,0</w:t>
            </w:r>
          </w:p>
        </w:tc>
        <w:tc>
          <w:tcPr>
            <w:tcW w:w="1260" w:type="dxa"/>
            <w:tcBorders>
              <w:right w:val="single" w:sz="4" w:space="0" w:color="auto"/>
            </w:tcBorders>
          </w:tcPr>
          <w:p w:rsidR="004261C5" w:rsidRPr="00C24635" w:rsidRDefault="000C4D27" w:rsidP="004261C5">
            <w:pPr>
              <w:spacing w:line="276" w:lineRule="auto"/>
              <w:jc w:val="center"/>
              <w:rPr>
                <w:sz w:val="20"/>
                <w:szCs w:val="20"/>
              </w:rPr>
            </w:pPr>
            <w:r w:rsidRPr="00C24635">
              <w:rPr>
                <w:sz w:val="20"/>
                <w:szCs w:val="20"/>
              </w:rPr>
              <w:t>76,0</w:t>
            </w:r>
          </w:p>
        </w:tc>
      </w:tr>
      <w:tr w:rsidR="004261C5" w:rsidRPr="00C24635" w:rsidTr="004261C5">
        <w:tc>
          <w:tcPr>
            <w:tcW w:w="2430" w:type="dxa"/>
            <w:vMerge w:val="restart"/>
            <w:vAlign w:val="center"/>
          </w:tcPr>
          <w:p w:rsidR="004261C5" w:rsidRPr="00C24635" w:rsidRDefault="004261C5" w:rsidP="004261C5">
            <w:pPr>
              <w:spacing w:line="276" w:lineRule="auto"/>
              <w:rPr>
                <w:rFonts w:eastAsia="Calibri"/>
                <w:sz w:val="20"/>
                <w:szCs w:val="20"/>
                <w:vertAlign w:val="subscript"/>
              </w:rPr>
            </w:pPr>
            <w:r w:rsidRPr="00C24635">
              <w:rPr>
                <w:sz w:val="20"/>
                <w:szCs w:val="20"/>
              </w:rPr>
              <w:t>NO</w:t>
            </w:r>
            <w:r w:rsidRPr="00C24635">
              <w:rPr>
                <w:sz w:val="20"/>
                <w:szCs w:val="20"/>
                <w:vertAlign w:val="subscript"/>
              </w:rPr>
              <w:t>2</w:t>
            </w:r>
          </w:p>
        </w:tc>
        <w:tc>
          <w:tcPr>
            <w:tcW w:w="1170" w:type="dxa"/>
          </w:tcPr>
          <w:p w:rsidR="004261C5" w:rsidRPr="00C24635" w:rsidRDefault="004261C5" w:rsidP="004261C5">
            <w:pPr>
              <w:spacing w:line="276" w:lineRule="auto"/>
              <w:jc w:val="center"/>
              <w:rPr>
                <w:sz w:val="20"/>
                <w:szCs w:val="20"/>
              </w:rPr>
            </w:pPr>
            <w:r w:rsidRPr="00C24635">
              <w:rPr>
                <w:sz w:val="20"/>
                <w:szCs w:val="20"/>
              </w:rPr>
              <w:t>1 val.</w:t>
            </w:r>
          </w:p>
        </w:tc>
        <w:tc>
          <w:tcPr>
            <w:tcW w:w="2160" w:type="dxa"/>
          </w:tcPr>
          <w:p w:rsidR="004261C5" w:rsidRPr="00C24635" w:rsidRDefault="000C4D27" w:rsidP="004261C5">
            <w:pPr>
              <w:spacing w:line="276" w:lineRule="auto"/>
              <w:jc w:val="center"/>
              <w:rPr>
                <w:sz w:val="20"/>
                <w:szCs w:val="20"/>
              </w:rPr>
            </w:pPr>
            <w:r w:rsidRPr="00C24635">
              <w:rPr>
                <w:sz w:val="20"/>
                <w:szCs w:val="20"/>
              </w:rPr>
              <w:t>153</w:t>
            </w:r>
          </w:p>
        </w:tc>
        <w:tc>
          <w:tcPr>
            <w:tcW w:w="1260" w:type="dxa"/>
            <w:tcBorders>
              <w:right w:val="single" w:sz="4" w:space="0" w:color="auto"/>
            </w:tcBorders>
          </w:tcPr>
          <w:p w:rsidR="004261C5" w:rsidRPr="00C24635" w:rsidRDefault="000C4D27" w:rsidP="004261C5">
            <w:pPr>
              <w:spacing w:line="276" w:lineRule="auto"/>
              <w:jc w:val="center"/>
              <w:rPr>
                <w:sz w:val="20"/>
                <w:szCs w:val="20"/>
              </w:rPr>
            </w:pPr>
            <w:r w:rsidRPr="00C24635">
              <w:rPr>
                <w:sz w:val="20"/>
                <w:szCs w:val="20"/>
              </w:rPr>
              <w:t>76,5</w:t>
            </w:r>
          </w:p>
        </w:tc>
        <w:tc>
          <w:tcPr>
            <w:tcW w:w="1530" w:type="dxa"/>
            <w:tcBorders>
              <w:left w:val="single" w:sz="4" w:space="0" w:color="auto"/>
            </w:tcBorders>
          </w:tcPr>
          <w:p w:rsidR="004261C5" w:rsidRPr="00C24635" w:rsidRDefault="004261C5" w:rsidP="004261C5">
            <w:pPr>
              <w:spacing w:line="276" w:lineRule="auto"/>
              <w:jc w:val="center"/>
              <w:rPr>
                <w:sz w:val="20"/>
                <w:szCs w:val="20"/>
              </w:rPr>
            </w:pPr>
          </w:p>
        </w:tc>
        <w:tc>
          <w:tcPr>
            <w:tcW w:w="1260" w:type="dxa"/>
            <w:tcBorders>
              <w:right w:val="single" w:sz="4" w:space="0" w:color="auto"/>
            </w:tcBorders>
          </w:tcPr>
          <w:p w:rsidR="004261C5" w:rsidRPr="00C24635" w:rsidRDefault="004261C5" w:rsidP="004261C5">
            <w:pPr>
              <w:spacing w:line="276" w:lineRule="auto"/>
              <w:jc w:val="center"/>
              <w:rPr>
                <w:sz w:val="20"/>
                <w:szCs w:val="20"/>
              </w:rPr>
            </w:pPr>
          </w:p>
        </w:tc>
      </w:tr>
      <w:tr w:rsidR="004261C5" w:rsidRPr="00C24635" w:rsidTr="004261C5">
        <w:tc>
          <w:tcPr>
            <w:tcW w:w="2430" w:type="dxa"/>
            <w:vMerge/>
            <w:vAlign w:val="center"/>
          </w:tcPr>
          <w:p w:rsidR="004261C5" w:rsidRPr="00C24635" w:rsidRDefault="004261C5" w:rsidP="004261C5">
            <w:pPr>
              <w:spacing w:line="276" w:lineRule="auto"/>
              <w:rPr>
                <w:rFonts w:eastAsia="Calibri"/>
                <w:sz w:val="20"/>
                <w:szCs w:val="20"/>
              </w:rPr>
            </w:pPr>
          </w:p>
        </w:tc>
        <w:tc>
          <w:tcPr>
            <w:tcW w:w="1170" w:type="dxa"/>
          </w:tcPr>
          <w:p w:rsidR="004261C5" w:rsidRPr="00C24635" w:rsidRDefault="004261C5" w:rsidP="004261C5">
            <w:pPr>
              <w:spacing w:line="276" w:lineRule="auto"/>
              <w:jc w:val="center"/>
              <w:rPr>
                <w:sz w:val="20"/>
                <w:szCs w:val="20"/>
              </w:rPr>
            </w:pPr>
            <w:r w:rsidRPr="00C24635">
              <w:rPr>
                <w:sz w:val="20"/>
                <w:szCs w:val="20"/>
              </w:rPr>
              <w:t>1 metų</w:t>
            </w:r>
          </w:p>
        </w:tc>
        <w:tc>
          <w:tcPr>
            <w:tcW w:w="2160" w:type="dxa"/>
          </w:tcPr>
          <w:p w:rsidR="004261C5" w:rsidRPr="00C24635" w:rsidRDefault="000C4D27" w:rsidP="004261C5">
            <w:pPr>
              <w:spacing w:line="276" w:lineRule="auto"/>
              <w:jc w:val="center"/>
              <w:rPr>
                <w:sz w:val="20"/>
                <w:szCs w:val="20"/>
              </w:rPr>
            </w:pPr>
            <w:r w:rsidRPr="00C24635">
              <w:rPr>
                <w:sz w:val="20"/>
                <w:szCs w:val="20"/>
              </w:rPr>
              <w:t>9,0</w:t>
            </w:r>
          </w:p>
        </w:tc>
        <w:tc>
          <w:tcPr>
            <w:tcW w:w="1260" w:type="dxa"/>
            <w:tcBorders>
              <w:right w:val="single" w:sz="4" w:space="0" w:color="auto"/>
            </w:tcBorders>
          </w:tcPr>
          <w:p w:rsidR="004261C5" w:rsidRPr="00C24635" w:rsidRDefault="000C4D27" w:rsidP="004261C5">
            <w:pPr>
              <w:spacing w:line="276" w:lineRule="auto"/>
              <w:jc w:val="center"/>
              <w:rPr>
                <w:sz w:val="20"/>
                <w:szCs w:val="20"/>
              </w:rPr>
            </w:pPr>
            <w:r w:rsidRPr="00C24635">
              <w:rPr>
                <w:sz w:val="20"/>
                <w:szCs w:val="20"/>
              </w:rPr>
              <w:t>22,5</w:t>
            </w:r>
          </w:p>
        </w:tc>
        <w:tc>
          <w:tcPr>
            <w:tcW w:w="1530" w:type="dxa"/>
            <w:tcBorders>
              <w:left w:val="single" w:sz="4" w:space="0" w:color="auto"/>
            </w:tcBorders>
          </w:tcPr>
          <w:p w:rsidR="004261C5" w:rsidRPr="00C24635" w:rsidRDefault="000C4D27" w:rsidP="004261C5">
            <w:pPr>
              <w:spacing w:line="276" w:lineRule="auto"/>
              <w:jc w:val="center"/>
              <w:rPr>
                <w:sz w:val="20"/>
                <w:szCs w:val="20"/>
              </w:rPr>
            </w:pPr>
            <w:r w:rsidRPr="00C24635">
              <w:rPr>
                <w:sz w:val="20"/>
                <w:szCs w:val="20"/>
              </w:rPr>
              <w:t>28,3</w:t>
            </w:r>
          </w:p>
        </w:tc>
        <w:tc>
          <w:tcPr>
            <w:tcW w:w="1260" w:type="dxa"/>
            <w:tcBorders>
              <w:right w:val="single" w:sz="4" w:space="0" w:color="auto"/>
            </w:tcBorders>
          </w:tcPr>
          <w:p w:rsidR="004261C5" w:rsidRPr="00C24635" w:rsidRDefault="000C4D27" w:rsidP="004261C5">
            <w:pPr>
              <w:spacing w:line="276" w:lineRule="auto"/>
              <w:jc w:val="center"/>
              <w:rPr>
                <w:sz w:val="20"/>
                <w:szCs w:val="20"/>
              </w:rPr>
            </w:pPr>
            <w:r w:rsidRPr="00C24635">
              <w:rPr>
                <w:sz w:val="20"/>
                <w:szCs w:val="20"/>
              </w:rPr>
              <w:t>70,8</w:t>
            </w:r>
          </w:p>
        </w:tc>
      </w:tr>
      <w:tr w:rsidR="004261C5" w:rsidRPr="00C24635" w:rsidTr="004261C5">
        <w:tc>
          <w:tcPr>
            <w:tcW w:w="2430" w:type="dxa"/>
            <w:vMerge w:val="restart"/>
            <w:vAlign w:val="center"/>
          </w:tcPr>
          <w:p w:rsidR="004261C5" w:rsidRPr="00C24635" w:rsidRDefault="004261C5" w:rsidP="004261C5">
            <w:pPr>
              <w:spacing w:line="276" w:lineRule="auto"/>
              <w:rPr>
                <w:rFonts w:eastAsia="Calibri"/>
                <w:sz w:val="20"/>
                <w:szCs w:val="20"/>
                <w:vertAlign w:val="subscript"/>
              </w:rPr>
            </w:pPr>
            <w:r w:rsidRPr="00C24635">
              <w:rPr>
                <w:rFonts w:eastAsia="Calibri"/>
                <w:sz w:val="20"/>
                <w:szCs w:val="20"/>
              </w:rPr>
              <w:t>SO</w:t>
            </w:r>
            <w:r w:rsidRPr="00C24635">
              <w:rPr>
                <w:rFonts w:eastAsia="Calibri"/>
                <w:sz w:val="20"/>
                <w:szCs w:val="20"/>
                <w:vertAlign w:val="subscript"/>
              </w:rPr>
              <w:t>2</w:t>
            </w:r>
          </w:p>
        </w:tc>
        <w:tc>
          <w:tcPr>
            <w:tcW w:w="1170" w:type="dxa"/>
          </w:tcPr>
          <w:p w:rsidR="004261C5" w:rsidRPr="00C24635" w:rsidRDefault="004261C5" w:rsidP="004261C5">
            <w:pPr>
              <w:spacing w:line="276" w:lineRule="auto"/>
              <w:jc w:val="center"/>
              <w:rPr>
                <w:sz w:val="20"/>
                <w:szCs w:val="20"/>
              </w:rPr>
            </w:pPr>
            <w:r w:rsidRPr="00C24635">
              <w:rPr>
                <w:sz w:val="20"/>
                <w:szCs w:val="20"/>
              </w:rPr>
              <w:t>1 val.</w:t>
            </w:r>
          </w:p>
        </w:tc>
        <w:tc>
          <w:tcPr>
            <w:tcW w:w="2160" w:type="dxa"/>
          </w:tcPr>
          <w:p w:rsidR="004261C5" w:rsidRPr="00C24635" w:rsidRDefault="000C4D27" w:rsidP="004261C5">
            <w:pPr>
              <w:spacing w:line="276" w:lineRule="auto"/>
              <w:jc w:val="center"/>
              <w:rPr>
                <w:sz w:val="20"/>
                <w:szCs w:val="20"/>
              </w:rPr>
            </w:pPr>
            <w:r w:rsidRPr="00C24635">
              <w:rPr>
                <w:sz w:val="20"/>
                <w:szCs w:val="20"/>
              </w:rPr>
              <w:t>143,0</w:t>
            </w:r>
          </w:p>
        </w:tc>
        <w:tc>
          <w:tcPr>
            <w:tcW w:w="1260" w:type="dxa"/>
            <w:tcBorders>
              <w:right w:val="single" w:sz="4" w:space="0" w:color="auto"/>
            </w:tcBorders>
          </w:tcPr>
          <w:p w:rsidR="004261C5" w:rsidRPr="00C24635" w:rsidRDefault="000C4D27" w:rsidP="004261C5">
            <w:pPr>
              <w:spacing w:line="276" w:lineRule="auto"/>
              <w:jc w:val="center"/>
              <w:rPr>
                <w:sz w:val="20"/>
                <w:szCs w:val="20"/>
              </w:rPr>
            </w:pPr>
            <w:r w:rsidRPr="00C24635">
              <w:rPr>
                <w:sz w:val="20"/>
                <w:szCs w:val="20"/>
              </w:rPr>
              <w:t>40,9</w:t>
            </w:r>
          </w:p>
        </w:tc>
        <w:tc>
          <w:tcPr>
            <w:tcW w:w="1530" w:type="dxa"/>
            <w:tcBorders>
              <w:left w:val="single" w:sz="4" w:space="0" w:color="auto"/>
            </w:tcBorders>
          </w:tcPr>
          <w:p w:rsidR="004261C5" w:rsidRPr="00C24635" w:rsidRDefault="004261C5" w:rsidP="004261C5">
            <w:pPr>
              <w:spacing w:line="276" w:lineRule="auto"/>
              <w:jc w:val="center"/>
              <w:rPr>
                <w:sz w:val="20"/>
                <w:szCs w:val="20"/>
              </w:rPr>
            </w:pPr>
          </w:p>
        </w:tc>
        <w:tc>
          <w:tcPr>
            <w:tcW w:w="1260" w:type="dxa"/>
            <w:tcBorders>
              <w:right w:val="single" w:sz="4" w:space="0" w:color="auto"/>
            </w:tcBorders>
          </w:tcPr>
          <w:p w:rsidR="004261C5" w:rsidRPr="00C24635" w:rsidRDefault="004261C5" w:rsidP="004261C5">
            <w:pPr>
              <w:spacing w:line="276" w:lineRule="auto"/>
              <w:jc w:val="center"/>
              <w:rPr>
                <w:sz w:val="20"/>
                <w:szCs w:val="20"/>
              </w:rPr>
            </w:pPr>
          </w:p>
        </w:tc>
      </w:tr>
      <w:tr w:rsidR="004261C5" w:rsidRPr="00C24635" w:rsidTr="004261C5">
        <w:tc>
          <w:tcPr>
            <w:tcW w:w="2430" w:type="dxa"/>
            <w:vMerge/>
            <w:vAlign w:val="center"/>
          </w:tcPr>
          <w:p w:rsidR="004261C5" w:rsidRPr="00C24635" w:rsidRDefault="004261C5" w:rsidP="004261C5">
            <w:pPr>
              <w:spacing w:line="276" w:lineRule="auto"/>
              <w:rPr>
                <w:rFonts w:eastAsia="Calibri"/>
                <w:sz w:val="20"/>
                <w:szCs w:val="20"/>
              </w:rPr>
            </w:pPr>
          </w:p>
        </w:tc>
        <w:tc>
          <w:tcPr>
            <w:tcW w:w="1170" w:type="dxa"/>
          </w:tcPr>
          <w:p w:rsidR="004261C5" w:rsidRPr="00C24635" w:rsidRDefault="004261C5" w:rsidP="004261C5">
            <w:pPr>
              <w:spacing w:line="276" w:lineRule="auto"/>
              <w:jc w:val="center"/>
              <w:rPr>
                <w:sz w:val="20"/>
                <w:szCs w:val="20"/>
              </w:rPr>
            </w:pPr>
            <w:r w:rsidRPr="00C24635">
              <w:rPr>
                <w:sz w:val="20"/>
                <w:szCs w:val="20"/>
              </w:rPr>
              <w:t>24 val.</w:t>
            </w:r>
          </w:p>
        </w:tc>
        <w:tc>
          <w:tcPr>
            <w:tcW w:w="2160" w:type="dxa"/>
          </w:tcPr>
          <w:p w:rsidR="004261C5" w:rsidRPr="00C24635" w:rsidRDefault="000C4D27" w:rsidP="004261C5">
            <w:pPr>
              <w:spacing w:line="276" w:lineRule="auto"/>
              <w:jc w:val="center"/>
              <w:rPr>
                <w:sz w:val="20"/>
                <w:szCs w:val="20"/>
              </w:rPr>
            </w:pPr>
            <w:r w:rsidRPr="00C24635">
              <w:rPr>
                <w:sz w:val="20"/>
                <w:szCs w:val="20"/>
              </w:rPr>
              <w:t>82,0</w:t>
            </w:r>
          </w:p>
        </w:tc>
        <w:tc>
          <w:tcPr>
            <w:tcW w:w="1260" w:type="dxa"/>
            <w:tcBorders>
              <w:right w:val="single" w:sz="4" w:space="0" w:color="auto"/>
            </w:tcBorders>
          </w:tcPr>
          <w:p w:rsidR="004261C5" w:rsidRPr="00C24635" w:rsidRDefault="000C4D27" w:rsidP="004261C5">
            <w:pPr>
              <w:spacing w:line="276" w:lineRule="auto"/>
              <w:jc w:val="center"/>
              <w:rPr>
                <w:sz w:val="20"/>
                <w:szCs w:val="20"/>
              </w:rPr>
            </w:pPr>
            <w:r w:rsidRPr="00C24635">
              <w:rPr>
                <w:sz w:val="20"/>
                <w:szCs w:val="20"/>
              </w:rPr>
              <w:t>65,6</w:t>
            </w:r>
          </w:p>
        </w:tc>
        <w:tc>
          <w:tcPr>
            <w:tcW w:w="1530" w:type="dxa"/>
            <w:tcBorders>
              <w:left w:val="single" w:sz="4" w:space="0" w:color="auto"/>
            </w:tcBorders>
          </w:tcPr>
          <w:p w:rsidR="004261C5" w:rsidRPr="00C24635" w:rsidRDefault="004261C5" w:rsidP="004261C5">
            <w:pPr>
              <w:spacing w:line="276" w:lineRule="auto"/>
              <w:jc w:val="center"/>
              <w:rPr>
                <w:sz w:val="20"/>
                <w:szCs w:val="20"/>
              </w:rPr>
            </w:pPr>
          </w:p>
        </w:tc>
        <w:tc>
          <w:tcPr>
            <w:tcW w:w="1260" w:type="dxa"/>
            <w:tcBorders>
              <w:right w:val="single" w:sz="4" w:space="0" w:color="auto"/>
            </w:tcBorders>
          </w:tcPr>
          <w:p w:rsidR="004261C5" w:rsidRPr="00C24635" w:rsidRDefault="004261C5" w:rsidP="004261C5">
            <w:pPr>
              <w:spacing w:line="276" w:lineRule="auto"/>
              <w:jc w:val="center"/>
              <w:rPr>
                <w:sz w:val="20"/>
                <w:szCs w:val="20"/>
              </w:rPr>
            </w:pPr>
          </w:p>
        </w:tc>
      </w:tr>
      <w:tr w:rsidR="004261C5" w:rsidRPr="00C24635" w:rsidTr="004261C5">
        <w:tc>
          <w:tcPr>
            <w:tcW w:w="2430" w:type="dxa"/>
            <w:vMerge/>
            <w:vAlign w:val="center"/>
          </w:tcPr>
          <w:p w:rsidR="004261C5" w:rsidRPr="00C24635" w:rsidRDefault="004261C5" w:rsidP="004261C5">
            <w:pPr>
              <w:spacing w:line="276" w:lineRule="auto"/>
              <w:rPr>
                <w:rFonts w:eastAsia="Calibri"/>
                <w:sz w:val="20"/>
                <w:szCs w:val="20"/>
              </w:rPr>
            </w:pPr>
          </w:p>
        </w:tc>
        <w:tc>
          <w:tcPr>
            <w:tcW w:w="1170" w:type="dxa"/>
          </w:tcPr>
          <w:p w:rsidR="004261C5" w:rsidRPr="00C24635" w:rsidRDefault="004261C5" w:rsidP="004261C5">
            <w:pPr>
              <w:spacing w:line="276" w:lineRule="auto"/>
              <w:jc w:val="center"/>
              <w:rPr>
                <w:sz w:val="20"/>
                <w:szCs w:val="20"/>
              </w:rPr>
            </w:pPr>
            <w:r w:rsidRPr="00C24635">
              <w:rPr>
                <w:sz w:val="20"/>
                <w:szCs w:val="20"/>
              </w:rPr>
              <w:t>1 metų</w:t>
            </w:r>
          </w:p>
        </w:tc>
        <w:tc>
          <w:tcPr>
            <w:tcW w:w="2160" w:type="dxa"/>
          </w:tcPr>
          <w:p w:rsidR="004261C5" w:rsidRPr="00C24635" w:rsidRDefault="000C4D27" w:rsidP="004261C5">
            <w:pPr>
              <w:spacing w:line="276" w:lineRule="auto"/>
              <w:jc w:val="center"/>
              <w:rPr>
                <w:sz w:val="20"/>
                <w:szCs w:val="20"/>
              </w:rPr>
            </w:pPr>
            <w:r w:rsidRPr="00C24635">
              <w:rPr>
                <w:sz w:val="20"/>
                <w:szCs w:val="20"/>
              </w:rPr>
              <w:t>9,4</w:t>
            </w:r>
          </w:p>
        </w:tc>
        <w:tc>
          <w:tcPr>
            <w:tcW w:w="1260" w:type="dxa"/>
            <w:tcBorders>
              <w:right w:val="single" w:sz="4" w:space="0" w:color="auto"/>
            </w:tcBorders>
          </w:tcPr>
          <w:p w:rsidR="004261C5" w:rsidRPr="00C24635" w:rsidRDefault="000C4D27" w:rsidP="004261C5">
            <w:pPr>
              <w:spacing w:line="276" w:lineRule="auto"/>
              <w:jc w:val="center"/>
              <w:rPr>
                <w:sz w:val="20"/>
                <w:szCs w:val="20"/>
              </w:rPr>
            </w:pPr>
            <w:r w:rsidRPr="00C24635">
              <w:rPr>
                <w:sz w:val="20"/>
                <w:szCs w:val="20"/>
              </w:rPr>
              <w:t>47,0</w:t>
            </w:r>
          </w:p>
        </w:tc>
        <w:tc>
          <w:tcPr>
            <w:tcW w:w="1530" w:type="dxa"/>
            <w:tcBorders>
              <w:left w:val="single" w:sz="4" w:space="0" w:color="auto"/>
            </w:tcBorders>
          </w:tcPr>
          <w:p w:rsidR="004261C5" w:rsidRPr="00C24635" w:rsidRDefault="000C4D27" w:rsidP="004261C5">
            <w:pPr>
              <w:spacing w:line="276" w:lineRule="auto"/>
              <w:jc w:val="center"/>
              <w:rPr>
                <w:sz w:val="20"/>
                <w:szCs w:val="20"/>
              </w:rPr>
            </w:pPr>
            <w:r w:rsidRPr="00C24635">
              <w:rPr>
                <w:sz w:val="20"/>
                <w:szCs w:val="20"/>
              </w:rPr>
              <w:t>16,0</w:t>
            </w:r>
          </w:p>
        </w:tc>
        <w:tc>
          <w:tcPr>
            <w:tcW w:w="1260" w:type="dxa"/>
            <w:tcBorders>
              <w:right w:val="single" w:sz="4" w:space="0" w:color="auto"/>
            </w:tcBorders>
          </w:tcPr>
          <w:p w:rsidR="004261C5" w:rsidRPr="00C24635" w:rsidRDefault="000C4D27" w:rsidP="004261C5">
            <w:pPr>
              <w:spacing w:line="276" w:lineRule="auto"/>
              <w:jc w:val="center"/>
              <w:rPr>
                <w:sz w:val="20"/>
                <w:szCs w:val="20"/>
              </w:rPr>
            </w:pPr>
            <w:r w:rsidRPr="00C24635">
              <w:rPr>
                <w:sz w:val="20"/>
                <w:szCs w:val="20"/>
              </w:rPr>
              <w:t>80,0</w:t>
            </w:r>
          </w:p>
        </w:tc>
      </w:tr>
      <w:tr w:rsidR="004261C5" w:rsidRPr="00C24635" w:rsidTr="004261C5">
        <w:tc>
          <w:tcPr>
            <w:tcW w:w="2430" w:type="dxa"/>
            <w:vAlign w:val="center"/>
          </w:tcPr>
          <w:p w:rsidR="004261C5" w:rsidRPr="00C24635" w:rsidRDefault="004261C5" w:rsidP="004261C5">
            <w:pPr>
              <w:spacing w:line="276" w:lineRule="auto"/>
              <w:rPr>
                <w:rFonts w:eastAsia="Calibri"/>
                <w:sz w:val="20"/>
                <w:szCs w:val="20"/>
              </w:rPr>
            </w:pPr>
            <w:r w:rsidRPr="00C24635">
              <w:rPr>
                <w:rFonts w:eastAsia="Calibri"/>
                <w:sz w:val="20"/>
                <w:szCs w:val="20"/>
              </w:rPr>
              <w:t>CO</w:t>
            </w:r>
          </w:p>
        </w:tc>
        <w:tc>
          <w:tcPr>
            <w:tcW w:w="1170" w:type="dxa"/>
          </w:tcPr>
          <w:p w:rsidR="004261C5" w:rsidRPr="00C24635" w:rsidRDefault="004261C5" w:rsidP="004261C5">
            <w:pPr>
              <w:spacing w:line="276" w:lineRule="auto"/>
              <w:jc w:val="center"/>
              <w:rPr>
                <w:sz w:val="20"/>
                <w:szCs w:val="20"/>
              </w:rPr>
            </w:pPr>
            <w:r w:rsidRPr="00C24635">
              <w:rPr>
                <w:sz w:val="20"/>
                <w:szCs w:val="20"/>
              </w:rPr>
              <w:t>8 val.</w:t>
            </w:r>
          </w:p>
        </w:tc>
        <w:tc>
          <w:tcPr>
            <w:tcW w:w="2160" w:type="dxa"/>
          </w:tcPr>
          <w:p w:rsidR="004261C5" w:rsidRPr="00C24635" w:rsidRDefault="000C4D27" w:rsidP="004261C5">
            <w:pPr>
              <w:spacing w:line="276" w:lineRule="auto"/>
              <w:jc w:val="center"/>
              <w:rPr>
                <w:sz w:val="20"/>
                <w:szCs w:val="20"/>
              </w:rPr>
            </w:pPr>
            <w:r w:rsidRPr="00C24635">
              <w:rPr>
                <w:sz w:val="20"/>
                <w:szCs w:val="20"/>
              </w:rPr>
              <w:t>197,0</w:t>
            </w:r>
          </w:p>
        </w:tc>
        <w:tc>
          <w:tcPr>
            <w:tcW w:w="1260" w:type="dxa"/>
            <w:tcBorders>
              <w:right w:val="single" w:sz="4" w:space="0" w:color="auto"/>
            </w:tcBorders>
          </w:tcPr>
          <w:p w:rsidR="004261C5" w:rsidRPr="00C24635" w:rsidRDefault="000C4D27" w:rsidP="004261C5">
            <w:pPr>
              <w:spacing w:line="276" w:lineRule="auto"/>
              <w:jc w:val="center"/>
              <w:rPr>
                <w:sz w:val="20"/>
                <w:szCs w:val="20"/>
              </w:rPr>
            </w:pPr>
            <w:r w:rsidRPr="00C24635">
              <w:rPr>
                <w:sz w:val="20"/>
                <w:szCs w:val="20"/>
              </w:rPr>
              <w:t>1,97</w:t>
            </w:r>
          </w:p>
        </w:tc>
        <w:tc>
          <w:tcPr>
            <w:tcW w:w="1530" w:type="dxa"/>
            <w:tcBorders>
              <w:left w:val="single" w:sz="4" w:space="0" w:color="auto"/>
            </w:tcBorders>
          </w:tcPr>
          <w:p w:rsidR="004261C5" w:rsidRPr="00C24635" w:rsidRDefault="000C4D27" w:rsidP="004261C5">
            <w:pPr>
              <w:spacing w:line="276" w:lineRule="auto"/>
              <w:jc w:val="center"/>
              <w:rPr>
                <w:sz w:val="20"/>
                <w:szCs w:val="20"/>
              </w:rPr>
            </w:pPr>
            <w:r w:rsidRPr="00C24635">
              <w:rPr>
                <w:sz w:val="20"/>
                <w:szCs w:val="20"/>
              </w:rPr>
              <w:t>483,0</w:t>
            </w:r>
          </w:p>
        </w:tc>
        <w:tc>
          <w:tcPr>
            <w:tcW w:w="1260" w:type="dxa"/>
            <w:tcBorders>
              <w:right w:val="single" w:sz="4" w:space="0" w:color="auto"/>
            </w:tcBorders>
          </w:tcPr>
          <w:p w:rsidR="004261C5" w:rsidRPr="00C24635" w:rsidRDefault="000C4D27" w:rsidP="004261C5">
            <w:pPr>
              <w:spacing w:line="276" w:lineRule="auto"/>
              <w:jc w:val="center"/>
              <w:rPr>
                <w:sz w:val="20"/>
                <w:szCs w:val="20"/>
              </w:rPr>
            </w:pPr>
            <w:r w:rsidRPr="00C24635">
              <w:rPr>
                <w:sz w:val="20"/>
                <w:szCs w:val="20"/>
              </w:rPr>
              <w:t>4,83</w:t>
            </w:r>
          </w:p>
        </w:tc>
      </w:tr>
    </w:tbl>
    <w:p w:rsidR="00746551" w:rsidRPr="00C24635" w:rsidRDefault="00746551" w:rsidP="00CB7618">
      <w:pPr>
        <w:jc w:val="both"/>
        <w:rPr>
          <w:sz w:val="22"/>
          <w:szCs w:val="22"/>
        </w:rPr>
      </w:pPr>
    </w:p>
    <w:p w:rsidR="00CB7618" w:rsidRPr="00C24635" w:rsidRDefault="00A13B58" w:rsidP="00CB7618">
      <w:pPr>
        <w:jc w:val="both"/>
        <w:rPr>
          <w:sz w:val="22"/>
          <w:szCs w:val="22"/>
        </w:rPr>
      </w:pPr>
      <w:r w:rsidRPr="00C24635">
        <w:rPr>
          <w:sz w:val="22"/>
          <w:szCs w:val="22"/>
        </w:rPr>
        <w:t>Oro t</w:t>
      </w:r>
      <w:r w:rsidR="00CB7618" w:rsidRPr="00C24635">
        <w:rPr>
          <w:sz w:val="22"/>
          <w:szCs w:val="22"/>
        </w:rPr>
        <w:t xml:space="preserve">eršalų sklaidos aplinkos ore modeliavimo  žemėlapiai pateikti </w:t>
      </w:r>
      <w:r w:rsidR="00CB7618" w:rsidRPr="00C24635">
        <w:rPr>
          <w:b/>
          <w:sz w:val="22"/>
          <w:szCs w:val="22"/>
        </w:rPr>
        <w:t xml:space="preserve">priede </w:t>
      </w:r>
      <w:r w:rsidR="009A7CED" w:rsidRPr="00C24635">
        <w:rPr>
          <w:b/>
          <w:sz w:val="22"/>
          <w:szCs w:val="22"/>
        </w:rPr>
        <w:t>9</w:t>
      </w:r>
      <w:r w:rsidR="00CB7618" w:rsidRPr="00C24635">
        <w:rPr>
          <w:sz w:val="22"/>
          <w:szCs w:val="22"/>
        </w:rPr>
        <w:t>.</w:t>
      </w:r>
    </w:p>
    <w:p w:rsidR="00EB0BF3" w:rsidRPr="00C24635" w:rsidRDefault="00EB0BF3" w:rsidP="00CB7618">
      <w:pPr>
        <w:jc w:val="both"/>
        <w:rPr>
          <w:b/>
          <w:sz w:val="22"/>
          <w:szCs w:val="22"/>
        </w:rPr>
      </w:pPr>
    </w:p>
    <w:p w:rsidR="00CB7618" w:rsidRPr="00C24635" w:rsidRDefault="00CB7618" w:rsidP="00CB7618">
      <w:pPr>
        <w:jc w:val="both"/>
        <w:rPr>
          <w:b/>
          <w:sz w:val="22"/>
          <w:szCs w:val="22"/>
        </w:rPr>
      </w:pPr>
      <w:r w:rsidRPr="00C24635">
        <w:rPr>
          <w:b/>
          <w:sz w:val="22"/>
          <w:szCs w:val="22"/>
        </w:rPr>
        <w:t>Sklaidos modeliavimo rezultatų analizė:</w:t>
      </w:r>
    </w:p>
    <w:p w:rsidR="00CB7618" w:rsidRPr="00C24635" w:rsidRDefault="00CB7618" w:rsidP="00CB7618">
      <w:pPr>
        <w:jc w:val="both"/>
        <w:rPr>
          <w:sz w:val="10"/>
          <w:szCs w:val="10"/>
        </w:rPr>
      </w:pPr>
    </w:p>
    <w:p w:rsidR="00CB7618" w:rsidRPr="00C24635" w:rsidRDefault="00CB7618" w:rsidP="00CB7618">
      <w:pPr>
        <w:jc w:val="both"/>
        <w:rPr>
          <w:sz w:val="22"/>
          <w:szCs w:val="22"/>
        </w:rPr>
      </w:pPr>
      <w:r w:rsidRPr="00C24635">
        <w:rPr>
          <w:sz w:val="22"/>
          <w:szCs w:val="22"/>
        </w:rPr>
        <w:t xml:space="preserve">Paskaičiuotos šios </w:t>
      </w:r>
      <w:r w:rsidRPr="00C24635">
        <w:rPr>
          <w:b/>
          <w:sz w:val="22"/>
          <w:szCs w:val="22"/>
        </w:rPr>
        <w:t>kietųjų dalelių KD10</w:t>
      </w:r>
      <w:r w:rsidRPr="00C24635">
        <w:rPr>
          <w:sz w:val="22"/>
          <w:szCs w:val="22"/>
        </w:rPr>
        <w:t xml:space="preserve"> koncentracijos p</w:t>
      </w:r>
      <w:r w:rsidR="00507113" w:rsidRPr="00C24635">
        <w:rPr>
          <w:sz w:val="22"/>
          <w:szCs w:val="22"/>
        </w:rPr>
        <w:t>a</w:t>
      </w:r>
      <w:r w:rsidRPr="00C24635">
        <w:rPr>
          <w:sz w:val="22"/>
          <w:szCs w:val="22"/>
        </w:rPr>
        <w:t>žemio sluoksnyje:</w:t>
      </w:r>
    </w:p>
    <w:p w:rsidR="0089514B" w:rsidRPr="00C24635" w:rsidRDefault="00CB7618" w:rsidP="00CB7618">
      <w:pPr>
        <w:jc w:val="both"/>
        <w:rPr>
          <w:sz w:val="22"/>
          <w:szCs w:val="22"/>
        </w:rPr>
      </w:pPr>
      <w:r w:rsidRPr="00C24635">
        <w:rPr>
          <w:i/>
          <w:sz w:val="22"/>
          <w:szCs w:val="22"/>
        </w:rPr>
        <w:t>24 val. su 90,4 procentiliu</w:t>
      </w:r>
      <w:r w:rsidRPr="00C24635">
        <w:rPr>
          <w:sz w:val="22"/>
          <w:szCs w:val="22"/>
        </w:rPr>
        <w:t xml:space="preserve"> – nustatyta </w:t>
      </w:r>
      <w:r w:rsidR="00746551" w:rsidRPr="00C24635">
        <w:rPr>
          <w:sz w:val="22"/>
          <w:szCs w:val="22"/>
        </w:rPr>
        <w:t>5,</w:t>
      </w:r>
      <w:r w:rsidR="000C4D27" w:rsidRPr="00C24635">
        <w:rPr>
          <w:sz w:val="22"/>
          <w:szCs w:val="22"/>
        </w:rPr>
        <w:t>0</w:t>
      </w:r>
      <w:r w:rsidR="00746551" w:rsidRPr="00C24635">
        <w:rPr>
          <w:sz w:val="22"/>
          <w:szCs w:val="22"/>
        </w:rPr>
        <w:t xml:space="preserve"> </w:t>
      </w:r>
      <w:r w:rsidRPr="00C24635">
        <w:rPr>
          <w:sz w:val="22"/>
          <w:szCs w:val="22"/>
        </w:rPr>
        <w:t>µg/m</w:t>
      </w:r>
      <w:r w:rsidRPr="00C24635">
        <w:rPr>
          <w:sz w:val="22"/>
          <w:szCs w:val="22"/>
          <w:vertAlign w:val="superscript"/>
        </w:rPr>
        <w:t>3</w:t>
      </w:r>
      <w:r w:rsidRPr="00C24635">
        <w:rPr>
          <w:sz w:val="22"/>
          <w:szCs w:val="22"/>
        </w:rPr>
        <w:t xml:space="preserve"> koncentracija aplinkos ore ir tai </w:t>
      </w:r>
      <w:r w:rsidR="00746551" w:rsidRPr="00C24635">
        <w:rPr>
          <w:sz w:val="22"/>
          <w:szCs w:val="22"/>
        </w:rPr>
        <w:t>10,</w:t>
      </w:r>
      <w:r w:rsidR="000C4D27" w:rsidRPr="00C24635">
        <w:rPr>
          <w:sz w:val="22"/>
          <w:szCs w:val="22"/>
        </w:rPr>
        <w:t>0</w:t>
      </w:r>
      <w:r w:rsidRPr="00C24635">
        <w:rPr>
          <w:sz w:val="22"/>
          <w:szCs w:val="22"/>
        </w:rPr>
        <w:t xml:space="preserve"> % RV; </w:t>
      </w:r>
      <w:r w:rsidR="0023367E" w:rsidRPr="00C24635">
        <w:rPr>
          <w:sz w:val="22"/>
          <w:szCs w:val="22"/>
        </w:rPr>
        <w:t xml:space="preserve">artimiausioje gyvenamojoje aplinkoje nustatyta </w:t>
      </w:r>
      <w:r w:rsidR="000C4D27" w:rsidRPr="00C24635">
        <w:rPr>
          <w:sz w:val="22"/>
          <w:szCs w:val="22"/>
        </w:rPr>
        <w:t>4</w:t>
      </w:r>
      <w:r w:rsidR="0023367E" w:rsidRPr="00C24635">
        <w:rPr>
          <w:sz w:val="22"/>
          <w:szCs w:val="22"/>
        </w:rPr>
        <w:t xml:space="preserve"> µg/m</w:t>
      </w:r>
      <w:r w:rsidR="0023367E" w:rsidRPr="00C24635">
        <w:rPr>
          <w:sz w:val="22"/>
          <w:szCs w:val="22"/>
          <w:vertAlign w:val="superscript"/>
        </w:rPr>
        <w:t>3</w:t>
      </w:r>
      <w:r w:rsidR="0023367E" w:rsidRPr="00C24635">
        <w:rPr>
          <w:sz w:val="22"/>
          <w:szCs w:val="22"/>
        </w:rPr>
        <w:t xml:space="preserve"> koncentracija aplinkos ore ir tai </w:t>
      </w:r>
      <w:r w:rsidR="000C4D27" w:rsidRPr="00C24635">
        <w:rPr>
          <w:sz w:val="22"/>
          <w:szCs w:val="22"/>
        </w:rPr>
        <w:t>8,0</w:t>
      </w:r>
      <w:r w:rsidR="0023367E" w:rsidRPr="00C24635">
        <w:rPr>
          <w:sz w:val="22"/>
          <w:szCs w:val="22"/>
        </w:rPr>
        <w:t xml:space="preserve"> % RV.</w:t>
      </w:r>
    </w:p>
    <w:p w:rsidR="00CB7618" w:rsidRPr="00C24635" w:rsidRDefault="00CB7618" w:rsidP="00CB7618">
      <w:pPr>
        <w:jc w:val="both"/>
        <w:rPr>
          <w:sz w:val="22"/>
          <w:szCs w:val="22"/>
        </w:rPr>
      </w:pPr>
      <w:r w:rsidRPr="00C24635">
        <w:rPr>
          <w:i/>
          <w:sz w:val="22"/>
          <w:szCs w:val="22"/>
        </w:rPr>
        <w:t xml:space="preserve">1 metų </w:t>
      </w:r>
      <w:r w:rsidRPr="00C24635">
        <w:rPr>
          <w:sz w:val="22"/>
          <w:szCs w:val="22"/>
        </w:rPr>
        <w:t xml:space="preserve">– nustatyta maksimali </w:t>
      </w:r>
      <w:r w:rsidR="000C4D27" w:rsidRPr="00C24635">
        <w:rPr>
          <w:sz w:val="22"/>
          <w:szCs w:val="22"/>
        </w:rPr>
        <w:t>1,8</w:t>
      </w:r>
      <w:r w:rsidRPr="00C24635">
        <w:rPr>
          <w:sz w:val="22"/>
          <w:szCs w:val="22"/>
        </w:rPr>
        <w:t xml:space="preserve"> µg/m</w:t>
      </w:r>
      <w:r w:rsidRPr="00C24635">
        <w:rPr>
          <w:sz w:val="22"/>
          <w:szCs w:val="22"/>
          <w:vertAlign w:val="superscript"/>
        </w:rPr>
        <w:t>3</w:t>
      </w:r>
      <w:r w:rsidRPr="00C24635">
        <w:rPr>
          <w:sz w:val="22"/>
          <w:szCs w:val="22"/>
        </w:rPr>
        <w:t xml:space="preserve"> koncentracija aplinkos ore ir tai sudaro </w:t>
      </w:r>
      <w:r w:rsidR="000C4D27" w:rsidRPr="00C24635">
        <w:rPr>
          <w:sz w:val="22"/>
          <w:szCs w:val="22"/>
        </w:rPr>
        <w:t>4,5</w:t>
      </w:r>
      <w:r w:rsidR="00746551" w:rsidRPr="00C24635">
        <w:rPr>
          <w:sz w:val="22"/>
          <w:szCs w:val="22"/>
        </w:rPr>
        <w:t xml:space="preserve"> </w:t>
      </w:r>
      <w:r w:rsidRPr="00C24635">
        <w:rPr>
          <w:sz w:val="22"/>
          <w:szCs w:val="22"/>
        </w:rPr>
        <w:t xml:space="preserve">% RV; </w:t>
      </w:r>
      <w:r w:rsidR="0023367E" w:rsidRPr="00C24635">
        <w:rPr>
          <w:sz w:val="22"/>
          <w:szCs w:val="22"/>
        </w:rPr>
        <w:t xml:space="preserve">artimiausioje gyvenamojoje aplinkoje nustatyta </w:t>
      </w:r>
      <w:r w:rsidR="00715EC5" w:rsidRPr="00C24635">
        <w:rPr>
          <w:sz w:val="22"/>
          <w:szCs w:val="22"/>
        </w:rPr>
        <w:t>1</w:t>
      </w:r>
      <w:r w:rsidR="0023367E" w:rsidRPr="00C24635">
        <w:rPr>
          <w:sz w:val="22"/>
          <w:szCs w:val="22"/>
        </w:rPr>
        <w:t xml:space="preserve"> µg/m</w:t>
      </w:r>
      <w:r w:rsidR="0023367E" w:rsidRPr="00C24635">
        <w:rPr>
          <w:sz w:val="22"/>
          <w:szCs w:val="22"/>
          <w:vertAlign w:val="superscript"/>
        </w:rPr>
        <w:t>3</w:t>
      </w:r>
      <w:r w:rsidR="0023367E" w:rsidRPr="00C24635">
        <w:rPr>
          <w:sz w:val="22"/>
          <w:szCs w:val="22"/>
        </w:rPr>
        <w:t xml:space="preserve"> koncentracija aplinkos ore ir tai </w:t>
      </w:r>
      <w:r w:rsidR="00715EC5" w:rsidRPr="00C24635">
        <w:rPr>
          <w:sz w:val="22"/>
          <w:szCs w:val="22"/>
        </w:rPr>
        <w:t>2,</w:t>
      </w:r>
      <w:r w:rsidR="0023367E" w:rsidRPr="00C24635">
        <w:rPr>
          <w:sz w:val="22"/>
          <w:szCs w:val="22"/>
        </w:rPr>
        <w:t xml:space="preserve">5 % RV; </w:t>
      </w:r>
      <w:r w:rsidRPr="00C24635">
        <w:rPr>
          <w:sz w:val="22"/>
          <w:szCs w:val="22"/>
        </w:rPr>
        <w:t xml:space="preserve">įvertinus ir foninę taršą - nustatyta maksimali </w:t>
      </w:r>
      <w:r w:rsidR="00746551" w:rsidRPr="00C24635">
        <w:rPr>
          <w:sz w:val="22"/>
          <w:szCs w:val="22"/>
        </w:rPr>
        <w:t>3</w:t>
      </w:r>
      <w:r w:rsidR="00715EC5" w:rsidRPr="00C24635">
        <w:rPr>
          <w:sz w:val="22"/>
          <w:szCs w:val="22"/>
        </w:rPr>
        <w:t>5,7</w:t>
      </w:r>
      <w:r w:rsidR="0089514B" w:rsidRPr="00C24635">
        <w:rPr>
          <w:sz w:val="22"/>
          <w:szCs w:val="22"/>
        </w:rPr>
        <w:t xml:space="preserve"> </w:t>
      </w:r>
      <w:r w:rsidRPr="00C24635">
        <w:rPr>
          <w:sz w:val="22"/>
          <w:szCs w:val="22"/>
        </w:rPr>
        <w:t>µg/m</w:t>
      </w:r>
      <w:r w:rsidRPr="00C24635">
        <w:rPr>
          <w:sz w:val="22"/>
          <w:szCs w:val="22"/>
          <w:vertAlign w:val="superscript"/>
        </w:rPr>
        <w:t>3</w:t>
      </w:r>
      <w:r w:rsidRPr="00C24635">
        <w:rPr>
          <w:sz w:val="22"/>
          <w:szCs w:val="22"/>
        </w:rPr>
        <w:t xml:space="preserve"> koncentracija aplinkos ore ir tai sudaro </w:t>
      </w:r>
      <w:r w:rsidR="00715EC5" w:rsidRPr="00C24635">
        <w:rPr>
          <w:sz w:val="22"/>
          <w:szCs w:val="22"/>
        </w:rPr>
        <w:t>89,3</w:t>
      </w:r>
      <w:r w:rsidR="00930B01" w:rsidRPr="00C24635">
        <w:rPr>
          <w:sz w:val="22"/>
          <w:szCs w:val="22"/>
        </w:rPr>
        <w:t xml:space="preserve"> % RV.</w:t>
      </w:r>
    </w:p>
    <w:p w:rsidR="00CB7618" w:rsidRPr="00C24635" w:rsidRDefault="00CB7618" w:rsidP="00CB7618">
      <w:pPr>
        <w:jc w:val="both"/>
        <w:rPr>
          <w:sz w:val="6"/>
          <w:szCs w:val="6"/>
        </w:rPr>
      </w:pPr>
    </w:p>
    <w:p w:rsidR="0089514B" w:rsidRPr="00C24635" w:rsidRDefault="0089514B" w:rsidP="0089514B">
      <w:pPr>
        <w:jc w:val="both"/>
        <w:rPr>
          <w:sz w:val="22"/>
          <w:szCs w:val="22"/>
        </w:rPr>
      </w:pPr>
      <w:r w:rsidRPr="00C24635">
        <w:rPr>
          <w:sz w:val="22"/>
          <w:szCs w:val="22"/>
        </w:rPr>
        <w:t xml:space="preserve">Paskaičiuotos šios </w:t>
      </w:r>
      <w:r w:rsidRPr="00C24635">
        <w:rPr>
          <w:b/>
          <w:sz w:val="22"/>
          <w:szCs w:val="22"/>
        </w:rPr>
        <w:t>kietųjų dalelių KD2,5</w:t>
      </w:r>
      <w:r w:rsidRPr="00C24635">
        <w:rPr>
          <w:sz w:val="22"/>
          <w:szCs w:val="22"/>
        </w:rPr>
        <w:t xml:space="preserve"> koncentracijos p</w:t>
      </w:r>
      <w:r w:rsidR="00507113" w:rsidRPr="00C24635">
        <w:rPr>
          <w:sz w:val="22"/>
          <w:szCs w:val="22"/>
        </w:rPr>
        <w:t>a</w:t>
      </w:r>
      <w:r w:rsidRPr="00C24635">
        <w:rPr>
          <w:sz w:val="22"/>
          <w:szCs w:val="22"/>
        </w:rPr>
        <w:t>žemio sluoksnyje:</w:t>
      </w:r>
    </w:p>
    <w:p w:rsidR="0089514B" w:rsidRPr="00C24635" w:rsidRDefault="0089514B" w:rsidP="0089514B">
      <w:pPr>
        <w:jc w:val="both"/>
        <w:rPr>
          <w:sz w:val="22"/>
          <w:szCs w:val="22"/>
        </w:rPr>
      </w:pPr>
      <w:r w:rsidRPr="00C24635">
        <w:rPr>
          <w:i/>
          <w:sz w:val="22"/>
          <w:szCs w:val="22"/>
        </w:rPr>
        <w:t xml:space="preserve">1 metų </w:t>
      </w:r>
      <w:r w:rsidRPr="00C24635">
        <w:rPr>
          <w:sz w:val="22"/>
          <w:szCs w:val="22"/>
        </w:rPr>
        <w:t xml:space="preserve">– nustatyta maksimali </w:t>
      </w:r>
      <w:r w:rsidR="00715EC5" w:rsidRPr="00C24635">
        <w:rPr>
          <w:sz w:val="22"/>
          <w:szCs w:val="22"/>
        </w:rPr>
        <w:t>0,9</w:t>
      </w:r>
      <w:r w:rsidRPr="00C24635">
        <w:rPr>
          <w:sz w:val="22"/>
          <w:szCs w:val="22"/>
        </w:rPr>
        <w:t xml:space="preserve"> µg/m</w:t>
      </w:r>
      <w:r w:rsidRPr="00C24635">
        <w:rPr>
          <w:sz w:val="22"/>
          <w:szCs w:val="22"/>
          <w:vertAlign w:val="superscript"/>
        </w:rPr>
        <w:t>3</w:t>
      </w:r>
      <w:r w:rsidRPr="00C24635">
        <w:rPr>
          <w:sz w:val="22"/>
          <w:szCs w:val="22"/>
        </w:rPr>
        <w:t xml:space="preserve"> koncentracija aplinkos ore ir tai sudaro </w:t>
      </w:r>
      <w:r w:rsidR="00715EC5" w:rsidRPr="00C24635">
        <w:rPr>
          <w:sz w:val="22"/>
          <w:szCs w:val="22"/>
        </w:rPr>
        <w:t>3,6</w:t>
      </w:r>
      <w:r w:rsidRPr="00C24635">
        <w:rPr>
          <w:sz w:val="22"/>
          <w:szCs w:val="22"/>
        </w:rPr>
        <w:t xml:space="preserve"> % RV; </w:t>
      </w:r>
      <w:r w:rsidR="00930B01" w:rsidRPr="00C24635">
        <w:rPr>
          <w:sz w:val="22"/>
          <w:szCs w:val="22"/>
        </w:rPr>
        <w:t xml:space="preserve">artimiausioje gyvenamojoje aplinkoje nustatyta </w:t>
      </w:r>
      <w:r w:rsidR="00715EC5" w:rsidRPr="00C24635">
        <w:rPr>
          <w:sz w:val="22"/>
          <w:szCs w:val="22"/>
        </w:rPr>
        <w:t>0,7</w:t>
      </w:r>
      <w:r w:rsidR="00930B01" w:rsidRPr="00C24635">
        <w:rPr>
          <w:sz w:val="22"/>
          <w:szCs w:val="22"/>
        </w:rPr>
        <w:t xml:space="preserve"> µg/m</w:t>
      </w:r>
      <w:r w:rsidR="00930B01" w:rsidRPr="00C24635">
        <w:rPr>
          <w:sz w:val="22"/>
          <w:szCs w:val="22"/>
          <w:vertAlign w:val="superscript"/>
        </w:rPr>
        <w:t>3</w:t>
      </w:r>
      <w:r w:rsidR="00930B01" w:rsidRPr="00C24635">
        <w:rPr>
          <w:sz w:val="22"/>
          <w:szCs w:val="22"/>
        </w:rPr>
        <w:t xml:space="preserve"> koncentracija aplinkos ore ir tai </w:t>
      </w:r>
      <w:r w:rsidR="00715EC5" w:rsidRPr="00C24635">
        <w:rPr>
          <w:sz w:val="22"/>
          <w:szCs w:val="22"/>
        </w:rPr>
        <w:t>2,8</w:t>
      </w:r>
      <w:r w:rsidR="00930B01" w:rsidRPr="00C24635">
        <w:rPr>
          <w:sz w:val="22"/>
          <w:szCs w:val="22"/>
        </w:rPr>
        <w:t xml:space="preserve"> % RV </w:t>
      </w:r>
      <w:r w:rsidRPr="00C24635">
        <w:rPr>
          <w:sz w:val="22"/>
          <w:szCs w:val="22"/>
        </w:rPr>
        <w:t xml:space="preserve">įvertinus ir foninę taršą - nustatyta maksimali </w:t>
      </w:r>
      <w:r w:rsidR="00746551" w:rsidRPr="00C24635">
        <w:rPr>
          <w:sz w:val="22"/>
          <w:szCs w:val="22"/>
        </w:rPr>
        <w:t>1</w:t>
      </w:r>
      <w:r w:rsidR="00715EC5" w:rsidRPr="00C24635">
        <w:rPr>
          <w:sz w:val="22"/>
          <w:szCs w:val="22"/>
        </w:rPr>
        <w:t>9</w:t>
      </w:r>
      <w:r w:rsidRPr="00C24635">
        <w:rPr>
          <w:sz w:val="22"/>
          <w:szCs w:val="22"/>
        </w:rPr>
        <w:t xml:space="preserve"> µg/m</w:t>
      </w:r>
      <w:r w:rsidRPr="00C24635">
        <w:rPr>
          <w:sz w:val="22"/>
          <w:szCs w:val="22"/>
          <w:vertAlign w:val="superscript"/>
        </w:rPr>
        <w:t>3</w:t>
      </w:r>
      <w:r w:rsidRPr="00C24635">
        <w:rPr>
          <w:sz w:val="22"/>
          <w:szCs w:val="22"/>
        </w:rPr>
        <w:t xml:space="preserve"> koncentracija aplinkos ore ir tai sudaro </w:t>
      </w:r>
      <w:r w:rsidR="00715EC5" w:rsidRPr="00C24635">
        <w:rPr>
          <w:sz w:val="22"/>
          <w:szCs w:val="22"/>
        </w:rPr>
        <w:t>76</w:t>
      </w:r>
      <w:r w:rsidRPr="00C24635">
        <w:rPr>
          <w:sz w:val="22"/>
          <w:szCs w:val="22"/>
        </w:rPr>
        <w:t xml:space="preserve"> % RV.</w:t>
      </w:r>
    </w:p>
    <w:p w:rsidR="0089514B" w:rsidRPr="00C24635" w:rsidRDefault="0089514B" w:rsidP="00CB7618">
      <w:pPr>
        <w:jc w:val="both"/>
        <w:rPr>
          <w:sz w:val="10"/>
          <w:szCs w:val="10"/>
        </w:rPr>
      </w:pPr>
    </w:p>
    <w:p w:rsidR="00CB7618" w:rsidRPr="00C24635" w:rsidRDefault="00CB7618" w:rsidP="00CB7618">
      <w:pPr>
        <w:jc w:val="both"/>
        <w:rPr>
          <w:sz w:val="22"/>
          <w:szCs w:val="22"/>
        </w:rPr>
      </w:pPr>
      <w:r w:rsidRPr="00C24635">
        <w:rPr>
          <w:sz w:val="22"/>
          <w:szCs w:val="22"/>
        </w:rPr>
        <w:t xml:space="preserve">Paskaičiuotos šios  </w:t>
      </w:r>
      <w:r w:rsidRPr="00C24635">
        <w:rPr>
          <w:b/>
          <w:sz w:val="22"/>
          <w:szCs w:val="22"/>
        </w:rPr>
        <w:t>azoto dioksido</w:t>
      </w:r>
      <w:r w:rsidRPr="00C24635">
        <w:rPr>
          <w:sz w:val="22"/>
          <w:szCs w:val="22"/>
        </w:rPr>
        <w:t xml:space="preserve"> koncentracijos p</w:t>
      </w:r>
      <w:r w:rsidR="00507113" w:rsidRPr="00C24635">
        <w:rPr>
          <w:sz w:val="22"/>
          <w:szCs w:val="22"/>
        </w:rPr>
        <w:t>a</w:t>
      </w:r>
      <w:r w:rsidRPr="00C24635">
        <w:rPr>
          <w:sz w:val="22"/>
          <w:szCs w:val="22"/>
        </w:rPr>
        <w:t>žemio sluoksnyje:</w:t>
      </w:r>
    </w:p>
    <w:p w:rsidR="00CB7618" w:rsidRPr="00C24635" w:rsidRDefault="00CB7618" w:rsidP="00CB7618">
      <w:pPr>
        <w:jc w:val="both"/>
        <w:rPr>
          <w:sz w:val="22"/>
          <w:szCs w:val="22"/>
        </w:rPr>
      </w:pPr>
      <w:r w:rsidRPr="00C24635">
        <w:rPr>
          <w:i/>
          <w:sz w:val="22"/>
          <w:szCs w:val="22"/>
        </w:rPr>
        <w:t>1 val. su 99,8 procentiliu</w:t>
      </w:r>
      <w:r w:rsidR="00746551" w:rsidRPr="00C24635">
        <w:rPr>
          <w:sz w:val="22"/>
          <w:szCs w:val="22"/>
        </w:rPr>
        <w:t xml:space="preserve"> –</w:t>
      </w:r>
      <w:r w:rsidRPr="00C24635">
        <w:rPr>
          <w:sz w:val="22"/>
          <w:szCs w:val="22"/>
        </w:rPr>
        <w:t xml:space="preserve">nustatyta maksimali </w:t>
      </w:r>
      <w:r w:rsidR="00746551" w:rsidRPr="00C24635">
        <w:rPr>
          <w:sz w:val="22"/>
          <w:szCs w:val="22"/>
        </w:rPr>
        <w:t>1</w:t>
      </w:r>
      <w:r w:rsidR="00F31549" w:rsidRPr="00C24635">
        <w:rPr>
          <w:sz w:val="22"/>
          <w:szCs w:val="22"/>
        </w:rPr>
        <w:t>53</w:t>
      </w:r>
      <w:r w:rsidRPr="00C24635">
        <w:rPr>
          <w:sz w:val="22"/>
          <w:szCs w:val="22"/>
        </w:rPr>
        <w:t xml:space="preserve"> µg/m</w:t>
      </w:r>
      <w:r w:rsidRPr="00C24635">
        <w:rPr>
          <w:sz w:val="22"/>
          <w:szCs w:val="22"/>
          <w:vertAlign w:val="superscript"/>
        </w:rPr>
        <w:t>3</w:t>
      </w:r>
      <w:r w:rsidRPr="00C24635">
        <w:rPr>
          <w:sz w:val="22"/>
          <w:szCs w:val="22"/>
        </w:rPr>
        <w:t xml:space="preserve"> koncentracija aplinkos ore ir tai sudaro </w:t>
      </w:r>
      <w:r w:rsidR="00F31549" w:rsidRPr="00C24635">
        <w:rPr>
          <w:sz w:val="22"/>
          <w:szCs w:val="22"/>
        </w:rPr>
        <w:t>76</w:t>
      </w:r>
      <w:r w:rsidR="00746551" w:rsidRPr="00C24635">
        <w:rPr>
          <w:sz w:val="22"/>
          <w:szCs w:val="22"/>
        </w:rPr>
        <w:t>,5</w:t>
      </w:r>
      <w:r w:rsidRPr="00C24635">
        <w:rPr>
          <w:sz w:val="22"/>
          <w:szCs w:val="22"/>
        </w:rPr>
        <w:t xml:space="preserve">% RV; </w:t>
      </w:r>
      <w:r w:rsidR="00930B01" w:rsidRPr="00C24635">
        <w:rPr>
          <w:sz w:val="22"/>
          <w:szCs w:val="22"/>
        </w:rPr>
        <w:t>artimiausioje gyvenamojoje aplinkoje nustatyta 1</w:t>
      </w:r>
      <w:r w:rsidR="00F31549" w:rsidRPr="00C24635">
        <w:rPr>
          <w:sz w:val="22"/>
          <w:szCs w:val="22"/>
        </w:rPr>
        <w:t>2</w:t>
      </w:r>
      <w:r w:rsidR="00930B01" w:rsidRPr="00C24635">
        <w:rPr>
          <w:sz w:val="22"/>
          <w:szCs w:val="22"/>
        </w:rPr>
        <w:t>0 µg/m</w:t>
      </w:r>
      <w:r w:rsidR="00930B01" w:rsidRPr="00C24635">
        <w:rPr>
          <w:sz w:val="22"/>
          <w:szCs w:val="22"/>
          <w:vertAlign w:val="superscript"/>
        </w:rPr>
        <w:t>3</w:t>
      </w:r>
      <w:r w:rsidR="00930B01" w:rsidRPr="00C24635">
        <w:rPr>
          <w:sz w:val="22"/>
          <w:szCs w:val="22"/>
        </w:rPr>
        <w:t xml:space="preserve"> koncentracija aplinkos ore ir tai </w:t>
      </w:r>
      <w:r w:rsidR="00F31549" w:rsidRPr="00C24635">
        <w:rPr>
          <w:sz w:val="22"/>
          <w:szCs w:val="22"/>
        </w:rPr>
        <w:t>6</w:t>
      </w:r>
      <w:r w:rsidR="00930B01" w:rsidRPr="00C24635">
        <w:rPr>
          <w:sz w:val="22"/>
          <w:szCs w:val="22"/>
        </w:rPr>
        <w:t>0 % RV</w:t>
      </w:r>
      <w:r w:rsidR="00507113" w:rsidRPr="00C24635">
        <w:rPr>
          <w:sz w:val="22"/>
          <w:szCs w:val="22"/>
        </w:rPr>
        <w:t>.</w:t>
      </w:r>
    </w:p>
    <w:p w:rsidR="00CB7618" w:rsidRPr="00C24635" w:rsidRDefault="00CB7618" w:rsidP="00CB7618">
      <w:pPr>
        <w:jc w:val="both"/>
        <w:rPr>
          <w:sz w:val="22"/>
          <w:szCs w:val="22"/>
        </w:rPr>
      </w:pPr>
      <w:r w:rsidRPr="00C24635">
        <w:rPr>
          <w:i/>
          <w:sz w:val="22"/>
          <w:szCs w:val="22"/>
        </w:rPr>
        <w:t xml:space="preserve">1 metų </w:t>
      </w:r>
      <w:r w:rsidRPr="00C24635">
        <w:rPr>
          <w:sz w:val="22"/>
          <w:szCs w:val="22"/>
        </w:rPr>
        <w:t xml:space="preserve">– nustatyta maksimali </w:t>
      </w:r>
      <w:r w:rsidR="00F31549" w:rsidRPr="00C24635">
        <w:rPr>
          <w:sz w:val="22"/>
          <w:szCs w:val="22"/>
        </w:rPr>
        <w:t>9</w:t>
      </w:r>
      <w:r w:rsidR="0089514B" w:rsidRPr="00C24635">
        <w:rPr>
          <w:sz w:val="22"/>
          <w:szCs w:val="22"/>
        </w:rPr>
        <w:t xml:space="preserve"> </w:t>
      </w:r>
      <w:r w:rsidRPr="00C24635">
        <w:rPr>
          <w:sz w:val="22"/>
          <w:szCs w:val="22"/>
        </w:rPr>
        <w:t>µg/m</w:t>
      </w:r>
      <w:r w:rsidRPr="00C24635">
        <w:rPr>
          <w:sz w:val="22"/>
          <w:szCs w:val="22"/>
          <w:vertAlign w:val="superscript"/>
        </w:rPr>
        <w:t>3</w:t>
      </w:r>
      <w:r w:rsidRPr="00C24635">
        <w:rPr>
          <w:sz w:val="22"/>
          <w:szCs w:val="22"/>
        </w:rPr>
        <w:t xml:space="preserve"> koncentracija aplinkos ore ir tai sudaro </w:t>
      </w:r>
      <w:r w:rsidR="00F31549" w:rsidRPr="00C24635">
        <w:rPr>
          <w:sz w:val="22"/>
          <w:szCs w:val="22"/>
        </w:rPr>
        <w:t>2</w:t>
      </w:r>
      <w:r w:rsidR="00746551" w:rsidRPr="00C24635">
        <w:rPr>
          <w:sz w:val="22"/>
          <w:szCs w:val="22"/>
        </w:rPr>
        <w:t>2,5</w:t>
      </w:r>
      <w:r w:rsidRPr="00C24635">
        <w:rPr>
          <w:sz w:val="22"/>
          <w:szCs w:val="22"/>
        </w:rPr>
        <w:t xml:space="preserve"> % RV; </w:t>
      </w:r>
      <w:r w:rsidR="00930B01" w:rsidRPr="00C24635">
        <w:rPr>
          <w:sz w:val="22"/>
          <w:szCs w:val="22"/>
        </w:rPr>
        <w:t>artimiausioje gyvenamojoje aplinkoje nustatyta 9 µg/m</w:t>
      </w:r>
      <w:r w:rsidR="00930B01" w:rsidRPr="00C24635">
        <w:rPr>
          <w:sz w:val="22"/>
          <w:szCs w:val="22"/>
          <w:vertAlign w:val="superscript"/>
        </w:rPr>
        <w:t>3</w:t>
      </w:r>
      <w:r w:rsidR="00930B01" w:rsidRPr="00C24635">
        <w:rPr>
          <w:sz w:val="22"/>
          <w:szCs w:val="22"/>
        </w:rPr>
        <w:t xml:space="preserve"> koncentracija aplinkos ore ir tai 22,5 % RV </w:t>
      </w:r>
      <w:r w:rsidRPr="00C24635">
        <w:rPr>
          <w:sz w:val="22"/>
          <w:szCs w:val="22"/>
        </w:rPr>
        <w:t xml:space="preserve">įvertinus ir foninę taršą - nustatyta maksimali </w:t>
      </w:r>
      <w:r w:rsidR="00507113" w:rsidRPr="00C24635">
        <w:rPr>
          <w:sz w:val="22"/>
          <w:szCs w:val="22"/>
        </w:rPr>
        <w:t>28,3</w:t>
      </w:r>
      <w:r w:rsidRPr="00C24635">
        <w:rPr>
          <w:sz w:val="22"/>
          <w:szCs w:val="22"/>
        </w:rPr>
        <w:t xml:space="preserve"> µg/m</w:t>
      </w:r>
      <w:r w:rsidRPr="00C24635">
        <w:rPr>
          <w:sz w:val="22"/>
          <w:szCs w:val="22"/>
          <w:vertAlign w:val="superscript"/>
        </w:rPr>
        <w:t>3</w:t>
      </w:r>
      <w:r w:rsidRPr="00C24635">
        <w:rPr>
          <w:sz w:val="22"/>
          <w:szCs w:val="22"/>
        </w:rPr>
        <w:t xml:space="preserve"> koncentracija aplinkos ore ir tai sudaro </w:t>
      </w:r>
      <w:r w:rsidR="00507113" w:rsidRPr="00C24635">
        <w:rPr>
          <w:sz w:val="22"/>
          <w:szCs w:val="22"/>
        </w:rPr>
        <w:t>70,8</w:t>
      </w:r>
      <w:r w:rsidRPr="00C24635">
        <w:rPr>
          <w:sz w:val="22"/>
          <w:szCs w:val="22"/>
        </w:rPr>
        <w:t xml:space="preserve"> % RV.</w:t>
      </w:r>
    </w:p>
    <w:p w:rsidR="00CB7618" w:rsidRPr="00C24635" w:rsidRDefault="00CB7618" w:rsidP="00CB7618">
      <w:pPr>
        <w:jc w:val="both"/>
        <w:rPr>
          <w:sz w:val="6"/>
          <w:szCs w:val="6"/>
        </w:rPr>
      </w:pPr>
    </w:p>
    <w:p w:rsidR="00CB7618" w:rsidRPr="00C24635" w:rsidRDefault="00CB7618" w:rsidP="00CB7618">
      <w:pPr>
        <w:jc w:val="both"/>
        <w:rPr>
          <w:sz w:val="22"/>
          <w:szCs w:val="22"/>
        </w:rPr>
      </w:pPr>
      <w:bookmarkStart w:id="23" w:name="_Hlk489429041"/>
      <w:r w:rsidRPr="00C24635">
        <w:rPr>
          <w:sz w:val="22"/>
          <w:szCs w:val="22"/>
        </w:rPr>
        <w:t xml:space="preserve">Paskaičiuotos šios  </w:t>
      </w:r>
      <w:r w:rsidRPr="00C24635">
        <w:rPr>
          <w:b/>
          <w:sz w:val="22"/>
          <w:szCs w:val="22"/>
        </w:rPr>
        <w:t>sieros dioksido</w:t>
      </w:r>
      <w:r w:rsidRPr="00C24635">
        <w:rPr>
          <w:sz w:val="22"/>
          <w:szCs w:val="22"/>
        </w:rPr>
        <w:t xml:space="preserve"> koncentracijos p</w:t>
      </w:r>
      <w:r w:rsidR="00507113" w:rsidRPr="00C24635">
        <w:rPr>
          <w:sz w:val="22"/>
          <w:szCs w:val="22"/>
        </w:rPr>
        <w:t>a</w:t>
      </w:r>
      <w:r w:rsidRPr="00C24635">
        <w:rPr>
          <w:sz w:val="22"/>
          <w:szCs w:val="22"/>
        </w:rPr>
        <w:t>žemio sluoksnyje:</w:t>
      </w:r>
    </w:p>
    <w:p w:rsidR="00CB7618" w:rsidRPr="00C24635" w:rsidRDefault="00CB7618" w:rsidP="00CB7618">
      <w:pPr>
        <w:jc w:val="both"/>
        <w:rPr>
          <w:sz w:val="22"/>
          <w:szCs w:val="22"/>
        </w:rPr>
      </w:pPr>
      <w:r w:rsidRPr="00C24635">
        <w:rPr>
          <w:i/>
          <w:sz w:val="22"/>
          <w:szCs w:val="22"/>
        </w:rPr>
        <w:t>1 v</w:t>
      </w:r>
      <w:r w:rsidR="00746551" w:rsidRPr="00C24635">
        <w:rPr>
          <w:i/>
          <w:sz w:val="22"/>
          <w:szCs w:val="22"/>
        </w:rPr>
        <w:t>al.</w:t>
      </w:r>
      <w:r w:rsidRPr="00C24635">
        <w:rPr>
          <w:i/>
          <w:sz w:val="22"/>
          <w:szCs w:val="22"/>
        </w:rPr>
        <w:t>su 99,7 procentiliu</w:t>
      </w:r>
      <w:r w:rsidR="00746551" w:rsidRPr="00C24635">
        <w:rPr>
          <w:sz w:val="22"/>
          <w:szCs w:val="22"/>
        </w:rPr>
        <w:t xml:space="preserve"> –</w:t>
      </w:r>
      <w:r w:rsidRPr="00C24635">
        <w:rPr>
          <w:sz w:val="22"/>
          <w:szCs w:val="22"/>
        </w:rPr>
        <w:t xml:space="preserve">nustatyta maksimali </w:t>
      </w:r>
      <w:r w:rsidR="00746551" w:rsidRPr="00C24635">
        <w:rPr>
          <w:sz w:val="22"/>
          <w:szCs w:val="22"/>
        </w:rPr>
        <w:t>1</w:t>
      </w:r>
      <w:r w:rsidR="00507113" w:rsidRPr="00C24635">
        <w:rPr>
          <w:sz w:val="22"/>
          <w:szCs w:val="22"/>
        </w:rPr>
        <w:t>43</w:t>
      </w:r>
      <w:r w:rsidRPr="00C24635">
        <w:rPr>
          <w:sz w:val="22"/>
          <w:szCs w:val="22"/>
        </w:rPr>
        <w:t xml:space="preserve"> µg/m</w:t>
      </w:r>
      <w:r w:rsidRPr="00C24635">
        <w:rPr>
          <w:sz w:val="22"/>
          <w:szCs w:val="22"/>
          <w:vertAlign w:val="superscript"/>
        </w:rPr>
        <w:t>3</w:t>
      </w:r>
      <w:r w:rsidRPr="00C24635">
        <w:rPr>
          <w:sz w:val="22"/>
          <w:szCs w:val="22"/>
        </w:rPr>
        <w:t xml:space="preserve"> koncentracija aplinkos ore ir tai sudaro </w:t>
      </w:r>
      <w:r w:rsidR="00507113" w:rsidRPr="00C24635">
        <w:rPr>
          <w:sz w:val="22"/>
          <w:szCs w:val="22"/>
        </w:rPr>
        <w:t>40,9</w:t>
      </w:r>
      <w:r w:rsidRPr="00C24635">
        <w:rPr>
          <w:sz w:val="22"/>
          <w:szCs w:val="22"/>
        </w:rPr>
        <w:t xml:space="preserve"> % RV; </w:t>
      </w:r>
      <w:r w:rsidR="00930B01" w:rsidRPr="00C24635">
        <w:rPr>
          <w:sz w:val="22"/>
          <w:szCs w:val="22"/>
        </w:rPr>
        <w:t>artimiausioje gyvenamojoje aplinkoje nustatyta 11</w:t>
      </w:r>
      <w:r w:rsidR="00507113" w:rsidRPr="00C24635">
        <w:rPr>
          <w:sz w:val="22"/>
          <w:szCs w:val="22"/>
        </w:rPr>
        <w:t>0</w:t>
      </w:r>
      <w:r w:rsidR="00930B01" w:rsidRPr="00C24635">
        <w:rPr>
          <w:sz w:val="22"/>
          <w:szCs w:val="22"/>
        </w:rPr>
        <w:t xml:space="preserve"> µg/m</w:t>
      </w:r>
      <w:r w:rsidR="00930B01" w:rsidRPr="00C24635">
        <w:rPr>
          <w:sz w:val="22"/>
          <w:szCs w:val="22"/>
          <w:vertAlign w:val="superscript"/>
        </w:rPr>
        <w:t>3</w:t>
      </w:r>
      <w:r w:rsidR="00930B01" w:rsidRPr="00C24635">
        <w:rPr>
          <w:sz w:val="22"/>
          <w:szCs w:val="22"/>
        </w:rPr>
        <w:t xml:space="preserve"> koncentracija aplinkos ore ir tai 3</w:t>
      </w:r>
      <w:r w:rsidR="00507113" w:rsidRPr="00C24635">
        <w:rPr>
          <w:sz w:val="22"/>
          <w:szCs w:val="22"/>
        </w:rPr>
        <w:t>1,4</w:t>
      </w:r>
      <w:r w:rsidR="00930B01" w:rsidRPr="00C24635">
        <w:rPr>
          <w:sz w:val="22"/>
          <w:szCs w:val="22"/>
        </w:rPr>
        <w:t xml:space="preserve"> % RV</w:t>
      </w:r>
      <w:r w:rsidR="00507113" w:rsidRPr="00C24635">
        <w:rPr>
          <w:sz w:val="22"/>
          <w:szCs w:val="22"/>
        </w:rPr>
        <w:t>.</w:t>
      </w:r>
    </w:p>
    <w:p w:rsidR="00CB7618" w:rsidRPr="00C24635" w:rsidRDefault="00CB7618" w:rsidP="00CB7618">
      <w:pPr>
        <w:jc w:val="both"/>
        <w:rPr>
          <w:sz w:val="22"/>
          <w:szCs w:val="22"/>
        </w:rPr>
      </w:pPr>
      <w:r w:rsidRPr="00C24635">
        <w:rPr>
          <w:i/>
          <w:sz w:val="22"/>
          <w:szCs w:val="22"/>
        </w:rPr>
        <w:t>24 val. su 99,2 procentiliu</w:t>
      </w:r>
      <w:r w:rsidRPr="00C24635">
        <w:rPr>
          <w:sz w:val="22"/>
          <w:szCs w:val="22"/>
        </w:rPr>
        <w:t xml:space="preserve"> – nustatyta maksimali </w:t>
      </w:r>
      <w:r w:rsidR="00507113" w:rsidRPr="00C24635">
        <w:rPr>
          <w:sz w:val="22"/>
          <w:szCs w:val="22"/>
        </w:rPr>
        <w:t>82</w:t>
      </w:r>
      <w:r w:rsidRPr="00C24635">
        <w:rPr>
          <w:sz w:val="22"/>
          <w:szCs w:val="22"/>
        </w:rPr>
        <w:t xml:space="preserve"> µg/m</w:t>
      </w:r>
      <w:r w:rsidRPr="00C24635">
        <w:rPr>
          <w:sz w:val="22"/>
          <w:szCs w:val="22"/>
          <w:vertAlign w:val="superscript"/>
        </w:rPr>
        <w:t>3</w:t>
      </w:r>
      <w:r w:rsidRPr="00C24635">
        <w:rPr>
          <w:sz w:val="22"/>
          <w:szCs w:val="22"/>
        </w:rPr>
        <w:t xml:space="preserve"> koncentracija aplinkos ore ir tai sudaro </w:t>
      </w:r>
      <w:r w:rsidR="00507113" w:rsidRPr="00C24635">
        <w:rPr>
          <w:sz w:val="22"/>
          <w:szCs w:val="22"/>
        </w:rPr>
        <w:t xml:space="preserve">65,6 </w:t>
      </w:r>
      <w:r w:rsidRPr="00C24635">
        <w:rPr>
          <w:sz w:val="22"/>
          <w:szCs w:val="22"/>
        </w:rPr>
        <w:t>% RV;</w:t>
      </w:r>
      <w:r w:rsidR="00930B01" w:rsidRPr="00C24635">
        <w:rPr>
          <w:sz w:val="22"/>
          <w:szCs w:val="22"/>
        </w:rPr>
        <w:t xml:space="preserve"> artimiausioje gyvenamojoje aplinkoje nustatyta </w:t>
      </w:r>
      <w:r w:rsidR="00507113" w:rsidRPr="00C24635">
        <w:rPr>
          <w:sz w:val="22"/>
          <w:szCs w:val="22"/>
        </w:rPr>
        <w:t>6</w:t>
      </w:r>
      <w:r w:rsidR="00930B01" w:rsidRPr="00C24635">
        <w:rPr>
          <w:sz w:val="22"/>
          <w:szCs w:val="22"/>
        </w:rPr>
        <w:t>0 µg/m</w:t>
      </w:r>
      <w:r w:rsidR="00930B01" w:rsidRPr="00C24635">
        <w:rPr>
          <w:sz w:val="22"/>
          <w:szCs w:val="22"/>
          <w:vertAlign w:val="superscript"/>
        </w:rPr>
        <w:t>3</w:t>
      </w:r>
      <w:r w:rsidR="00930B01" w:rsidRPr="00C24635">
        <w:rPr>
          <w:sz w:val="22"/>
          <w:szCs w:val="22"/>
        </w:rPr>
        <w:t xml:space="preserve"> koncentracija aplinkos ore ir tai </w:t>
      </w:r>
      <w:r w:rsidR="00507113" w:rsidRPr="00C24635">
        <w:rPr>
          <w:sz w:val="22"/>
          <w:szCs w:val="22"/>
        </w:rPr>
        <w:t>48</w:t>
      </w:r>
      <w:r w:rsidR="00930B01" w:rsidRPr="00C24635">
        <w:rPr>
          <w:sz w:val="22"/>
          <w:szCs w:val="22"/>
        </w:rPr>
        <w:t xml:space="preserve"> % RV.</w:t>
      </w:r>
    </w:p>
    <w:p w:rsidR="008F4510" w:rsidRPr="00C24635" w:rsidRDefault="00CB7618" w:rsidP="008F4510">
      <w:pPr>
        <w:jc w:val="both"/>
        <w:rPr>
          <w:sz w:val="22"/>
          <w:szCs w:val="22"/>
        </w:rPr>
      </w:pPr>
      <w:r w:rsidRPr="00C24635">
        <w:rPr>
          <w:i/>
          <w:sz w:val="22"/>
          <w:szCs w:val="22"/>
        </w:rPr>
        <w:t xml:space="preserve">1 metų </w:t>
      </w:r>
      <w:r w:rsidRPr="00C24635">
        <w:rPr>
          <w:sz w:val="22"/>
          <w:szCs w:val="22"/>
        </w:rPr>
        <w:t xml:space="preserve">– nustatyta maksimali </w:t>
      </w:r>
      <w:r w:rsidR="00507113" w:rsidRPr="00C24635">
        <w:rPr>
          <w:sz w:val="22"/>
          <w:szCs w:val="22"/>
        </w:rPr>
        <w:t>9,4</w:t>
      </w:r>
      <w:r w:rsidRPr="00C24635">
        <w:rPr>
          <w:sz w:val="22"/>
          <w:szCs w:val="22"/>
        </w:rPr>
        <w:t xml:space="preserve"> µg/m</w:t>
      </w:r>
      <w:r w:rsidRPr="00C24635">
        <w:rPr>
          <w:sz w:val="22"/>
          <w:szCs w:val="22"/>
          <w:vertAlign w:val="superscript"/>
        </w:rPr>
        <w:t>3</w:t>
      </w:r>
      <w:r w:rsidRPr="00C24635">
        <w:rPr>
          <w:sz w:val="22"/>
          <w:szCs w:val="22"/>
        </w:rPr>
        <w:t xml:space="preserve"> koncentracija aplinkos ore ir tai sudaro </w:t>
      </w:r>
      <w:r w:rsidR="00507113" w:rsidRPr="00C24635">
        <w:rPr>
          <w:sz w:val="22"/>
          <w:szCs w:val="22"/>
        </w:rPr>
        <w:t xml:space="preserve">47 </w:t>
      </w:r>
      <w:r w:rsidRPr="00C24635">
        <w:rPr>
          <w:sz w:val="22"/>
          <w:szCs w:val="22"/>
        </w:rPr>
        <w:t xml:space="preserve">% RV; </w:t>
      </w:r>
      <w:r w:rsidR="00930B01" w:rsidRPr="00C24635">
        <w:rPr>
          <w:sz w:val="22"/>
          <w:szCs w:val="22"/>
        </w:rPr>
        <w:t>artimiausioje gyvenamojoje aplinkoje nustatyta</w:t>
      </w:r>
      <w:r w:rsidR="00507113" w:rsidRPr="00C24635">
        <w:rPr>
          <w:sz w:val="22"/>
          <w:szCs w:val="22"/>
        </w:rPr>
        <w:t xml:space="preserve"> 9</w:t>
      </w:r>
      <w:r w:rsidR="00930B01" w:rsidRPr="00C24635">
        <w:rPr>
          <w:sz w:val="22"/>
          <w:szCs w:val="22"/>
        </w:rPr>
        <w:t xml:space="preserve"> µg/m</w:t>
      </w:r>
      <w:r w:rsidR="00930B01" w:rsidRPr="00C24635">
        <w:rPr>
          <w:sz w:val="22"/>
          <w:szCs w:val="22"/>
          <w:vertAlign w:val="superscript"/>
        </w:rPr>
        <w:t>3</w:t>
      </w:r>
      <w:r w:rsidR="00930B01" w:rsidRPr="00C24635">
        <w:rPr>
          <w:sz w:val="22"/>
          <w:szCs w:val="22"/>
        </w:rPr>
        <w:t xml:space="preserve"> koncentracija aplinkos ore ir tai </w:t>
      </w:r>
      <w:r w:rsidR="00507113" w:rsidRPr="00C24635">
        <w:rPr>
          <w:sz w:val="22"/>
          <w:szCs w:val="22"/>
        </w:rPr>
        <w:t>45</w:t>
      </w:r>
      <w:r w:rsidR="00930B01" w:rsidRPr="00C24635">
        <w:rPr>
          <w:sz w:val="22"/>
          <w:szCs w:val="22"/>
        </w:rPr>
        <w:t xml:space="preserve"> % RV; </w:t>
      </w:r>
      <w:r w:rsidRPr="00C24635">
        <w:rPr>
          <w:sz w:val="22"/>
          <w:szCs w:val="22"/>
        </w:rPr>
        <w:t xml:space="preserve">įvertinus ir foninę </w:t>
      </w:r>
      <w:r w:rsidR="00746551" w:rsidRPr="00C24635">
        <w:rPr>
          <w:sz w:val="22"/>
          <w:szCs w:val="22"/>
        </w:rPr>
        <w:t xml:space="preserve">taršą - nustatyta maksimali </w:t>
      </w:r>
      <w:r w:rsidR="00507113" w:rsidRPr="00C24635">
        <w:rPr>
          <w:sz w:val="22"/>
          <w:szCs w:val="22"/>
        </w:rPr>
        <w:t>16</w:t>
      </w:r>
      <w:r w:rsidR="00746551" w:rsidRPr="00C24635">
        <w:rPr>
          <w:sz w:val="22"/>
          <w:szCs w:val="22"/>
        </w:rPr>
        <w:t xml:space="preserve"> </w:t>
      </w:r>
      <w:r w:rsidR="008F4510" w:rsidRPr="00C24635">
        <w:rPr>
          <w:sz w:val="22"/>
          <w:szCs w:val="22"/>
        </w:rPr>
        <w:t>µg/m</w:t>
      </w:r>
      <w:r w:rsidR="008F4510" w:rsidRPr="00C24635">
        <w:rPr>
          <w:sz w:val="22"/>
          <w:szCs w:val="22"/>
          <w:vertAlign w:val="superscript"/>
        </w:rPr>
        <w:t>3</w:t>
      </w:r>
      <w:r w:rsidR="008F4510" w:rsidRPr="00C24635">
        <w:rPr>
          <w:sz w:val="22"/>
          <w:szCs w:val="22"/>
        </w:rPr>
        <w:t xml:space="preserve"> koncentracija aplinkos ore ir tai sudaro </w:t>
      </w:r>
      <w:r w:rsidR="00507113" w:rsidRPr="00C24635">
        <w:rPr>
          <w:sz w:val="22"/>
          <w:szCs w:val="22"/>
        </w:rPr>
        <w:t>8</w:t>
      </w:r>
      <w:r w:rsidR="00746551" w:rsidRPr="00C24635">
        <w:rPr>
          <w:sz w:val="22"/>
          <w:szCs w:val="22"/>
        </w:rPr>
        <w:t>0</w:t>
      </w:r>
      <w:r w:rsidR="008F4510" w:rsidRPr="00C24635">
        <w:rPr>
          <w:sz w:val="22"/>
          <w:szCs w:val="22"/>
        </w:rPr>
        <w:t xml:space="preserve"> % RV.</w:t>
      </w:r>
    </w:p>
    <w:p w:rsidR="008F4510" w:rsidRPr="00C24635" w:rsidRDefault="008F4510" w:rsidP="008F4510">
      <w:pPr>
        <w:jc w:val="both"/>
        <w:rPr>
          <w:sz w:val="6"/>
          <w:szCs w:val="6"/>
        </w:rPr>
      </w:pPr>
    </w:p>
    <w:bookmarkEnd w:id="23"/>
    <w:p w:rsidR="00CB7618" w:rsidRPr="00C24635" w:rsidRDefault="00CB7618" w:rsidP="00CB7618">
      <w:pPr>
        <w:jc w:val="both"/>
        <w:rPr>
          <w:sz w:val="6"/>
          <w:szCs w:val="6"/>
        </w:rPr>
      </w:pPr>
    </w:p>
    <w:p w:rsidR="00CB7618" w:rsidRPr="00C24635" w:rsidRDefault="00CB7618" w:rsidP="00CB7618">
      <w:pPr>
        <w:jc w:val="both"/>
        <w:rPr>
          <w:sz w:val="22"/>
          <w:szCs w:val="22"/>
        </w:rPr>
      </w:pPr>
      <w:r w:rsidRPr="00C24635">
        <w:rPr>
          <w:sz w:val="22"/>
          <w:szCs w:val="22"/>
        </w:rPr>
        <w:t xml:space="preserve">Paskaičiuotos šios  </w:t>
      </w:r>
      <w:r w:rsidRPr="00C24635">
        <w:rPr>
          <w:b/>
          <w:sz w:val="22"/>
          <w:szCs w:val="22"/>
        </w:rPr>
        <w:t>anglies monoksido</w:t>
      </w:r>
      <w:r w:rsidRPr="00C24635">
        <w:rPr>
          <w:sz w:val="22"/>
          <w:szCs w:val="22"/>
        </w:rPr>
        <w:t xml:space="preserve"> koncentracijos p</w:t>
      </w:r>
      <w:r w:rsidR="00507113" w:rsidRPr="00C24635">
        <w:rPr>
          <w:sz w:val="22"/>
          <w:szCs w:val="22"/>
        </w:rPr>
        <w:t>a</w:t>
      </w:r>
      <w:r w:rsidRPr="00C24635">
        <w:rPr>
          <w:sz w:val="22"/>
          <w:szCs w:val="22"/>
        </w:rPr>
        <w:t>žemio sluoksnyje:</w:t>
      </w:r>
    </w:p>
    <w:p w:rsidR="00CB7618" w:rsidRPr="00C24635" w:rsidRDefault="00CB7618" w:rsidP="00CB7618">
      <w:pPr>
        <w:jc w:val="both"/>
        <w:rPr>
          <w:sz w:val="22"/>
          <w:szCs w:val="22"/>
        </w:rPr>
      </w:pPr>
      <w:r w:rsidRPr="00C24635">
        <w:rPr>
          <w:i/>
          <w:sz w:val="22"/>
          <w:szCs w:val="22"/>
        </w:rPr>
        <w:t>8 val.</w:t>
      </w:r>
      <w:r w:rsidRPr="00C24635">
        <w:rPr>
          <w:sz w:val="22"/>
          <w:szCs w:val="22"/>
        </w:rPr>
        <w:t>– nustatyta maksimali</w:t>
      </w:r>
      <w:r w:rsidR="0089514B" w:rsidRPr="00C24635">
        <w:rPr>
          <w:sz w:val="22"/>
          <w:szCs w:val="22"/>
        </w:rPr>
        <w:t xml:space="preserve"> </w:t>
      </w:r>
      <w:r w:rsidR="00507113" w:rsidRPr="00C24635">
        <w:rPr>
          <w:sz w:val="22"/>
          <w:szCs w:val="22"/>
        </w:rPr>
        <w:t>197</w:t>
      </w:r>
      <w:r w:rsidRPr="00C24635">
        <w:rPr>
          <w:sz w:val="22"/>
          <w:szCs w:val="22"/>
        </w:rPr>
        <w:t xml:space="preserve"> µg/m</w:t>
      </w:r>
      <w:r w:rsidRPr="00C24635">
        <w:rPr>
          <w:sz w:val="22"/>
          <w:szCs w:val="22"/>
          <w:vertAlign w:val="superscript"/>
        </w:rPr>
        <w:t>3</w:t>
      </w:r>
      <w:r w:rsidRPr="00C24635">
        <w:rPr>
          <w:sz w:val="22"/>
          <w:szCs w:val="22"/>
        </w:rPr>
        <w:t xml:space="preserve"> koncentracija aplinkos ore ir tai sudaro </w:t>
      </w:r>
      <w:r w:rsidR="00507113" w:rsidRPr="00C24635">
        <w:rPr>
          <w:sz w:val="22"/>
          <w:szCs w:val="22"/>
        </w:rPr>
        <w:t>1,97</w:t>
      </w:r>
      <w:r w:rsidRPr="00C24635">
        <w:rPr>
          <w:sz w:val="22"/>
          <w:szCs w:val="22"/>
        </w:rPr>
        <w:t xml:space="preserve"> % RV; </w:t>
      </w:r>
      <w:r w:rsidR="00F65551" w:rsidRPr="00C24635">
        <w:rPr>
          <w:sz w:val="22"/>
          <w:szCs w:val="22"/>
        </w:rPr>
        <w:t>artimiausioje gyvenamojoje aplinkoje nustatyta 1</w:t>
      </w:r>
      <w:r w:rsidR="00507113" w:rsidRPr="00C24635">
        <w:rPr>
          <w:sz w:val="22"/>
          <w:szCs w:val="22"/>
        </w:rPr>
        <w:t>2</w:t>
      </w:r>
      <w:r w:rsidR="00F65551" w:rsidRPr="00C24635">
        <w:rPr>
          <w:sz w:val="22"/>
          <w:szCs w:val="22"/>
        </w:rPr>
        <w:t>0 µg/m</w:t>
      </w:r>
      <w:r w:rsidR="00F65551" w:rsidRPr="00C24635">
        <w:rPr>
          <w:sz w:val="22"/>
          <w:szCs w:val="22"/>
          <w:vertAlign w:val="superscript"/>
        </w:rPr>
        <w:t>3</w:t>
      </w:r>
      <w:r w:rsidR="00F65551" w:rsidRPr="00C24635">
        <w:rPr>
          <w:sz w:val="22"/>
          <w:szCs w:val="22"/>
        </w:rPr>
        <w:t xml:space="preserve"> koncentracija aplinkos ore ir tai 1,</w:t>
      </w:r>
      <w:r w:rsidR="00507113" w:rsidRPr="00C24635">
        <w:rPr>
          <w:sz w:val="22"/>
          <w:szCs w:val="22"/>
        </w:rPr>
        <w:t>2</w:t>
      </w:r>
      <w:r w:rsidR="00F65551" w:rsidRPr="00C24635">
        <w:rPr>
          <w:sz w:val="22"/>
          <w:szCs w:val="22"/>
        </w:rPr>
        <w:t xml:space="preserve"> % RV, </w:t>
      </w:r>
      <w:r w:rsidRPr="00C24635">
        <w:rPr>
          <w:sz w:val="22"/>
          <w:szCs w:val="22"/>
        </w:rPr>
        <w:t xml:space="preserve">įvertinus ir foninę taršą - nustatyta maksimali </w:t>
      </w:r>
      <w:r w:rsidR="00507113" w:rsidRPr="00C24635">
        <w:rPr>
          <w:sz w:val="22"/>
          <w:szCs w:val="22"/>
        </w:rPr>
        <w:t>483</w:t>
      </w:r>
      <w:r w:rsidRPr="00C24635">
        <w:rPr>
          <w:sz w:val="22"/>
          <w:szCs w:val="22"/>
        </w:rPr>
        <w:t xml:space="preserve"> µg/m</w:t>
      </w:r>
      <w:r w:rsidRPr="00C24635">
        <w:rPr>
          <w:sz w:val="22"/>
          <w:szCs w:val="22"/>
          <w:vertAlign w:val="superscript"/>
        </w:rPr>
        <w:t>3</w:t>
      </w:r>
      <w:r w:rsidRPr="00C24635">
        <w:rPr>
          <w:sz w:val="22"/>
          <w:szCs w:val="22"/>
        </w:rPr>
        <w:t xml:space="preserve"> koncentracija aplinkos ore ir tai sudaro </w:t>
      </w:r>
      <w:r w:rsidR="00507113" w:rsidRPr="00C24635">
        <w:rPr>
          <w:sz w:val="22"/>
          <w:szCs w:val="22"/>
        </w:rPr>
        <w:t>4,83</w:t>
      </w:r>
      <w:r w:rsidRPr="00C24635">
        <w:rPr>
          <w:sz w:val="22"/>
          <w:szCs w:val="22"/>
        </w:rPr>
        <w:t xml:space="preserve"> % RV.</w:t>
      </w:r>
    </w:p>
    <w:p w:rsidR="00CB7618" w:rsidRPr="00C24635" w:rsidRDefault="00CB7618" w:rsidP="00CB7618">
      <w:pPr>
        <w:jc w:val="both"/>
        <w:rPr>
          <w:sz w:val="10"/>
          <w:szCs w:val="10"/>
        </w:rPr>
      </w:pPr>
    </w:p>
    <w:p w:rsidR="00CB7618" w:rsidRPr="00C24635" w:rsidRDefault="00CB7618" w:rsidP="00CB7618">
      <w:pPr>
        <w:ind w:firstLine="360"/>
        <w:jc w:val="both"/>
        <w:rPr>
          <w:b/>
          <w:sz w:val="22"/>
          <w:szCs w:val="22"/>
        </w:rPr>
      </w:pPr>
      <w:r w:rsidRPr="00C24635">
        <w:rPr>
          <w:b/>
          <w:sz w:val="22"/>
          <w:szCs w:val="22"/>
        </w:rPr>
        <w:t xml:space="preserve">      Išvada</w:t>
      </w:r>
    </w:p>
    <w:p w:rsidR="00CB7618" w:rsidRPr="00C24635" w:rsidRDefault="00CB7618" w:rsidP="00CB7618">
      <w:pPr>
        <w:jc w:val="both"/>
        <w:rPr>
          <w:sz w:val="22"/>
          <w:szCs w:val="22"/>
        </w:rPr>
      </w:pPr>
      <w:r w:rsidRPr="00C24635">
        <w:rPr>
          <w:sz w:val="22"/>
          <w:szCs w:val="22"/>
        </w:rPr>
        <w:t xml:space="preserve">Įvertinus atliktos oro taršos sklaidos skaičiavimų rezultatus, daroma išvada, kad AB”Klaipėdos energija” </w:t>
      </w:r>
      <w:r w:rsidR="005B408E" w:rsidRPr="00C24635">
        <w:rPr>
          <w:sz w:val="22"/>
          <w:szCs w:val="22"/>
        </w:rPr>
        <w:t xml:space="preserve">Klaipėdos </w:t>
      </w:r>
      <w:r w:rsidR="004F095C">
        <w:rPr>
          <w:sz w:val="22"/>
          <w:szCs w:val="22"/>
        </w:rPr>
        <w:t>r</w:t>
      </w:r>
      <w:r w:rsidR="005B408E" w:rsidRPr="00C24635">
        <w:rPr>
          <w:sz w:val="22"/>
          <w:szCs w:val="22"/>
        </w:rPr>
        <w:t>ajoninė katilinė</w:t>
      </w:r>
      <w:r w:rsidR="008F4510" w:rsidRPr="00C24635">
        <w:rPr>
          <w:sz w:val="22"/>
          <w:szCs w:val="22"/>
        </w:rPr>
        <w:t xml:space="preserve"> </w:t>
      </w:r>
      <w:r w:rsidRPr="00C24635">
        <w:rPr>
          <w:sz w:val="22"/>
          <w:szCs w:val="22"/>
        </w:rPr>
        <w:t xml:space="preserve">kaip oro taršos šaltinis  nėra pavojingas aplinkai ir žmonių sveikatai, nes ūkinės veiklos metu iš </w:t>
      </w:r>
      <w:r w:rsidR="005B408E" w:rsidRPr="00C24635">
        <w:rPr>
          <w:sz w:val="22"/>
          <w:szCs w:val="22"/>
        </w:rPr>
        <w:t xml:space="preserve">Klaipėdos </w:t>
      </w:r>
      <w:r w:rsidR="004F095C">
        <w:rPr>
          <w:sz w:val="22"/>
          <w:szCs w:val="22"/>
        </w:rPr>
        <w:t>r</w:t>
      </w:r>
      <w:r w:rsidR="005B408E" w:rsidRPr="00C24635">
        <w:rPr>
          <w:sz w:val="22"/>
          <w:szCs w:val="22"/>
        </w:rPr>
        <w:t>ajoninės katilinės</w:t>
      </w:r>
      <w:r w:rsidRPr="00C24635">
        <w:rPr>
          <w:sz w:val="22"/>
          <w:szCs w:val="22"/>
        </w:rPr>
        <w:t>, išmestų į aplinkos orą teršalų  sklaida p</w:t>
      </w:r>
      <w:r w:rsidR="00507113" w:rsidRPr="00C24635">
        <w:rPr>
          <w:sz w:val="22"/>
          <w:szCs w:val="22"/>
        </w:rPr>
        <w:t>a</w:t>
      </w:r>
      <w:r w:rsidRPr="00C24635">
        <w:rPr>
          <w:sz w:val="22"/>
          <w:szCs w:val="22"/>
        </w:rPr>
        <w:t>žemio sluoksnyje nevirš</w:t>
      </w:r>
      <w:r w:rsidR="00A66C3C">
        <w:rPr>
          <w:sz w:val="22"/>
          <w:szCs w:val="22"/>
        </w:rPr>
        <w:t>i</w:t>
      </w:r>
      <w:r w:rsidRPr="00C24635">
        <w:rPr>
          <w:sz w:val="22"/>
          <w:szCs w:val="22"/>
        </w:rPr>
        <w:t xml:space="preserve">ja </w:t>
      </w:r>
      <w:r w:rsidR="00825916" w:rsidRPr="00C24635">
        <w:rPr>
          <w:sz w:val="22"/>
          <w:szCs w:val="22"/>
          <w:shd w:val="clear" w:color="auto" w:fill="FFFFFF"/>
        </w:rPr>
        <w:t>Lietuvos Respublikos aplinkos ministro ir Lietuvos Respublikos sveikatos apsaugos ministro 2001-12-11 įsakymu Nr. 591/640 „Dėl aplinkos oro užterštumo sieros dioksidu, azoto dioksidu, azoto oksidais, benzenu, anglies monoksidu, švinu, kietosiomis dalelėmis ir ozonu normų patvirtinimo“</w:t>
      </w:r>
      <w:r w:rsidRPr="00C24635">
        <w:rPr>
          <w:sz w:val="22"/>
          <w:szCs w:val="22"/>
          <w:lang w:val="en-GB"/>
        </w:rPr>
        <w:t xml:space="preserve"> ribinių verčių aplinkos ore ir gyvenamojoje aplinkoje.</w:t>
      </w:r>
    </w:p>
    <w:p w:rsidR="005B408E" w:rsidRPr="00C24635" w:rsidRDefault="005B408E" w:rsidP="005B408E">
      <w:pPr>
        <w:suppressAutoHyphens/>
        <w:adjustRightInd w:val="0"/>
        <w:textAlignment w:val="baseline"/>
        <w:rPr>
          <w:sz w:val="22"/>
          <w:szCs w:val="22"/>
        </w:rPr>
      </w:pPr>
      <w:r w:rsidRPr="00C24635">
        <w:rPr>
          <w:sz w:val="22"/>
          <w:szCs w:val="22"/>
        </w:rPr>
        <w:t>Įvertinus, kad:</w:t>
      </w:r>
    </w:p>
    <w:p w:rsidR="005B408E" w:rsidRPr="00C24635" w:rsidRDefault="005B408E" w:rsidP="005B408E">
      <w:pPr>
        <w:numPr>
          <w:ilvl w:val="0"/>
          <w:numId w:val="9"/>
        </w:numPr>
        <w:suppressAutoHyphens/>
        <w:adjustRightInd w:val="0"/>
        <w:textAlignment w:val="baseline"/>
      </w:pPr>
      <w:r w:rsidRPr="00C24635">
        <w:rPr>
          <w:sz w:val="22"/>
          <w:szCs w:val="22"/>
        </w:rPr>
        <w:t xml:space="preserve">į foninę taršą t.y. į  „Klaipėda Šilutės plentas“ oro kokybės tyrimų stotyje nustatytą foninę taršą „įeina“ ir Klaipėdos </w:t>
      </w:r>
      <w:r w:rsidR="004F095C">
        <w:rPr>
          <w:sz w:val="22"/>
          <w:szCs w:val="22"/>
        </w:rPr>
        <w:t>r</w:t>
      </w:r>
      <w:r w:rsidRPr="00C24635">
        <w:rPr>
          <w:sz w:val="22"/>
          <w:szCs w:val="22"/>
        </w:rPr>
        <w:t>ajoninės katilinės emisijos t.y. tos pačios emisijos įvertinamos du kartus;</w:t>
      </w:r>
    </w:p>
    <w:p w:rsidR="005B408E" w:rsidRPr="00C24635" w:rsidRDefault="005B408E" w:rsidP="005B408E">
      <w:pPr>
        <w:numPr>
          <w:ilvl w:val="0"/>
          <w:numId w:val="9"/>
        </w:numPr>
        <w:suppressAutoHyphens/>
        <w:adjustRightInd w:val="0"/>
        <w:textAlignment w:val="baseline"/>
      </w:pPr>
      <w:r w:rsidRPr="00C24635">
        <w:rPr>
          <w:sz w:val="22"/>
          <w:szCs w:val="22"/>
        </w:rPr>
        <w:t xml:space="preserve">sklaidos modeliavime buvo įvertinti </w:t>
      </w:r>
      <w:r w:rsidRPr="00C24635">
        <w:rPr>
          <w:sz w:val="22"/>
          <w:szCs w:val="22"/>
          <w:u w:val="single"/>
        </w:rPr>
        <w:t>normuojami</w:t>
      </w:r>
      <w:r w:rsidRPr="00C24635">
        <w:rPr>
          <w:sz w:val="22"/>
          <w:szCs w:val="22"/>
        </w:rPr>
        <w:t xml:space="preserve">  sieros dioksidas ir kietosios dalelės, degant dujom, ir sieros dioksidas, degant biokurui, kurių faktiškai degimo produktuose nefiksuojama</w:t>
      </w:r>
      <w:r w:rsidR="00F65551" w:rsidRPr="00C24635">
        <w:rPr>
          <w:sz w:val="22"/>
          <w:szCs w:val="22"/>
        </w:rPr>
        <w:t>,</w:t>
      </w:r>
    </w:p>
    <w:p w:rsidR="008B65C3" w:rsidRPr="00C24635" w:rsidRDefault="00F65551" w:rsidP="005B408E">
      <w:pPr>
        <w:suppressAutoHyphens/>
        <w:adjustRightInd w:val="0"/>
        <w:ind w:left="60"/>
        <w:textAlignment w:val="baseline"/>
      </w:pPr>
      <w:r w:rsidRPr="00C24635">
        <w:rPr>
          <w:sz w:val="22"/>
          <w:szCs w:val="22"/>
        </w:rPr>
        <w:t xml:space="preserve">daroma išvada, kad </w:t>
      </w:r>
      <w:r w:rsidR="005B408E" w:rsidRPr="00C24635">
        <w:rPr>
          <w:sz w:val="22"/>
          <w:szCs w:val="22"/>
        </w:rPr>
        <w:t xml:space="preserve">iš Klaipėdos </w:t>
      </w:r>
      <w:r w:rsidR="004F095C">
        <w:rPr>
          <w:sz w:val="22"/>
          <w:szCs w:val="22"/>
        </w:rPr>
        <w:t>R</w:t>
      </w:r>
      <w:r w:rsidR="005B408E" w:rsidRPr="00C24635">
        <w:rPr>
          <w:sz w:val="22"/>
          <w:szCs w:val="22"/>
        </w:rPr>
        <w:t>ajoninės katilinės išmetamų teršalų faktinė sklaida p</w:t>
      </w:r>
      <w:r w:rsidR="00507113" w:rsidRPr="00C24635">
        <w:rPr>
          <w:sz w:val="22"/>
          <w:szCs w:val="22"/>
        </w:rPr>
        <w:t>a</w:t>
      </w:r>
      <w:r w:rsidR="005B408E" w:rsidRPr="00C24635">
        <w:rPr>
          <w:sz w:val="22"/>
          <w:szCs w:val="22"/>
        </w:rPr>
        <w:t>žemio sluoksnyje yra gerersnė t.y. mažiau tarši.</w:t>
      </w:r>
    </w:p>
    <w:p w:rsidR="00C7591D" w:rsidRPr="00C24635" w:rsidRDefault="00C7591D" w:rsidP="00466027">
      <w:pPr>
        <w:suppressAutoHyphens/>
        <w:adjustRightInd w:val="0"/>
        <w:jc w:val="center"/>
        <w:textAlignment w:val="baseline"/>
      </w:pPr>
    </w:p>
    <w:p w:rsidR="005B408E" w:rsidRPr="00C24635" w:rsidRDefault="005B408E" w:rsidP="00466027">
      <w:pPr>
        <w:suppressAutoHyphens/>
        <w:adjustRightInd w:val="0"/>
        <w:jc w:val="center"/>
        <w:textAlignment w:val="baseline"/>
      </w:pPr>
    </w:p>
    <w:p w:rsidR="005B408E" w:rsidRPr="00C24635" w:rsidRDefault="005B408E" w:rsidP="00466027">
      <w:pPr>
        <w:suppressAutoHyphens/>
        <w:adjustRightInd w:val="0"/>
        <w:jc w:val="center"/>
        <w:textAlignment w:val="baseline"/>
      </w:pPr>
    </w:p>
    <w:p w:rsidR="005B408E" w:rsidRPr="00C24635" w:rsidRDefault="005B408E" w:rsidP="00466027">
      <w:pPr>
        <w:suppressAutoHyphens/>
        <w:adjustRightInd w:val="0"/>
        <w:jc w:val="center"/>
        <w:textAlignment w:val="baseline"/>
      </w:pPr>
    </w:p>
    <w:p w:rsidR="005B408E" w:rsidRPr="00C24635" w:rsidRDefault="005B408E" w:rsidP="00466027">
      <w:pPr>
        <w:suppressAutoHyphens/>
        <w:adjustRightInd w:val="0"/>
        <w:jc w:val="center"/>
        <w:textAlignment w:val="baseline"/>
      </w:pPr>
    </w:p>
    <w:p w:rsidR="005B408E" w:rsidRPr="00C24635" w:rsidRDefault="005B408E" w:rsidP="00466027">
      <w:pPr>
        <w:suppressAutoHyphens/>
        <w:adjustRightInd w:val="0"/>
        <w:jc w:val="center"/>
        <w:textAlignment w:val="baseline"/>
      </w:pPr>
    </w:p>
    <w:p w:rsidR="005B408E" w:rsidRDefault="005B408E" w:rsidP="00466027">
      <w:pPr>
        <w:suppressAutoHyphens/>
        <w:adjustRightInd w:val="0"/>
        <w:jc w:val="center"/>
        <w:textAlignment w:val="baseline"/>
      </w:pPr>
    </w:p>
    <w:p w:rsidR="004F095C" w:rsidRDefault="004F095C" w:rsidP="00466027">
      <w:pPr>
        <w:suppressAutoHyphens/>
        <w:adjustRightInd w:val="0"/>
        <w:jc w:val="center"/>
        <w:textAlignment w:val="baseline"/>
      </w:pPr>
    </w:p>
    <w:p w:rsidR="004F095C" w:rsidRDefault="004F095C" w:rsidP="00466027">
      <w:pPr>
        <w:suppressAutoHyphens/>
        <w:adjustRightInd w:val="0"/>
        <w:jc w:val="center"/>
        <w:textAlignment w:val="baseline"/>
      </w:pPr>
    </w:p>
    <w:p w:rsidR="004F095C" w:rsidRDefault="004F095C" w:rsidP="00466027">
      <w:pPr>
        <w:suppressAutoHyphens/>
        <w:adjustRightInd w:val="0"/>
        <w:jc w:val="center"/>
        <w:textAlignment w:val="baseline"/>
      </w:pPr>
    </w:p>
    <w:p w:rsidR="004F095C" w:rsidRDefault="004F095C" w:rsidP="00466027">
      <w:pPr>
        <w:suppressAutoHyphens/>
        <w:adjustRightInd w:val="0"/>
        <w:jc w:val="center"/>
        <w:textAlignment w:val="baseline"/>
      </w:pPr>
    </w:p>
    <w:p w:rsidR="004F095C" w:rsidRDefault="004F095C" w:rsidP="00466027">
      <w:pPr>
        <w:suppressAutoHyphens/>
        <w:adjustRightInd w:val="0"/>
        <w:jc w:val="center"/>
        <w:textAlignment w:val="baseline"/>
      </w:pPr>
    </w:p>
    <w:p w:rsidR="004F095C" w:rsidRDefault="004F095C" w:rsidP="00466027">
      <w:pPr>
        <w:suppressAutoHyphens/>
        <w:adjustRightInd w:val="0"/>
        <w:jc w:val="center"/>
        <w:textAlignment w:val="baseline"/>
      </w:pPr>
    </w:p>
    <w:p w:rsidR="004F095C" w:rsidRDefault="004F095C" w:rsidP="00466027">
      <w:pPr>
        <w:suppressAutoHyphens/>
        <w:adjustRightInd w:val="0"/>
        <w:jc w:val="center"/>
        <w:textAlignment w:val="baseline"/>
      </w:pPr>
    </w:p>
    <w:p w:rsidR="004F095C" w:rsidRDefault="004F095C" w:rsidP="00466027">
      <w:pPr>
        <w:suppressAutoHyphens/>
        <w:adjustRightInd w:val="0"/>
        <w:jc w:val="center"/>
        <w:textAlignment w:val="baseline"/>
      </w:pPr>
    </w:p>
    <w:p w:rsidR="004F095C" w:rsidRDefault="004F095C" w:rsidP="00466027">
      <w:pPr>
        <w:suppressAutoHyphens/>
        <w:adjustRightInd w:val="0"/>
        <w:jc w:val="center"/>
        <w:textAlignment w:val="baseline"/>
      </w:pPr>
    </w:p>
    <w:p w:rsidR="004F095C" w:rsidRDefault="004F095C" w:rsidP="00466027">
      <w:pPr>
        <w:suppressAutoHyphens/>
        <w:adjustRightInd w:val="0"/>
        <w:jc w:val="center"/>
        <w:textAlignment w:val="baseline"/>
      </w:pPr>
    </w:p>
    <w:p w:rsidR="004F095C" w:rsidRDefault="004F095C" w:rsidP="00466027">
      <w:pPr>
        <w:suppressAutoHyphens/>
        <w:adjustRightInd w:val="0"/>
        <w:jc w:val="center"/>
        <w:textAlignment w:val="baseline"/>
      </w:pPr>
    </w:p>
    <w:p w:rsidR="004F095C" w:rsidRDefault="004F095C" w:rsidP="00466027">
      <w:pPr>
        <w:suppressAutoHyphens/>
        <w:adjustRightInd w:val="0"/>
        <w:jc w:val="center"/>
        <w:textAlignment w:val="baseline"/>
      </w:pPr>
    </w:p>
    <w:p w:rsidR="004F095C" w:rsidRDefault="004F095C" w:rsidP="00466027">
      <w:pPr>
        <w:suppressAutoHyphens/>
        <w:adjustRightInd w:val="0"/>
        <w:jc w:val="center"/>
        <w:textAlignment w:val="baseline"/>
      </w:pPr>
    </w:p>
    <w:p w:rsidR="004F095C" w:rsidRDefault="004F095C" w:rsidP="00466027">
      <w:pPr>
        <w:suppressAutoHyphens/>
        <w:adjustRightInd w:val="0"/>
        <w:jc w:val="center"/>
        <w:textAlignment w:val="baseline"/>
      </w:pPr>
    </w:p>
    <w:p w:rsidR="004F095C" w:rsidRDefault="004F095C" w:rsidP="00466027">
      <w:pPr>
        <w:suppressAutoHyphens/>
        <w:adjustRightInd w:val="0"/>
        <w:jc w:val="center"/>
        <w:textAlignment w:val="baseline"/>
      </w:pPr>
    </w:p>
    <w:p w:rsidR="004F095C" w:rsidRDefault="004F095C" w:rsidP="00466027">
      <w:pPr>
        <w:suppressAutoHyphens/>
        <w:adjustRightInd w:val="0"/>
        <w:jc w:val="center"/>
        <w:textAlignment w:val="baseline"/>
      </w:pPr>
    </w:p>
    <w:p w:rsidR="005B408E" w:rsidRPr="00C24635" w:rsidRDefault="005B408E" w:rsidP="00466027">
      <w:pPr>
        <w:suppressAutoHyphens/>
        <w:adjustRightInd w:val="0"/>
        <w:jc w:val="center"/>
        <w:textAlignment w:val="baseline"/>
      </w:pPr>
    </w:p>
    <w:p w:rsidR="00FF697E" w:rsidRPr="00C24635" w:rsidRDefault="00FF697E" w:rsidP="00466027">
      <w:pPr>
        <w:suppressAutoHyphens/>
        <w:adjustRightInd w:val="0"/>
        <w:jc w:val="center"/>
        <w:textAlignment w:val="baseline"/>
      </w:pPr>
    </w:p>
    <w:p w:rsidR="00FF697E" w:rsidRPr="00C24635" w:rsidRDefault="00FF697E" w:rsidP="00466027">
      <w:pPr>
        <w:suppressAutoHyphens/>
        <w:adjustRightInd w:val="0"/>
        <w:jc w:val="center"/>
        <w:textAlignment w:val="baseline"/>
      </w:pPr>
    </w:p>
    <w:p w:rsidR="00E0719C" w:rsidRPr="00C24635" w:rsidRDefault="00E0719C" w:rsidP="00E0719C">
      <w:pPr>
        <w:suppressAutoHyphens/>
        <w:jc w:val="center"/>
        <w:textAlignment w:val="baseline"/>
        <w:rPr>
          <w:b/>
        </w:rPr>
      </w:pPr>
      <w:r w:rsidRPr="00C24635">
        <w:rPr>
          <w:b/>
        </w:rPr>
        <w:t>II. INFORMACIJA APIE ĮRENGINĮ IR JAME VYKDOMĄ ŪKINĘ VEIKLĄ</w:t>
      </w:r>
    </w:p>
    <w:p w:rsidR="00E0719C" w:rsidRPr="00C24635" w:rsidRDefault="00E0719C" w:rsidP="00E0719C">
      <w:pPr>
        <w:suppressAutoHyphens/>
        <w:jc w:val="both"/>
        <w:textAlignment w:val="baseline"/>
        <w:rPr>
          <w:b/>
        </w:rPr>
      </w:pPr>
    </w:p>
    <w:p w:rsidR="00E0719C" w:rsidRPr="00C24635" w:rsidRDefault="00E0719C" w:rsidP="00E0719C">
      <w:pPr>
        <w:suppressAutoHyphens/>
        <w:jc w:val="both"/>
        <w:textAlignment w:val="baseline"/>
        <w:rPr>
          <w:b/>
          <w:i/>
          <w:sz w:val="20"/>
          <w:szCs w:val="20"/>
        </w:rPr>
      </w:pPr>
      <w:r w:rsidRPr="00C24635">
        <w:rPr>
          <w:b/>
          <w:sz w:val="20"/>
          <w:szCs w:val="20"/>
        </w:rPr>
        <w:t xml:space="preserve">7. Įrenginys (-iai) ir jame (juose) vykdomos veiklos rūšys. </w:t>
      </w:r>
    </w:p>
    <w:p w:rsidR="00E0719C" w:rsidRPr="00C24635" w:rsidRDefault="00E0719C" w:rsidP="00E0719C">
      <w:pPr>
        <w:suppressAutoHyphens/>
        <w:jc w:val="both"/>
        <w:textAlignment w:val="baseline"/>
        <w:rPr>
          <w:sz w:val="10"/>
          <w:szCs w:val="10"/>
        </w:rPr>
      </w:pPr>
    </w:p>
    <w:p w:rsidR="00E0719C" w:rsidRPr="00C24635" w:rsidRDefault="00E0719C" w:rsidP="00E0719C">
      <w:pPr>
        <w:suppressAutoHyphens/>
        <w:jc w:val="both"/>
        <w:textAlignment w:val="baseline"/>
        <w:rPr>
          <w:sz w:val="22"/>
          <w:szCs w:val="22"/>
        </w:rPr>
      </w:pPr>
      <w:r w:rsidRPr="00C24635">
        <w:rPr>
          <w:b/>
          <w:sz w:val="20"/>
          <w:szCs w:val="20"/>
        </w:rPr>
        <w:t>1 lentelė. Įrenginyje planuojama vykdyti ir (ar) vykdoma ūkinė veikla</w:t>
      </w:r>
      <w:r w:rsidR="00FF697E" w:rsidRPr="00C24635">
        <w:rPr>
          <w:sz w:val="20"/>
          <w:szCs w:val="20"/>
        </w:rPr>
        <w:t xml:space="preserve"> </w:t>
      </w:r>
      <w:r w:rsidR="00FF697E" w:rsidRPr="00C24635">
        <w:rPr>
          <w:sz w:val="22"/>
          <w:szCs w:val="22"/>
        </w:rPr>
        <w:t xml:space="preserve"> - nekeičiama</w:t>
      </w:r>
    </w:p>
    <w:p w:rsidR="00E0719C" w:rsidRPr="00C24635" w:rsidRDefault="00E0719C" w:rsidP="00E0719C">
      <w:pPr>
        <w:suppressAutoHyphens/>
        <w:jc w:val="both"/>
        <w:textAlignment w:val="baseline"/>
        <w:rPr>
          <w:sz w:val="10"/>
          <w:szCs w:val="1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795"/>
        <w:gridCol w:w="6842"/>
      </w:tblGrid>
      <w:tr w:rsidR="00E0719C" w:rsidRPr="00C24635" w:rsidTr="00D06764">
        <w:tc>
          <w:tcPr>
            <w:tcW w:w="2795" w:type="dxa"/>
            <w:tcBorders>
              <w:top w:val="single" w:sz="4" w:space="0" w:color="auto"/>
              <w:left w:val="single" w:sz="4" w:space="0" w:color="auto"/>
              <w:bottom w:val="single" w:sz="4" w:space="0" w:color="auto"/>
              <w:right w:val="single" w:sz="4" w:space="0" w:color="auto"/>
            </w:tcBorders>
          </w:tcPr>
          <w:p w:rsidR="00E0719C" w:rsidRPr="00C24635" w:rsidRDefault="00E0719C" w:rsidP="00E66DE5">
            <w:pPr>
              <w:suppressAutoHyphens/>
              <w:jc w:val="center"/>
              <w:textAlignment w:val="baseline"/>
              <w:rPr>
                <w:sz w:val="21"/>
                <w:szCs w:val="21"/>
              </w:rPr>
            </w:pPr>
            <w:r w:rsidRPr="00C24635">
              <w:rPr>
                <w:sz w:val="21"/>
                <w:szCs w:val="21"/>
              </w:rPr>
              <w:t>Įrenginio pavadinimas</w:t>
            </w:r>
          </w:p>
        </w:tc>
        <w:tc>
          <w:tcPr>
            <w:tcW w:w="6842" w:type="dxa"/>
            <w:tcBorders>
              <w:top w:val="single" w:sz="4" w:space="0" w:color="auto"/>
              <w:left w:val="single" w:sz="4" w:space="0" w:color="auto"/>
              <w:bottom w:val="single" w:sz="4" w:space="0" w:color="auto"/>
              <w:right w:val="single" w:sz="4" w:space="0" w:color="auto"/>
            </w:tcBorders>
          </w:tcPr>
          <w:p w:rsidR="00E0719C" w:rsidRPr="00C24635" w:rsidRDefault="00E0719C" w:rsidP="00C56B65">
            <w:pPr>
              <w:suppressAutoHyphens/>
              <w:jc w:val="center"/>
              <w:textAlignment w:val="baseline"/>
              <w:rPr>
                <w:sz w:val="21"/>
                <w:szCs w:val="21"/>
              </w:rPr>
            </w:pPr>
            <w:r w:rsidRPr="00C24635">
              <w:rPr>
                <w:sz w:val="21"/>
                <w:szCs w:val="21"/>
              </w:rPr>
              <w:t xml:space="preserve">Įrenginyje planuojamos vykdyti veiklos rūšies pavadinimas pagal Taisyklių 1 priedą </w:t>
            </w:r>
            <w:r w:rsidR="00C56B65" w:rsidRPr="00C24635">
              <w:rPr>
                <w:sz w:val="21"/>
                <w:szCs w:val="21"/>
              </w:rPr>
              <w:t xml:space="preserve">  </w:t>
            </w:r>
            <w:r w:rsidRPr="00C24635">
              <w:rPr>
                <w:sz w:val="21"/>
                <w:szCs w:val="21"/>
              </w:rPr>
              <w:t>ir kita tiesiogiai susijusi veikla</w:t>
            </w:r>
          </w:p>
        </w:tc>
      </w:tr>
      <w:tr w:rsidR="00E0719C" w:rsidRPr="00C24635" w:rsidTr="00D06764">
        <w:tc>
          <w:tcPr>
            <w:tcW w:w="2795" w:type="dxa"/>
            <w:tcBorders>
              <w:top w:val="single" w:sz="4" w:space="0" w:color="auto"/>
              <w:left w:val="single" w:sz="4" w:space="0" w:color="auto"/>
              <w:bottom w:val="single" w:sz="4" w:space="0" w:color="auto"/>
              <w:right w:val="single" w:sz="4" w:space="0" w:color="auto"/>
            </w:tcBorders>
          </w:tcPr>
          <w:p w:rsidR="00E0719C" w:rsidRPr="00C24635" w:rsidRDefault="00E0719C" w:rsidP="00E66DE5">
            <w:pPr>
              <w:suppressAutoHyphens/>
              <w:jc w:val="center"/>
              <w:textAlignment w:val="baseline"/>
              <w:rPr>
                <w:sz w:val="21"/>
                <w:szCs w:val="21"/>
              </w:rPr>
            </w:pPr>
            <w:r w:rsidRPr="00C24635">
              <w:rPr>
                <w:sz w:val="21"/>
                <w:szCs w:val="21"/>
              </w:rPr>
              <w:t>1</w:t>
            </w:r>
          </w:p>
        </w:tc>
        <w:tc>
          <w:tcPr>
            <w:tcW w:w="6842" w:type="dxa"/>
            <w:tcBorders>
              <w:top w:val="single" w:sz="4" w:space="0" w:color="auto"/>
              <w:left w:val="single" w:sz="4" w:space="0" w:color="auto"/>
              <w:bottom w:val="single" w:sz="4" w:space="0" w:color="auto"/>
              <w:right w:val="single" w:sz="4" w:space="0" w:color="auto"/>
            </w:tcBorders>
          </w:tcPr>
          <w:p w:rsidR="00E0719C" w:rsidRPr="00C24635" w:rsidRDefault="00E0719C" w:rsidP="00E66DE5">
            <w:pPr>
              <w:suppressAutoHyphens/>
              <w:jc w:val="center"/>
              <w:textAlignment w:val="baseline"/>
              <w:rPr>
                <w:sz w:val="21"/>
                <w:szCs w:val="21"/>
              </w:rPr>
            </w:pPr>
            <w:r w:rsidRPr="00C24635">
              <w:rPr>
                <w:sz w:val="21"/>
                <w:szCs w:val="21"/>
              </w:rPr>
              <w:t>2</w:t>
            </w:r>
          </w:p>
        </w:tc>
      </w:tr>
      <w:tr w:rsidR="00D06764" w:rsidRPr="00C24635" w:rsidTr="008E796B">
        <w:tc>
          <w:tcPr>
            <w:tcW w:w="2795" w:type="dxa"/>
            <w:tcBorders>
              <w:top w:val="single" w:sz="4" w:space="0" w:color="auto"/>
              <w:left w:val="single" w:sz="4" w:space="0" w:color="auto"/>
              <w:bottom w:val="single" w:sz="4" w:space="0" w:color="auto"/>
              <w:right w:val="single" w:sz="4" w:space="0" w:color="auto"/>
            </w:tcBorders>
            <w:shd w:val="clear" w:color="auto" w:fill="auto"/>
          </w:tcPr>
          <w:p w:rsidR="00D06764" w:rsidRPr="00C24635" w:rsidRDefault="00D06764" w:rsidP="00E66DE5">
            <w:pPr>
              <w:suppressAutoHyphens/>
              <w:jc w:val="both"/>
              <w:textAlignment w:val="baseline"/>
              <w:rPr>
                <w:sz w:val="21"/>
                <w:szCs w:val="21"/>
              </w:rPr>
            </w:pPr>
            <w:r w:rsidRPr="00C24635">
              <w:rPr>
                <w:sz w:val="21"/>
                <w:szCs w:val="21"/>
              </w:rPr>
              <w:t xml:space="preserve">AB „Klaipėdos energija“ </w:t>
            </w:r>
          </w:p>
          <w:p w:rsidR="00E0719C" w:rsidRPr="00C24635" w:rsidRDefault="00872B11" w:rsidP="00E66DE5">
            <w:pPr>
              <w:suppressAutoHyphens/>
              <w:jc w:val="both"/>
              <w:textAlignment w:val="baseline"/>
              <w:rPr>
                <w:b/>
                <w:sz w:val="21"/>
                <w:szCs w:val="21"/>
              </w:rPr>
            </w:pPr>
            <w:r w:rsidRPr="00C24635">
              <w:rPr>
                <w:b/>
                <w:sz w:val="21"/>
                <w:szCs w:val="21"/>
              </w:rPr>
              <w:t>Klaipėdos rajoninė katilinė</w:t>
            </w:r>
            <w:r w:rsidR="00D06764" w:rsidRPr="00C24635">
              <w:rPr>
                <w:b/>
                <w:sz w:val="21"/>
                <w:szCs w:val="21"/>
              </w:rPr>
              <w:t xml:space="preserve"> </w:t>
            </w:r>
          </w:p>
        </w:tc>
        <w:tc>
          <w:tcPr>
            <w:tcW w:w="6842" w:type="dxa"/>
            <w:tcBorders>
              <w:top w:val="single" w:sz="4" w:space="0" w:color="auto"/>
              <w:left w:val="single" w:sz="4" w:space="0" w:color="auto"/>
              <w:bottom w:val="single" w:sz="4" w:space="0" w:color="auto"/>
              <w:right w:val="single" w:sz="4" w:space="0" w:color="auto"/>
            </w:tcBorders>
            <w:shd w:val="clear" w:color="auto" w:fill="auto"/>
          </w:tcPr>
          <w:p w:rsidR="00D06764" w:rsidRPr="00C24635" w:rsidRDefault="00D06764" w:rsidP="00D06764">
            <w:pPr>
              <w:jc w:val="both"/>
              <w:rPr>
                <w:b/>
                <w:sz w:val="21"/>
                <w:szCs w:val="21"/>
              </w:rPr>
            </w:pPr>
            <w:r w:rsidRPr="00C24635">
              <w:rPr>
                <w:b/>
                <w:sz w:val="21"/>
                <w:szCs w:val="21"/>
              </w:rPr>
              <w:t>1. Energetikos pramonė:</w:t>
            </w:r>
          </w:p>
          <w:p w:rsidR="00E0719C" w:rsidRPr="00C24635" w:rsidRDefault="00D06764" w:rsidP="00D06764">
            <w:pPr>
              <w:suppressAutoHyphens/>
              <w:jc w:val="both"/>
              <w:textAlignment w:val="baseline"/>
              <w:rPr>
                <w:sz w:val="21"/>
                <w:szCs w:val="21"/>
              </w:rPr>
            </w:pPr>
            <w:r w:rsidRPr="00C24635">
              <w:rPr>
                <w:sz w:val="21"/>
                <w:szCs w:val="21"/>
              </w:rPr>
              <w:t>1.1. kuro deginimas įrenginiuose, kurių bendra vardinė (nominali) šiluminė galia lygi arba</w:t>
            </w:r>
            <w:r w:rsidRPr="00C24635">
              <w:rPr>
                <w:b/>
                <w:sz w:val="21"/>
                <w:szCs w:val="21"/>
              </w:rPr>
              <w:t xml:space="preserve"> </w:t>
            </w:r>
            <w:r w:rsidRPr="00C24635">
              <w:rPr>
                <w:sz w:val="21"/>
                <w:szCs w:val="21"/>
              </w:rPr>
              <w:t>didesnė kaip 50 MW</w:t>
            </w:r>
          </w:p>
        </w:tc>
      </w:tr>
    </w:tbl>
    <w:p w:rsidR="00D06764" w:rsidRPr="00C24635" w:rsidRDefault="00D06764" w:rsidP="00E0719C">
      <w:pPr>
        <w:suppressAutoHyphens/>
        <w:ind w:firstLine="720"/>
        <w:jc w:val="both"/>
        <w:textAlignment w:val="baseline"/>
      </w:pPr>
    </w:p>
    <w:p w:rsidR="00E0719C" w:rsidRPr="00C24635" w:rsidRDefault="00E0719C" w:rsidP="00D06764">
      <w:pPr>
        <w:suppressAutoHyphens/>
        <w:jc w:val="both"/>
        <w:textAlignment w:val="baseline"/>
        <w:rPr>
          <w:b/>
          <w:sz w:val="20"/>
          <w:szCs w:val="20"/>
        </w:rPr>
      </w:pPr>
      <w:r w:rsidRPr="00C24635">
        <w:rPr>
          <w:b/>
          <w:sz w:val="20"/>
          <w:szCs w:val="20"/>
        </w:rPr>
        <w:t>8. Įrenginio ar įrenginių gamybos (projektinis) pajėgumas arba vardinė (nominali) šiluminė galia.</w:t>
      </w:r>
    </w:p>
    <w:p w:rsidR="00FF697E" w:rsidRPr="00C24635" w:rsidRDefault="00FF697E" w:rsidP="00FF697E">
      <w:pPr>
        <w:spacing w:line="276" w:lineRule="auto"/>
        <w:jc w:val="both"/>
        <w:rPr>
          <w:sz w:val="22"/>
          <w:szCs w:val="22"/>
        </w:rPr>
      </w:pPr>
      <w:r w:rsidRPr="00C24635">
        <w:rPr>
          <w:sz w:val="22"/>
          <w:szCs w:val="22"/>
        </w:rPr>
        <w:t xml:space="preserve">Kurą deginančių įrenginių charakteristikos pateiktos </w:t>
      </w:r>
      <w:r w:rsidR="00DE03E7" w:rsidRPr="00C24635">
        <w:rPr>
          <w:sz w:val="22"/>
          <w:szCs w:val="22"/>
        </w:rPr>
        <w:t>D</w:t>
      </w:r>
      <w:r w:rsidRPr="00C24635">
        <w:rPr>
          <w:sz w:val="22"/>
          <w:szCs w:val="22"/>
        </w:rPr>
        <w:t xml:space="preserve"> lentelėje</w:t>
      </w:r>
    </w:p>
    <w:p w:rsidR="00FF697E" w:rsidRPr="00C24635" w:rsidRDefault="00DE0587" w:rsidP="00FF697E">
      <w:pPr>
        <w:spacing w:line="276" w:lineRule="auto"/>
        <w:jc w:val="right"/>
        <w:rPr>
          <w:sz w:val="20"/>
          <w:szCs w:val="20"/>
        </w:rPr>
      </w:pPr>
      <w:r w:rsidRPr="00C24635">
        <w:rPr>
          <w:sz w:val="20"/>
          <w:szCs w:val="20"/>
        </w:rPr>
        <w:t>D l</w:t>
      </w:r>
      <w:r w:rsidR="00FF697E" w:rsidRPr="00C24635">
        <w:rPr>
          <w:sz w:val="20"/>
          <w:szCs w:val="20"/>
        </w:rPr>
        <w:t xml:space="preserve">entelė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3625"/>
        <w:gridCol w:w="990"/>
        <w:gridCol w:w="1350"/>
        <w:gridCol w:w="990"/>
        <w:gridCol w:w="1980"/>
      </w:tblGrid>
      <w:tr w:rsidR="00012ECB" w:rsidRPr="00C24635" w:rsidTr="00012ECB">
        <w:trPr>
          <w:trHeight w:val="629"/>
        </w:trPr>
        <w:tc>
          <w:tcPr>
            <w:tcW w:w="803" w:type="dxa"/>
            <w:tcBorders>
              <w:top w:val="single" w:sz="4" w:space="0" w:color="auto"/>
              <w:bottom w:val="single" w:sz="4" w:space="0" w:color="auto"/>
              <w:right w:val="single" w:sz="4" w:space="0" w:color="auto"/>
            </w:tcBorders>
            <w:shd w:val="clear" w:color="auto" w:fill="auto"/>
          </w:tcPr>
          <w:p w:rsidR="00012ECB" w:rsidRPr="00C24635" w:rsidRDefault="00012ECB" w:rsidP="00E21274">
            <w:pPr>
              <w:jc w:val="center"/>
              <w:rPr>
                <w:sz w:val="18"/>
                <w:szCs w:val="18"/>
              </w:rPr>
            </w:pPr>
            <w:r w:rsidRPr="00C24635">
              <w:rPr>
                <w:sz w:val="18"/>
                <w:szCs w:val="18"/>
              </w:rPr>
              <w:t xml:space="preserve">Oro </w:t>
            </w:r>
          </w:p>
          <w:p w:rsidR="00012ECB" w:rsidRPr="00C24635" w:rsidRDefault="00012ECB" w:rsidP="00E21274">
            <w:pPr>
              <w:jc w:val="center"/>
              <w:rPr>
                <w:sz w:val="18"/>
                <w:szCs w:val="18"/>
              </w:rPr>
            </w:pPr>
            <w:r w:rsidRPr="00C24635">
              <w:rPr>
                <w:sz w:val="18"/>
                <w:szCs w:val="18"/>
              </w:rPr>
              <w:t>taršos šaltinio nr.</w:t>
            </w:r>
          </w:p>
        </w:tc>
        <w:tc>
          <w:tcPr>
            <w:tcW w:w="3625" w:type="dxa"/>
            <w:tcBorders>
              <w:top w:val="single" w:sz="4" w:space="0" w:color="auto"/>
              <w:left w:val="single" w:sz="4" w:space="0" w:color="auto"/>
              <w:bottom w:val="single" w:sz="4" w:space="0" w:color="auto"/>
            </w:tcBorders>
            <w:shd w:val="clear" w:color="auto" w:fill="auto"/>
          </w:tcPr>
          <w:p w:rsidR="00012ECB" w:rsidRPr="00C24635" w:rsidRDefault="00012ECB" w:rsidP="00012ECB">
            <w:pPr>
              <w:rPr>
                <w:sz w:val="18"/>
                <w:szCs w:val="18"/>
              </w:rPr>
            </w:pPr>
            <w:r w:rsidRPr="00C24635">
              <w:rPr>
                <w:sz w:val="18"/>
                <w:szCs w:val="18"/>
              </w:rPr>
              <w:t>Rūšis, nr.,  markė,</w:t>
            </w:r>
          </w:p>
          <w:p w:rsidR="00012ECB" w:rsidRPr="00C24635" w:rsidRDefault="00012ECB" w:rsidP="00012ECB">
            <w:pPr>
              <w:rPr>
                <w:sz w:val="18"/>
                <w:szCs w:val="18"/>
              </w:rPr>
            </w:pPr>
            <w:r w:rsidRPr="00C24635">
              <w:rPr>
                <w:sz w:val="18"/>
                <w:szCs w:val="18"/>
              </w:rPr>
              <w:t xml:space="preserve"> (LR potencialiai pavojingų įrenginių valstybės registro identifikavimo nr.)</w:t>
            </w:r>
          </w:p>
        </w:tc>
        <w:tc>
          <w:tcPr>
            <w:tcW w:w="2340" w:type="dxa"/>
            <w:gridSpan w:val="2"/>
            <w:shd w:val="clear" w:color="auto" w:fill="auto"/>
          </w:tcPr>
          <w:p w:rsidR="00012ECB" w:rsidRPr="00C24635" w:rsidRDefault="00012ECB" w:rsidP="00012ECB">
            <w:pPr>
              <w:jc w:val="center"/>
              <w:rPr>
                <w:sz w:val="18"/>
                <w:szCs w:val="18"/>
                <w:vertAlign w:val="superscript"/>
              </w:rPr>
            </w:pPr>
            <w:r w:rsidRPr="00C24635">
              <w:rPr>
                <w:sz w:val="18"/>
                <w:szCs w:val="18"/>
              </w:rPr>
              <w:t xml:space="preserve">Galia </w:t>
            </w:r>
            <w:r w:rsidRPr="00C24635">
              <w:rPr>
                <w:sz w:val="18"/>
                <w:szCs w:val="18"/>
                <w:vertAlign w:val="superscript"/>
              </w:rPr>
              <w:t>1</w:t>
            </w:r>
          </w:p>
        </w:tc>
        <w:tc>
          <w:tcPr>
            <w:tcW w:w="990" w:type="dxa"/>
            <w:shd w:val="clear" w:color="auto" w:fill="auto"/>
          </w:tcPr>
          <w:p w:rsidR="00012ECB" w:rsidRPr="00C24635" w:rsidRDefault="00012ECB" w:rsidP="00E21274">
            <w:pPr>
              <w:jc w:val="both"/>
              <w:rPr>
                <w:sz w:val="18"/>
                <w:szCs w:val="18"/>
              </w:rPr>
            </w:pPr>
            <w:r w:rsidRPr="00C24635">
              <w:rPr>
                <w:sz w:val="18"/>
                <w:szCs w:val="18"/>
              </w:rPr>
              <w:t>Pagami-nimo  metai</w:t>
            </w:r>
          </w:p>
        </w:tc>
        <w:tc>
          <w:tcPr>
            <w:tcW w:w="1980" w:type="dxa"/>
            <w:shd w:val="clear" w:color="auto" w:fill="auto"/>
          </w:tcPr>
          <w:p w:rsidR="00012ECB" w:rsidRPr="00C24635" w:rsidRDefault="00012ECB" w:rsidP="00E21274">
            <w:pPr>
              <w:jc w:val="both"/>
              <w:rPr>
                <w:sz w:val="18"/>
                <w:szCs w:val="18"/>
              </w:rPr>
            </w:pPr>
            <w:r w:rsidRPr="00C24635">
              <w:rPr>
                <w:sz w:val="18"/>
                <w:szCs w:val="18"/>
              </w:rPr>
              <w:t>Kuro rūšis</w:t>
            </w:r>
          </w:p>
        </w:tc>
      </w:tr>
      <w:tr w:rsidR="00012ECB" w:rsidRPr="00C24635" w:rsidTr="00012ECB">
        <w:trPr>
          <w:trHeight w:val="611"/>
        </w:trPr>
        <w:tc>
          <w:tcPr>
            <w:tcW w:w="803" w:type="dxa"/>
            <w:vMerge w:val="restart"/>
            <w:tcBorders>
              <w:top w:val="single" w:sz="4" w:space="0" w:color="auto"/>
              <w:right w:val="single" w:sz="4" w:space="0" w:color="auto"/>
            </w:tcBorders>
            <w:shd w:val="clear" w:color="auto" w:fill="auto"/>
          </w:tcPr>
          <w:p w:rsidR="00012ECB" w:rsidRPr="00C24635" w:rsidRDefault="00012ECB" w:rsidP="00E21274">
            <w:pPr>
              <w:spacing w:line="276" w:lineRule="auto"/>
              <w:jc w:val="center"/>
              <w:rPr>
                <w:b/>
                <w:sz w:val="20"/>
                <w:szCs w:val="20"/>
              </w:rPr>
            </w:pPr>
          </w:p>
          <w:p w:rsidR="00012ECB" w:rsidRPr="00C24635" w:rsidRDefault="00012ECB" w:rsidP="00E21274">
            <w:pPr>
              <w:spacing w:line="276" w:lineRule="auto"/>
              <w:jc w:val="center"/>
              <w:rPr>
                <w:b/>
                <w:sz w:val="20"/>
                <w:szCs w:val="20"/>
              </w:rPr>
            </w:pPr>
            <w:r w:rsidRPr="00C24635">
              <w:rPr>
                <w:b/>
                <w:sz w:val="20"/>
                <w:szCs w:val="20"/>
              </w:rPr>
              <w:t>001</w:t>
            </w:r>
          </w:p>
        </w:tc>
        <w:tc>
          <w:tcPr>
            <w:tcW w:w="3625" w:type="dxa"/>
            <w:vMerge w:val="restart"/>
            <w:tcBorders>
              <w:top w:val="single" w:sz="4" w:space="0" w:color="auto"/>
              <w:left w:val="single" w:sz="4" w:space="0" w:color="auto"/>
            </w:tcBorders>
            <w:shd w:val="clear" w:color="auto" w:fill="auto"/>
          </w:tcPr>
          <w:p w:rsidR="00012ECB" w:rsidRPr="00C24635" w:rsidRDefault="00012ECB" w:rsidP="00012ECB">
            <w:pPr>
              <w:spacing w:line="276" w:lineRule="auto"/>
              <w:rPr>
                <w:b/>
                <w:sz w:val="20"/>
                <w:szCs w:val="20"/>
              </w:rPr>
            </w:pPr>
            <w:r w:rsidRPr="00C24635">
              <w:rPr>
                <w:b/>
                <w:sz w:val="20"/>
                <w:szCs w:val="20"/>
              </w:rPr>
              <w:t>Garo katilas Nr.3</w:t>
            </w:r>
          </w:p>
          <w:p w:rsidR="00012ECB" w:rsidRPr="00C24635" w:rsidRDefault="00012ECB" w:rsidP="00012ECB">
            <w:pPr>
              <w:spacing w:line="276" w:lineRule="auto"/>
              <w:rPr>
                <w:sz w:val="18"/>
                <w:szCs w:val="18"/>
              </w:rPr>
            </w:pPr>
            <w:r w:rsidRPr="00C24635">
              <w:rPr>
                <w:b/>
                <w:sz w:val="20"/>
                <w:szCs w:val="20"/>
              </w:rPr>
              <w:t>GX1750</w:t>
            </w:r>
            <w:r w:rsidRPr="00C24635">
              <w:rPr>
                <w:sz w:val="20"/>
                <w:szCs w:val="20"/>
              </w:rPr>
              <w:t xml:space="preserve">,  2,05 MW, </w:t>
            </w:r>
            <w:r w:rsidRPr="00C24635">
              <w:rPr>
                <w:sz w:val="18"/>
                <w:szCs w:val="18"/>
              </w:rPr>
              <w:t>(KA-01-00878)</w:t>
            </w:r>
          </w:p>
          <w:p w:rsidR="00012ECB" w:rsidRPr="00C24635" w:rsidRDefault="00012ECB" w:rsidP="00012ECB">
            <w:pPr>
              <w:spacing w:line="276" w:lineRule="auto"/>
              <w:rPr>
                <w:b/>
                <w:sz w:val="20"/>
                <w:szCs w:val="20"/>
              </w:rPr>
            </w:pPr>
            <w:r w:rsidRPr="00C24635">
              <w:rPr>
                <w:b/>
                <w:sz w:val="20"/>
                <w:szCs w:val="20"/>
              </w:rPr>
              <w:t>Garo katilas  Nr.9</w:t>
            </w:r>
          </w:p>
          <w:p w:rsidR="00012ECB" w:rsidRPr="00C24635" w:rsidRDefault="00012ECB" w:rsidP="00012ECB">
            <w:pPr>
              <w:spacing w:line="276" w:lineRule="auto"/>
              <w:rPr>
                <w:sz w:val="18"/>
                <w:szCs w:val="18"/>
              </w:rPr>
            </w:pPr>
            <w:r w:rsidRPr="00C24635">
              <w:rPr>
                <w:b/>
                <w:sz w:val="20"/>
                <w:szCs w:val="20"/>
              </w:rPr>
              <w:t>HDK-10000</w:t>
            </w:r>
            <w:r w:rsidRPr="00C24635">
              <w:rPr>
                <w:sz w:val="20"/>
                <w:szCs w:val="20"/>
              </w:rPr>
              <w:t xml:space="preserve">, 7,6 MW </w:t>
            </w:r>
            <w:r w:rsidRPr="00C24635">
              <w:rPr>
                <w:sz w:val="18"/>
                <w:szCs w:val="18"/>
              </w:rPr>
              <w:t xml:space="preserve"> (KA-01-008441)</w:t>
            </w:r>
          </w:p>
        </w:tc>
        <w:tc>
          <w:tcPr>
            <w:tcW w:w="2340" w:type="dxa"/>
            <w:gridSpan w:val="2"/>
            <w:vMerge w:val="restart"/>
            <w:shd w:val="clear" w:color="auto" w:fill="auto"/>
          </w:tcPr>
          <w:p w:rsidR="00012ECB" w:rsidRPr="00C24635" w:rsidRDefault="00012ECB" w:rsidP="00E21274">
            <w:pPr>
              <w:jc w:val="center"/>
              <w:rPr>
                <w:sz w:val="20"/>
                <w:szCs w:val="20"/>
              </w:rPr>
            </w:pPr>
          </w:p>
          <w:p w:rsidR="00012ECB" w:rsidRPr="00C24635" w:rsidRDefault="00012ECB" w:rsidP="00E21274">
            <w:pPr>
              <w:jc w:val="center"/>
              <w:rPr>
                <w:sz w:val="20"/>
                <w:szCs w:val="20"/>
              </w:rPr>
            </w:pPr>
          </w:p>
          <w:p w:rsidR="00012ECB" w:rsidRPr="00C24635" w:rsidRDefault="00012ECB" w:rsidP="00E21274">
            <w:pPr>
              <w:spacing w:line="276" w:lineRule="auto"/>
              <w:jc w:val="center"/>
              <w:rPr>
                <w:sz w:val="20"/>
                <w:szCs w:val="20"/>
              </w:rPr>
            </w:pPr>
            <w:r w:rsidRPr="00C24635">
              <w:rPr>
                <w:sz w:val="20"/>
                <w:szCs w:val="20"/>
              </w:rPr>
              <w:t>1,8 MW</w:t>
            </w:r>
          </w:p>
        </w:tc>
        <w:tc>
          <w:tcPr>
            <w:tcW w:w="990" w:type="dxa"/>
            <w:shd w:val="clear" w:color="auto" w:fill="auto"/>
          </w:tcPr>
          <w:p w:rsidR="00012ECB" w:rsidRPr="00C24635" w:rsidRDefault="00012ECB" w:rsidP="00E21274">
            <w:pPr>
              <w:spacing w:line="276" w:lineRule="auto"/>
              <w:jc w:val="center"/>
              <w:rPr>
                <w:sz w:val="20"/>
                <w:szCs w:val="20"/>
              </w:rPr>
            </w:pPr>
            <w:r w:rsidRPr="00C24635">
              <w:rPr>
                <w:sz w:val="20"/>
                <w:szCs w:val="20"/>
              </w:rPr>
              <w:t>2014 m.</w:t>
            </w:r>
          </w:p>
        </w:tc>
        <w:tc>
          <w:tcPr>
            <w:tcW w:w="1980" w:type="dxa"/>
            <w:shd w:val="clear" w:color="auto" w:fill="auto"/>
          </w:tcPr>
          <w:p w:rsidR="00012ECB" w:rsidRPr="00C24635" w:rsidRDefault="00012ECB" w:rsidP="00E21274">
            <w:pPr>
              <w:spacing w:line="276" w:lineRule="auto"/>
              <w:jc w:val="both"/>
              <w:rPr>
                <w:sz w:val="20"/>
                <w:szCs w:val="20"/>
              </w:rPr>
            </w:pPr>
            <w:r w:rsidRPr="00C24635">
              <w:rPr>
                <w:sz w:val="20"/>
                <w:szCs w:val="20"/>
              </w:rPr>
              <w:t>Gamtinės dujos</w:t>
            </w:r>
          </w:p>
        </w:tc>
      </w:tr>
      <w:tr w:rsidR="00012ECB" w:rsidRPr="00C24635" w:rsidTr="00012ECB">
        <w:trPr>
          <w:trHeight w:val="404"/>
        </w:trPr>
        <w:tc>
          <w:tcPr>
            <w:tcW w:w="803" w:type="dxa"/>
            <w:vMerge/>
            <w:tcBorders>
              <w:bottom w:val="single" w:sz="4" w:space="0" w:color="auto"/>
              <w:right w:val="single" w:sz="4" w:space="0" w:color="auto"/>
            </w:tcBorders>
            <w:shd w:val="clear" w:color="auto" w:fill="auto"/>
          </w:tcPr>
          <w:p w:rsidR="00012ECB" w:rsidRPr="00C24635" w:rsidRDefault="00012ECB" w:rsidP="00E21274">
            <w:pPr>
              <w:spacing w:line="276" w:lineRule="auto"/>
              <w:jc w:val="center"/>
              <w:rPr>
                <w:b/>
                <w:sz w:val="20"/>
                <w:szCs w:val="20"/>
              </w:rPr>
            </w:pPr>
          </w:p>
        </w:tc>
        <w:tc>
          <w:tcPr>
            <w:tcW w:w="3625" w:type="dxa"/>
            <w:vMerge/>
            <w:tcBorders>
              <w:left w:val="single" w:sz="4" w:space="0" w:color="auto"/>
              <w:bottom w:val="single" w:sz="4" w:space="0" w:color="auto"/>
            </w:tcBorders>
            <w:shd w:val="clear" w:color="auto" w:fill="auto"/>
          </w:tcPr>
          <w:p w:rsidR="00012ECB" w:rsidRPr="00C24635" w:rsidRDefault="00012ECB" w:rsidP="00012ECB">
            <w:pPr>
              <w:spacing w:line="276" w:lineRule="auto"/>
              <w:rPr>
                <w:sz w:val="20"/>
                <w:szCs w:val="20"/>
              </w:rPr>
            </w:pPr>
          </w:p>
        </w:tc>
        <w:tc>
          <w:tcPr>
            <w:tcW w:w="2340" w:type="dxa"/>
            <w:gridSpan w:val="2"/>
            <w:vMerge/>
            <w:shd w:val="clear" w:color="auto" w:fill="auto"/>
          </w:tcPr>
          <w:p w:rsidR="00012ECB" w:rsidRPr="00C24635" w:rsidRDefault="00012ECB" w:rsidP="00E21274">
            <w:pPr>
              <w:spacing w:line="276" w:lineRule="auto"/>
              <w:jc w:val="center"/>
              <w:rPr>
                <w:sz w:val="20"/>
                <w:szCs w:val="20"/>
              </w:rPr>
            </w:pPr>
          </w:p>
        </w:tc>
        <w:tc>
          <w:tcPr>
            <w:tcW w:w="990" w:type="dxa"/>
            <w:shd w:val="clear" w:color="auto" w:fill="auto"/>
          </w:tcPr>
          <w:p w:rsidR="00012ECB" w:rsidRPr="00C24635" w:rsidRDefault="00012ECB" w:rsidP="00E21274">
            <w:pPr>
              <w:spacing w:line="276" w:lineRule="auto"/>
              <w:jc w:val="center"/>
              <w:rPr>
                <w:sz w:val="20"/>
                <w:szCs w:val="20"/>
              </w:rPr>
            </w:pPr>
            <w:r w:rsidRPr="00C24635">
              <w:rPr>
                <w:sz w:val="20"/>
                <w:szCs w:val="20"/>
              </w:rPr>
              <w:t>2004 m.</w:t>
            </w:r>
          </w:p>
        </w:tc>
        <w:tc>
          <w:tcPr>
            <w:tcW w:w="1980" w:type="dxa"/>
            <w:shd w:val="clear" w:color="auto" w:fill="auto"/>
          </w:tcPr>
          <w:p w:rsidR="00012ECB" w:rsidRPr="00C24635" w:rsidRDefault="00012ECB" w:rsidP="00E21274">
            <w:pPr>
              <w:spacing w:line="276" w:lineRule="auto"/>
              <w:jc w:val="both"/>
              <w:rPr>
                <w:sz w:val="20"/>
                <w:szCs w:val="20"/>
              </w:rPr>
            </w:pPr>
            <w:r w:rsidRPr="00C24635">
              <w:rPr>
                <w:sz w:val="20"/>
                <w:szCs w:val="20"/>
              </w:rPr>
              <w:t>Gamtinės dujos</w:t>
            </w:r>
          </w:p>
        </w:tc>
      </w:tr>
      <w:tr w:rsidR="00012ECB" w:rsidRPr="00C24635" w:rsidTr="00012ECB">
        <w:trPr>
          <w:trHeight w:val="377"/>
        </w:trPr>
        <w:tc>
          <w:tcPr>
            <w:tcW w:w="803" w:type="dxa"/>
            <w:vMerge w:val="restart"/>
            <w:tcBorders>
              <w:top w:val="single" w:sz="4" w:space="0" w:color="auto"/>
              <w:right w:val="single" w:sz="4" w:space="0" w:color="auto"/>
            </w:tcBorders>
            <w:shd w:val="clear" w:color="auto" w:fill="auto"/>
          </w:tcPr>
          <w:p w:rsidR="00012ECB" w:rsidRPr="00C24635" w:rsidRDefault="00012ECB" w:rsidP="00E21274">
            <w:pPr>
              <w:spacing w:line="276" w:lineRule="auto"/>
              <w:jc w:val="center"/>
              <w:rPr>
                <w:b/>
                <w:sz w:val="20"/>
                <w:szCs w:val="20"/>
              </w:rPr>
            </w:pPr>
          </w:p>
          <w:p w:rsidR="00012ECB" w:rsidRPr="00C24635" w:rsidRDefault="00012ECB" w:rsidP="00E21274">
            <w:pPr>
              <w:spacing w:line="276" w:lineRule="auto"/>
              <w:jc w:val="center"/>
              <w:rPr>
                <w:b/>
                <w:sz w:val="20"/>
                <w:szCs w:val="20"/>
              </w:rPr>
            </w:pPr>
            <w:r w:rsidRPr="00C24635">
              <w:rPr>
                <w:b/>
                <w:sz w:val="20"/>
                <w:szCs w:val="20"/>
              </w:rPr>
              <w:t>002</w:t>
            </w:r>
          </w:p>
        </w:tc>
        <w:tc>
          <w:tcPr>
            <w:tcW w:w="3625" w:type="dxa"/>
            <w:vMerge w:val="restart"/>
            <w:tcBorders>
              <w:top w:val="single" w:sz="4" w:space="0" w:color="auto"/>
              <w:left w:val="single" w:sz="4" w:space="0" w:color="auto"/>
            </w:tcBorders>
            <w:shd w:val="clear" w:color="auto" w:fill="auto"/>
          </w:tcPr>
          <w:p w:rsidR="00012ECB" w:rsidRPr="00C24635" w:rsidRDefault="00012ECB" w:rsidP="00012ECB">
            <w:pPr>
              <w:spacing w:line="276" w:lineRule="auto"/>
              <w:rPr>
                <w:sz w:val="20"/>
                <w:szCs w:val="20"/>
              </w:rPr>
            </w:pPr>
            <w:r w:rsidRPr="00C24635">
              <w:rPr>
                <w:b/>
                <w:sz w:val="20"/>
                <w:szCs w:val="20"/>
              </w:rPr>
              <w:t>Vandens šildymo katilas  Nr.4 PTVM-100</w:t>
            </w:r>
            <w:r w:rsidRPr="00C24635">
              <w:rPr>
                <w:sz w:val="20"/>
                <w:szCs w:val="20"/>
              </w:rPr>
              <w:t xml:space="preserve">,  116,3 MW  </w:t>
            </w:r>
          </w:p>
          <w:p w:rsidR="00012ECB" w:rsidRPr="00C24635" w:rsidRDefault="00012ECB" w:rsidP="00012ECB">
            <w:pPr>
              <w:spacing w:line="276" w:lineRule="auto"/>
              <w:rPr>
                <w:sz w:val="18"/>
                <w:szCs w:val="18"/>
              </w:rPr>
            </w:pPr>
            <w:r w:rsidRPr="00C24635">
              <w:rPr>
                <w:sz w:val="18"/>
                <w:szCs w:val="18"/>
              </w:rPr>
              <w:t>(KA-02-00181)</w:t>
            </w:r>
          </w:p>
        </w:tc>
        <w:tc>
          <w:tcPr>
            <w:tcW w:w="2340" w:type="dxa"/>
            <w:gridSpan w:val="2"/>
            <w:vMerge w:val="restart"/>
            <w:shd w:val="clear" w:color="auto" w:fill="auto"/>
          </w:tcPr>
          <w:p w:rsidR="00012ECB" w:rsidRPr="00C24635" w:rsidRDefault="00012ECB" w:rsidP="00E21274">
            <w:pPr>
              <w:spacing w:line="276" w:lineRule="auto"/>
              <w:rPr>
                <w:sz w:val="20"/>
                <w:szCs w:val="20"/>
                <w:u w:val="single"/>
              </w:rPr>
            </w:pPr>
            <w:r w:rsidRPr="00C24635">
              <w:rPr>
                <w:sz w:val="20"/>
                <w:szCs w:val="20"/>
              </w:rPr>
              <w:t xml:space="preserve">nr. </w:t>
            </w:r>
            <w:r w:rsidRPr="00C24635">
              <w:rPr>
                <w:sz w:val="20"/>
                <w:szCs w:val="20"/>
                <w:u w:val="single"/>
              </w:rPr>
              <w:t>002</w:t>
            </w:r>
          </w:p>
          <w:p w:rsidR="00012ECB" w:rsidRPr="00C24635" w:rsidRDefault="00012ECB" w:rsidP="00E21274">
            <w:pPr>
              <w:spacing w:line="276" w:lineRule="auto"/>
              <w:rPr>
                <w:sz w:val="20"/>
                <w:szCs w:val="20"/>
              </w:rPr>
            </w:pPr>
            <w:r w:rsidRPr="00C24635">
              <w:rPr>
                <w:sz w:val="20"/>
                <w:szCs w:val="20"/>
              </w:rPr>
              <w:t>33MW</w:t>
            </w:r>
          </w:p>
          <w:p w:rsidR="00012ECB" w:rsidRPr="00C24635" w:rsidRDefault="00012ECB" w:rsidP="00E21274">
            <w:pPr>
              <w:spacing w:line="276" w:lineRule="auto"/>
              <w:jc w:val="center"/>
              <w:rPr>
                <w:sz w:val="20"/>
                <w:szCs w:val="20"/>
              </w:rPr>
            </w:pPr>
            <w:r w:rsidRPr="00C24635">
              <w:rPr>
                <w:sz w:val="20"/>
                <w:szCs w:val="20"/>
                <w:u w:val="single"/>
              </w:rPr>
              <w:t xml:space="preserve"> </w:t>
            </w:r>
          </w:p>
        </w:tc>
        <w:tc>
          <w:tcPr>
            <w:tcW w:w="990" w:type="dxa"/>
            <w:vMerge w:val="restart"/>
            <w:shd w:val="clear" w:color="auto" w:fill="auto"/>
          </w:tcPr>
          <w:p w:rsidR="00012ECB" w:rsidRPr="00C24635" w:rsidRDefault="00012ECB" w:rsidP="00E21274">
            <w:pPr>
              <w:spacing w:line="276" w:lineRule="auto"/>
              <w:jc w:val="center"/>
              <w:rPr>
                <w:sz w:val="20"/>
                <w:szCs w:val="20"/>
              </w:rPr>
            </w:pPr>
            <w:r w:rsidRPr="00C24635">
              <w:rPr>
                <w:sz w:val="20"/>
                <w:szCs w:val="20"/>
              </w:rPr>
              <w:t>1968 m.</w:t>
            </w:r>
          </w:p>
        </w:tc>
        <w:tc>
          <w:tcPr>
            <w:tcW w:w="1980" w:type="dxa"/>
            <w:tcBorders>
              <w:bottom w:val="single" w:sz="4" w:space="0" w:color="auto"/>
            </w:tcBorders>
            <w:shd w:val="clear" w:color="auto" w:fill="auto"/>
          </w:tcPr>
          <w:p w:rsidR="00012ECB" w:rsidRPr="00C24635" w:rsidRDefault="00012ECB" w:rsidP="00E21274">
            <w:pPr>
              <w:spacing w:line="276" w:lineRule="auto"/>
              <w:jc w:val="both"/>
              <w:rPr>
                <w:sz w:val="20"/>
                <w:szCs w:val="20"/>
              </w:rPr>
            </w:pPr>
            <w:r w:rsidRPr="00C24635">
              <w:rPr>
                <w:sz w:val="20"/>
                <w:szCs w:val="20"/>
              </w:rPr>
              <w:t>Gamtinės dujos</w:t>
            </w:r>
          </w:p>
        </w:tc>
      </w:tr>
      <w:tr w:rsidR="00012ECB" w:rsidRPr="00C24635" w:rsidTr="00012ECB">
        <w:trPr>
          <w:trHeight w:val="449"/>
        </w:trPr>
        <w:tc>
          <w:tcPr>
            <w:tcW w:w="803" w:type="dxa"/>
            <w:vMerge/>
            <w:tcBorders>
              <w:right w:val="single" w:sz="4" w:space="0" w:color="auto"/>
            </w:tcBorders>
            <w:shd w:val="clear" w:color="auto" w:fill="auto"/>
          </w:tcPr>
          <w:p w:rsidR="00012ECB" w:rsidRPr="00C24635" w:rsidRDefault="00012ECB" w:rsidP="00E21274">
            <w:pPr>
              <w:spacing w:line="276" w:lineRule="auto"/>
              <w:jc w:val="center"/>
              <w:rPr>
                <w:b/>
                <w:sz w:val="20"/>
                <w:szCs w:val="20"/>
              </w:rPr>
            </w:pPr>
          </w:p>
        </w:tc>
        <w:tc>
          <w:tcPr>
            <w:tcW w:w="3625" w:type="dxa"/>
            <w:vMerge/>
            <w:tcBorders>
              <w:left w:val="single" w:sz="4" w:space="0" w:color="auto"/>
            </w:tcBorders>
            <w:shd w:val="clear" w:color="auto" w:fill="auto"/>
          </w:tcPr>
          <w:p w:rsidR="00012ECB" w:rsidRPr="00C24635" w:rsidRDefault="00012ECB" w:rsidP="00012ECB">
            <w:pPr>
              <w:spacing w:line="276" w:lineRule="auto"/>
              <w:rPr>
                <w:sz w:val="20"/>
                <w:szCs w:val="20"/>
              </w:rPr>
            </w:pPr>
          </w:p>
        </w:tc>
        <w:tc>
          <w:tcPr>
            <w:tcW w:w="2340" w:type="dxa"/>
            <w:gridSpan w:val="2"/>
            <w:vMerge/>
            <w:tcBorders>
              <w:bottom w:val="nil"/>
            </w:tcBorders>
            <w:shd w:val="clear" w:color="auto" w:fill="auto"/>
          </w:tcPr>
          <w:p w:rsidR="00012ECB" w:rsidRPr="00C24635" w:rsidRDefault="00012ECB" w:rsidP="00E21274">
            <w:pPr>
              <w:spacing w:line="276" w:lineRule="auto"/>
              <w:jc w:val="center"/>
              <w:rPr>
                <w:sz w:val="20"/>
                <w:szCs w:val="20"/>
              </w:rPr>
            </w:pPr>
          </w:p>
        </w:tc>
        <w:tc>
          <w:tcPr>
            <w:tcW w:w="990" w:type="dxa"/>
            <w:vMerge/>
            <w:tcBorders>
              <w:bottom w:val="single" w:sz="4" w:space="0" w:color="auto"/>
            </w:tcBorders>
            <w:shd w:val="clear" w:color="auto" w:fill="auto"/>
          </w:tcPr>
          <w:p w:rsidR="00012ECB" w:rsidRPr="00C24635" w:rsidRDefault="00012ECB" w:rsidP="00E21274">
            <w:pPr>
              <w:spacing w:line="276" w:lineRule="auto"/>
              <w:jc w:val="both"/>
              <w:rPr>
                <w:sz w:val="20"/>
                <w:szCs w:val="20"/>
              </w:rPr>
            </w:pPr>
          </w:p>
        </w:tc>
        <w:tc>
          <w:tcPr>
            <w:tcW w:w="1980" w:type="dxa"/>
            <w:tcBorders>
              <w:top w:val="single" w:sz="4" w:space="0" w:color="auto"/>
            </w:tcBorders>
            <w:shd w:val="clear" w:color="auto" w:fill="auto"/>
          </w:tcPr>
          <w:p w:rsidR="00012ECB" w:rsidRPr="00C24635" w:rsidRDefault="00012ECB" w:rsidP="00FC5BDD">
            <w:pPr>
              <w:spacing w:line="276" w:lineRule="auto"/>
              <w:jc w:val="both"/>
              <w:rPr>
                <w:sz w:val="20"/>
                <w:szCs w:val="20"/>
              </w:rPr>
            </w:pPr>
            <w:r w:rsidRPr="00C24635">
              <w:rPr>
                <w:sz w:val="20"/>
                <w:szCs w:val="20"/>
              </w:rPr>
              <w:t>Mazutas (rezervas)</w:t>
            </w:r>
          </w:p>
        </w:tc>
      </w:tr>
      <w:tr w:rsidR="00012ECB" w:rsidRPr="00C24635" w:rsidTr="00012ECB">
        <w:trPr>
          <w:trHeight w:val="341"/>
        </w:trPr>
        <w:tc>
          <w:tcPr>
            <w:tcW w:w="803" w:type="dxa"/>
            <w:vMerge w:val="restart"/>
            <w:tcBorders>
              <w:top w:val="single" w:sz="4" w:space="0" w:color="auto"/>
              <w:right w:val="single" w:sz="4" w:space="0" w:color="auto"/>
            </w:tcBorders>
            <w:shd w:val="clear" w:color="auto" w:fill="auto"/>
          </w:tcPr>
          <w:p w:rsidR="00012ECB" w:rsidRPr="00C24635" w:rsidRDefault="00012ECB" w:rsidP="00E21274">
            <w:pPr>
              <w:spacing w:line="276" w:lineRule="auto"/>
              <w:jc w:val="center"/>
              <w:rPr>
                <w:b/>
                <w:sz w:val="20"/>
                <w:szCs w:val="20"/>
              </w:rPr>
            </w:pPr>
          </w:p>
          <w:p w:rsidR="00012ECB" w:rsidRPr="00C24635" w:rsidRDefault="00012ECB" w:rsidP="00E21274">
            <w:pPr>
              <w:spacing w:line="276" w:lineRule="auto"/>
              <w:jc w:val="center"/>
              <w:rPr>
                <w:b/>
                <w:sz w:val="20"/>
                <w:szCs w:val="20"/>
              </w:rPr>
            </w:pPr>
            <w:r w:rsidRPr="00C24635">
              <w:rPr>
                <w:b/>
                <w:sz w:val="20"/>
                <w:szCs w:val="20"/>
              </w:rPr>
              <w:t>002</w:t>
            </w:r>
          </w:p>
          <w:p w:rsidR="00012ECB" w:rsidRPr="00C24635" w:rsidRDefault="00012ECB" w:rsidP="00E21274">
            <w:pPr>
              <w:spacing w:line="276" w:lineRule="auto"/>
              <w:jc w:val="center"/>
              <w:rPr>
                <w:b/>
                <w:sz w:val="20"/>
                <w:szCs w:val="20"/>
              </w:rPr>
            </w:pPr>
            <w:r w:rsidRPr="00C24635">
              <w:rPr>
                <w:b/>
                <w:sz w:val="20"/>
                <w:szCs w:val="20"/>
              </w:rPr>
              <w:t>arba</w:t>
            </w:r>
          </w:p>
          <w:p w:rsidR="00012ECB" w:rsidRPr="00C24635" w:rsidRDefault="00012ECB" w:rsidP="00E21274">
            <w:pPr>
              <w:spacing w:line="276" w:lineRule="auto"/>
              <w:jc w:val="center"/>
              <w:rPr>
                <w:b/>
                <w:sz w:val="20"/>
                <w:szCs w:val="20"/>
              </w:rPr>
            </w:pPr>
            <w:r w:rsidRPr="00C24635">
              <w:rPr>
                <w:b/>
                <w:sz w:val="20"/>
                <w:szCs w:val="20"/>
              </w:rPr>
              <w:t>025</w:t>
            </w:r>
          </w:p>
        </w:tc>
        <w:tc>
          <w:tcPr>
            <w:tcW w:w="3625" w:type="dxa"/>
            <w:vMerge w:val="restart"/>
            <w:tcBorders>
              <w:top w:val="single" w:sz="4" w:space="0" w:color="auto"/>
              <w:left w:val="single" w:sz="4" w:space="0" w:color="auto"/>
            </w:tcBorders>
            <w:shd w:val="clear" w:color="auto" w:fill="auto"/>
          </w:tcPr>
          <w:p w:rsidR="00012ECB" w:rsidRPr="00C24635" w:rsidRDefault="00012ECB" w:rsidP="00012ECB">
            <w:pPr>
              <w:spacing w:line="276" w:lineRule="auto"/>
              <w:rPr>
                <w:sz w:val="20"/>
                <w:szCs w:val="20"/>
              </w:rPr>
            </w:pPr>
            <w:r w:rsidRPr="00C24635">
              <w:rPr>
                <w:b/>
                <w:sz w:val="20"/>
                <w:szCs w:val="20"/>
              </w:rPr>
              <w:t>Vandens šildymo katilas Nr.7 KVGM-100</w:t>
            </w:r>
            <w:r w:rsidRPr="00C24635">
              <w:rPr>
                <w:sz w:val="20"/>
                <w:szCs w:val="20"/>
              </w:rPr>
              <w:t>, 90 MW</w:t>
            </w:r>
          </w:p>
          <w:p w:rsidR="00012ECB" w:rsidRPr="00C24635" w:rsidRDefault="00012ECB" w:rsidP="00012ECB">
            <w:pPr>
              <w:spacing w:line="276" w:lineRule="auto"/>
              <w:rPr>
                <w:sz w:val="18"/>
                <w:szCs w:val="18"/>
              </w:rPr>
            </w:pPr>
            <w:r w:rsidRPr="00C24635">
              <w:rPr>
                <w:sz w:val="18"/>
                <w:szCs w:val="18"/>
              </w:rPr>
              <w:t>(KA-02-00179)</w:t>
            </w:r>
          </w:p>
        </w:tc>
        <w:tc>
          <w:tcPr>
            <w:tcW w:w="990" w:type="dxa"/>
            <w:vMerge w:val="restart"/>
            <w:tcBorders>
              <w:top w:val="nil"/>
              <w:right w:val="single" w:sz="4" w:space="0" w:color="auto"/>
            </w:tcBorders>
            <w:shd w:val="clear" w:color="auto" w:fill="auto"/>
          </w:tcPr>
          <w:p w:rsidR="00012ECB" w:rsidRPr="00C24635" w:rsidRDefault="00012ECB" w:rsidP="00E21274">
            <w:pPr>
              <w:spacing w:line="276" w:lineRule="auto"/>
              <w:jc w:val="center"/>
              <w:rPr>
                <w:sz w:val="20"/>
                <w:szCs w:val="20"/>
              </w:rPr>
            </w:pPr>
          </w:p>
        </w:tc>
        <w:tc>
          <w:tcPr>
            <w:tcW w:w="1350" w:type="dxa"/>
            <w:vMerge w:val="restart"/>
            <w:tcBorders>
              <w:top w:val="single" w:sz="4" w:space="0" w:color="auto"/>
              <w:left w:val="single" w:sz="4" w:space="0" w:color="auto"/>
            </w:tcBorders>
            <w:shd w:val="clear" w:color="auto" w:fill="auto"/>
          </w:tcPr>
          <w:p w:rsidR="00012ECB" w:rsidRPr="00C24635" w:rsidRDefault="00012ECB" w:rsidP="00EF5A4B">
            <w:pPr>
              <w:spacing w:line="276" w:lineRule="auto"/>
              <w:jc w:val="center"/>
              <w:rPr>
                <w:sz w:val="20"/>
                <w:szCs w:val="20"/>
              </w:rPr>
            </w:pPr>
            <w:r w:rsidRPr="00C24635">
              <w:rPr>
                <w:sz w:val="20"/>
                <w:szCs w:val="20"/>
              </w:rPr>
              <w:t>nr.</w:t>
            </w:r>
          </w:p>
          <w:p w:rsidR="00012ECB" w:rsidRPr="00C24635" w:rsidRDefault="00012ECB" w:rsidP="00EF5A4B">
            <w:pPr>
              <w:spacing w:line="276" w:lineRule="auto"/>
              <w:jc w:val="center"/>
              <w:rPr>
                <w:sz w:val="20"/>
                <w:szCs w:val="20"/>
              </w:rPr>
            </w:pPr>
            <w:r w:rsidRPr="00C24635">
              <w:rPr>
                <w:sz w:val="20"/>
                <w:szCs w:val="20"/>
                <w:u w:val="single"/>
              </w:rPr>
              <w:t xml:space="preserve">025 (tik </w:t>
            </w:r>
          </w:p>
          <w:p w:rsidR="00012ECB" w:rsidRPr="00C24635" w:rsidRDefault="00012ECB" w:rsidP="00EF5A4B">
            <w:pPr>
              <w:spacing w:line="276" w:lineRule="auto"/>
              <w:jc w:val="center"/>
              <w:rPr>
                <w:sz w:val="20"/>
                <w:szCs w:val="20"/>
                <w:u w:val="single"/>
              </w:rPr>
            </w:pPr>
            <w:r w:rsidRPr="00C24635">
              <w:rPr>
                <w:sz w:val="20"/>
                <w:szCs w:val="20"/>
                <w:u w:val="single"/>
              </w:rPr>
              <w:t>gamtinėms dujoms)</w:t>
            </w:r>
          </w:p>
          <w:p w:rsidR="00012ECB" w:rsidRPr="00C24635" w:rsidRDefault="00012ECB" w:rsidP="00EF5A4B">
            <w:pPr>
              <w:spacing w:line="276" w:lineRule="auto"/>
              <w:jc w:val="center"/>
              <w:rPr>
                <w:sz w:val="20"/>
                <w:szCs w:val="20"/>
              </w:rPr>
            </w:pPr>
            <w:r w:rsidRPr="00C24635">
              <w:rPr>
                <w:sz w:val="20"/>
                <w:szCs w:val="20"/>
              </w:rPr>
              <w:t>33,3</w:t>
            </w:r>
          </w:p>
          <w:p w:rsidR="00012ECB" w:rsidRPr="00C24635" w:rsidRDefault="00012ECB" w:rsidP="00EF5A4B">
            <w:pPr>
              <w:spacing w:line="276" w:lineRule="auto"/>
              <w:jc w:val="center"/>
              <w:rPr>
                <w:sz w:val="20"/>
                <w:szCs w:val="20"/>
              </w:rPr>
            </w:pPr>
            <w:r w:rsidRPr="00C24635">
              <w:rPr>
                <w:sz w:val="20"/>
                <w:szCs w:val="20"/>
              </w:rPr>
              <w:t>MW</w:t>
            </w:r>
          </w:p>
        </w:tc>
        <w:tc>
          <w:tcPr>
            <w:tcW w:w="990" w:type="dxa"/>
            <w:vMerge w:val="restart"/>
            <w:tcBorders>
              <w:top w:val="single" w:sz="4" w:space="0" w:color="auto"/>
            </w:tcBorders>
            <w:shd w:val="clear" w:color="auto" w:fill="auto"/>
          </w:tcPr>
          <w:p w:rsidR="00012ECB" w:rsidRPr="00C24635" w:rsidRDefault="00012ECB" w:rsidP="00E21274">
            <w:pPr>
              <w:spacing w:line="276" w:lineRule="auto"/>
              <w:jc w:val="center"/>
              <w:rPr>
                <w:sz w:val="20"/>
                <w:szCs w:val="20"/>
              </w:rPr>
            </w:pPr>
            <w:r w:rsidRPr="00C24635">
              <w:rPr>
                <w:sz w:val="20"/>
                <w:szCs w:val="20"/>
              </w:rPr>
              <w:t>1977 m.</w:t>
            </w:r>
          </w:p>
        </w:tc>
        <w:tc>
          <w:tcPr>
            <w:tcW w:w="1980" w:type="dxa"/>
            <w:tcBorders>
              <w:top w:val="single" w:sz="4" w:space="0" w:color="auto"/>
              <w:bottom w:val="single" w:sz="4" w:space="0" w:color="auto"/>
            </w:tcBorders>
            <w:shd w:val="clear" w:color="auto" w:fill="auto"/>
          </w:tcPr>
          <w:p w:rsidR="00012ECB" w:rsidRPr="00C24635" w:rsidRDefault="00012ECB" w:rsidP="00E21274">
            <w:pPr>
              <w:spacing w:line="276" w:lineRule="auto"/>
              <w:jc w:val="both"/>
              <w:rPr>
                <w:sz w:val="20"/>
                <w:szCs w:val="20"/>
              </w:rPr>
            </w:pPr>
            <w:r w:rsidRPr="00C24635">
              <w:rPr>
                <w:sz w:val="20"/>
                <w:szCs w:val="20"/>
              </w:rPr>
              <w:t>Gamtinės dujos</w:t>
            </w:r>
          </w:p>
        </w:tc>
      </w:tr>
      <w:tr w:rsidR="00012ECB" w:rsidRPr="00C24635" w:rsidTr="00012ECB">
        <w:trPr>
          <w:trHeight w:val="152"/>
        </w:trPr>
        <w:tc>
          <w:tcPr>
            <w:tcW w:w="803" w:type="dxa"/>
            <w:vMerge/>
            <w:tcBorders>
              <w:right w:val="single" w:sz="4" w:space="0" w:color="auto"/>
            </w:tcBorders>
            <w:shd w:val="clear" w:color="auto" w:fill="auto"/>
          </w:tcPr>
          <w:p w:rsidR="00012ECB" w:rsidRPr="00C24635" w:rsidRDefault="00012ECB" w:rsidP="00E21274">
            <w:pPr>
              <w:spacing w:line="276" w:lineRule="auto"/>
              <w:jc w:val="center"/>
              <w:rPr>
                <w:b/>
                <w:sz w:val="20"/>
                <w:szCs w:val="20"/>
              </w:rPr>
            </w:pPr>
          </w:p>
        </w:tc>
        <w:tc>
          <w:tcPr>
            <w:tcW w:w="3625" w:type="dxa"/>
            <w:vMerge/>
            <w:tcBorders>
              <w:left w:val="single" w:sz="4" w:space="0" w:color="auto"/>
            </w:tcBorders>
            <w:shd w:val="clear" w:color="auto" w:fill="auto"/>
          </w:tcPr>
          <w:p w:rsidR="00012ECB" w:rsidRPr="00C24635" w:rsidRDefault="00012ECB" w:rsidP="00012ECB">
            <w:pPr>
              <w:spacing w:line="276" w:lineRule="auto"/>
              <w:rPr>
                <w:sz w:val="20"/>
                <w:szCs w:val="20"/>
              </w:rPr>
            </w:pPr>
          </w:p>
        </w:tc>
        <w:tc>
          <w:tcPr>
            <w:tcW w:w="990" w:type="dxa"/>
            <w:vMerge/>
            <w:tcBorders>
              <w:right w:val="single" w:sz="4" w:space="0" w:color="auto"/>
            </w:tcBorders>
            <w:shd w:val="clear" w:color="auto" w:fill="auto"/>
          </w:tcPr>
          <w:p w:rsidR="00012ECB" w:rsidRPr="00C24635" w:rsidRDefault="00012ECB" w:rsidP="00E21274">
            <w:pPr>
              <w:spacing w:line="276" w:lineRule="auto"/>
              <w:jc w:val="center"/>
              <w:rPr>
                <w:sz w:val="20"/>
                <w:szCs w:val="20"/>
              </w:rPr>
            </w:pPr>
          </w:p>
        </w:tc>
        <w:tc>
          <w:tcPr>
            <w:tcW w:w="1350" w:type="dxa"/>
            <w:vMerge/>
            <w:tcBorders>
              <w:left w:val="single" w:sz="4" w:space="0" w:color="auto"/>
            </w:tcBorders>
            <w:shd w:val="clear" w:color="auto" w:fill="auto"/>
          </w:tcPr>
          <w:p w:rsidR="00012ECB" w:rsidRPr="00C24635" w:rsidRDefault="00012ECB" w:rsidP="00E21274">
            <w:pPr>
              <w:spacing w:line="276" w:lineRule="auto"/>
              <w:jc w:val="center"/>
              <w:rPr>
                <w:sz w:val="20"/>
                <w:szCs w:val="20"/>
              </w:rPr>
            </w:pPr>
          </w:p>
        </w:tc>
        <w:tc>
          <w:tcPr>
            <w:tcW w:w="990" w:type="dxa"/>
            <w:vMerge/>
            <w:tcBorders>
              <w:top w:val="single" w:sz="4" w:space="0" w:color="auto"/>
            </w:tcBorders>
            <w:shd w:val="clear" w:color="auto" w:fill="auto"/>
          </w:tcPr>
          <w:p w:rsidR="00012ECB" w:rsidRPr="00C24635" w:rsidRDefault="00012ECB" w:rsidP="00E21274">
            <w:pPr>
              <w:spacing w:line="276" w:lineRule="auto"/>
              <w:jc w:val="center"/>
              <w:rPr>
                <w:sz w:val="20"/>
                <w:szCs w:val="20"/>
              </w:rPr>
            </w:pPr>
          </w:p>
        </w:tc>
        <w:tc>
          <w:tcPr>
            <w:tcW w:w="1980" w:type="dxa"/>
            <w:tcBorders>
              <w:top w:val="single" w:sz="4" w:space="0" w:color="auto"/>
            </w:tcBorders>
            <w:shd w:val="clear" w:color="auto" w:fill="auto"/>
          </w:tcPr>
          <w:p w:rsidR="00012ECB" w:rsidRPr="00C24635" w:rsidRDefault="00012ECB" w:rsidP="00E21274">
            <w:pPr>
              <w:spacing w:line="276" w:lineRule="auto"/>
              <w:jc w:val="both"/>
              <w:rPr>
                <w:sz w:val="20"/>
                <w:szCs w:val="20"/>
              </w:rPr>
            </w:pPr>
            <w:r w:rsidRPr="00C24635">
              <w:rPr>
                <w:sz w:val="20"/>
                <w:szCs w:val="20"/>
              </w:rPr>
              <w:t>Mazutas  (rezervas)</w:t>
            </w:r>
          </w:p>
        </w:tc>
      </w:tr>
      <w:tr w:rsidR="00012ECB" w:rsidRPr="00C24635" w:rsidTr="00012ECB">
        <w:trPr>
          <w:trHeight w:val="449"/>
        </w:trPr>
        <w:tc>
          <w:tcPr>
            <w:tcW w:w="803" w:type="dxa"/>
            <w:vMerge/>
            <w:tcBorders>
              <w:right w:val="single" w:sz="4" w:space="0" w:color="auto"/>
            </w:tcBorders>
            <w:shd w:val="clear" w:color="auto" w:fill="auto"/>
          </w:tcPr>
          <w:p w:rsidR="00012ECB" w:rsidRPr="00C24635" w:rsidRDefault="00012ECB" w:rsidP="00E21274">
            <w:pPr>
              <w:spacing w:line="276" w:lineRule="auto"/>
              <w:jc w:val="center"/>
              <w:rPr>
                <w:b/>
                <w:sz w:val="20"/>
                <w:szCs w:val="20"/>
              </w:rPr>
            </w:pPr>
          </w:p>
        </w:tc>
        <w:tc>
          <w:tcPr>
            <w:tcW w:w="3625" w:type="dxa"/>
            <w:vMerge w:val="restart"/>
            <w:tcBorders>
              <w:top w:val="single" w:sz="4" w:space="0" w:color="auto"/>
              <w:left w:val="single" w:sz="4" w:space="0" w:color="auto"/>
            </w:tcBorders>
            <w:shd w:val="clear" w:color="auto" w:fill="auto"/>
          </w:tcPr>
          <w:p w:rsidR="00012ECB" w:rsidRPr="00C24635" w:rsidRDefault="00012ECB" w:rsidP="00012ECB">
            <w:pPr>
              <w:spacing w:line="276" w:lineRule="auto"/>
              <w:rPr>
                <w:sz w:val="20"/>
                <w:szCs w:val="20"/>
              </w:rPr>
            </w:pPr>
            <w:r w:rsidRPr="00C24635">
              <w:rPr>
                <w:b/>
                <w:sz w:val="20"/>
                <w:szCs w:val="20"/>
              </w:rPr>
              <w:t>Vandens šildymo katilas Nr.8 KVGM-100</w:t>
            </w:r>
            <w:r w:rsidRPr="00C24635">
              <w:rPr>
                <w:sz w:val="20"/>
                <w:szCs w:val="20"/>
              </w:rPr>
              <w:t>, 116,3 MW</w:t>
            </w:r>
          </w:p>
          <w:p w:rsidR="00012ECB" w:rsidRPr="00C24635" w:rsidRDefault="00012ECB" w:rsidP="00012ECB">
            <w:pPr>
              <w:spacing w:line="276" w:lineRule="auto"/>
              <w:rPr>
                <w:sz w:val="18"/>
                <w:szCs w:val="18"/>
              </w:rPr>
            </w:pPr>
            <w:r w:rsidRPr="00C24635">
              <w:rPr>
                <w:sz w:val="18"/>
                <w:szCs w:val="18"/>
              </w:rPr>
              <w:t>(KA-02-00178)</w:t>
            </w:r>
          </w:p>
        </w:tc>
        <w:tc>
          <w:tcPr>
            <w:tcW w:w="990" w:type="dxa"/>
            <w:vMerge/>
            <w:tcBorders>
              <w:right w:val="single" w:sz="4" w:space="0" w:color="auto"/>
            </w:tcBorders>
            <w:shd w:val="clear" w:color="auto" w:fill="auto"/>
          </w:tcPr>
          <w:p w:rsidR="00012ECB" w:rsidRPr="00C24635" w:rsidRDefault="00012ECB" w:rsidP="00E21274">
            <w:pPr>
              <w:spacing w:line="276" w:lineRule="auto"/>
              <w:jc w:val="center"/>
              <w:rPr>
                <w:sz w:val="20"/>
                <w:szCs w:val="20"/>
              </w:rPr>
            </w:pPr>
          </w:p>
        </w:tc>
        <w:tc>
          <w:tcPr>
            <w:tcW w:w="1350" w:type="dxa"/>
            <w:vMerge/>
            <w:tcBorders>
              <w:left w:val="single" w:sz="4" w:space="0" w:color="auto"/>
            </w:tcBorders>
            <w:shd w:val="clear" w:color="auto" w:fill="auto"/>
          </w:tcPr>
          <w:p w:rsidR="00012ECB" w:rsidRPr="00C24635" w:rsidRDefault="00012ECB" w:rsidP="00E21274">
            <w:pPr>
              <w:spacing w:line="276" w:lineRule="auto"/>
              <w:jc w:val="center"/>
              <w:rPr>
                <w:sz w:val="20"/>
                <w:szCs w:val="20"/>
              </w:rPr>
            </w:pPr>
          </w:p>
        </w:tc>
        <w:tc>
          <w:tcPr>
            <w:tcW w:w="990" w:type="dxa"/>
            <w:vMerge w:val="restart"/>
            <w:shd w:val="clear" w:color="auto" w:fill="auto"/>
          </w:tcPr>
          <w:p w:rsidR="00012ECB" w:rsidRPr="00C24635" w:rsidRDefault="00012ECB" w:rsidP="00E21274">
            <w:pPr>
              <w:spacing w:line="276" w:lineRule="auto"/>
              <w:jc w:val="center"/>
              <w:rPr>
                <w:sz w:val="20"/>
                <w:szCs w:val="20"/>
              </w:rPr>
            </w:pPr>
            <w:r w:rsidRPr="00C24635">
              <w:rPr>
                <w:sz w:val="20"/>
                <w:szCs w:val="20"/>
              </w:rPr>
              <w:t>1982 m.</w:t>
            </w:r>
          </w:p>
          <w:p w:rsidR="00012ECB" w:rsidRPr="00C24635" w:rsidRDefault="00012ECB" w:rsidP="00E21274">
            <w:pPr>
              <w:spacing w:line="276" w:lineRule="auto"/>
              <w:jc w:val="center"/>
              <w:rPr>
                <w:sz w:val="20"/>
                <w:szCs w:val="20"/>
              </w:rPr>
            </w:pPr>
          </w:p>
        </w:tc>
        <w:tc>
          <w:tcPr>
            <w:tcW w:w="1980" w:type="dxa"/>
            <w:tcBorders>
              <w:bottom w:val="single" w:sz="4" w:space="0" w:color="auto"/>
            </w:tcBorders>
            <w:shd w:val="clear" w:color="auto" w:fill="auto"/>
          </w:tcPr>
          <w:p w:rsidR="00012ECB" w:rsidRPr="00C24635" w:rsidRDefault="00012ECB" w:rsidP="00E21274">
            <w:pPr>
              <w:spacing w:line="276" w:lineRule="auto"/>
              <w:jc w:val="both"/>
              <w:rPr>
                <w:sz w:val="20"/>
                <w:szCs w:val="20"/>
              </w:rPr>
            </w:pPr>
            <w:r w:rsidRPr="00C24635">
              <w:rPr>
                <w:sz w:val="20"/>
                <w:szCs w:val="20"/>
              </w:rPr>
              <w:t>Gamtinės dujos</w:t>
            </w:r>
          </w:p>
        </w:tc>
      </w:tr>
      <w:tr w:rsidR="00012ECB" w:rsidRPr="00C24635" w:rsidTr="00012ECB">
        <w:trPr>
          <w:trHeight w:val="179"/>
        </w:trPr>
        <w:tc>
          <w:tcPr>
            <w:tcW w:w="803" w:type="dxa"/>
            <w:vMerge/>
            <w:tcBorders>
              <w:right w:val="single" w:sz="4" w:space="0" w:color="auto"/>
            </w:tcBorders>
            <w:shd w:val="clear" w:color="auto" w:fill="auto"/>
          </w:tcPr>
          <w:p w:rsidR="00012ECB" w:rsidRPr="00C24635" w:rsidRDefault="00012ECB" w:rsidP="00E21274">
            <w:pPr>
              <w:spacing w:line="276" w:lineRule="auto"/>
              <w:jc w:val="center"/>
              <w:rPr>
                <w:b/>
                <w:sz w:val="20"/>
                <w:szCs w:val="20"/>
              </w:rPr>
            </w:pPr>
          </w:p>
        </w:tc>
        <w:tc>
          <w:tcPr>
            <w:tcW w:w="3625" w:type="dxa"/>
            <w:vMerge/>
            <w:tcBorders>
              <w:left w:val="single" w:sz="4" w:space="0" w:color="auto"/>
            </w:tcBorders>
            <w:shd w:val="clear" w:color="auto" w:fill="auto"/>
          </w:tcPr>
          <w:p w:rsidR="00012ECB" w:rsidRPr="00C24635" w:rsidRDefault="00012ECB" w:rsidP="00012ECB">
            <w:pPr>
              <w:spacing w:line="276" w:lineRule="auto"/>
              <w:rPr>
                <w:sz w:val="20"/>
                <w:szCs w:val="20"/>
              </w:rPr>
            </w:pPr>
          </w:p>
        </w:tc>
        <w:tc>
          <w:tcPr>
            <w:tcW w:w="990" w:type="dxa"/>
            <w:vMerge/>
            <w:tcBorders>
              <w:right w:val="single" w:sz="4" w:space="0" w:color="auto"/>
            </w:tcBorders>
            <w:shd w:val="clear" w:color="auto" w:fill="auto"/>
          </w:tcPr>
          <w:p w:rsidR="00012ECB" w:rsidRPr="00C24635" w:rsidRDefault="00012ECB" w:rsidP="00E21274">
            <w:pPr>
              <w:spacing w:line="276" w:lineRule="auto"/>
              <w:jc w:val="center"/>
              <w:rPr>
                <w:sz w:val="20"/>
                <w:szCs w:val="20"/>
              </w:rPr>
            </w:pPr>
          </w:p>
        </w:tc>
        <w:tc>
          <w:tcPr>
            <w:tcW w:w="1350" w:type="dxa"/>
            <w:vMerge/>
            <w:tcBorders>
              <w:left w:val="single" w:sz="4" w:space="0" w:color="auto"/>
            </w:tcBorders>
            <w:shd w:val="clear" w:color="auto" w:fill="auto"/>
          </w:tcPr>
          <w:p w:rsidR="00012ECB" w:rsidRPr="00C24635" w:rsidRDefault="00012ECB" w:rsidP="00E21274">
            <w:pPr>
              <w:spacing w:line="276" w:lineRule="auto"/>
              <w:jc w:val="center"/>
              <w:rPr>
                <w:sz w:val="20"/>
                <w:szCs w:val="20"/>
              </w:rPr>
            </w:pPr>
          </w:p>
        </w:tc>
        <w:tc>
          <w:tcPr>
            <w:tcW w:w="990" w:type="dxa"/>
            <w:vMerge/>
            <w:shd w:val="clear" w:color="auto" w:fill="auto"/>
          </w:tcPr>
          <w:p w:rsidR="00012ECB" w:rsidRPr="00C24635" w:rsidRDefault="00012ECB" w:rsidP="00E21274">
            <w:pPr>
              <w:spacing w:line="276" w:lineRule="auto"/>
              <w:jc w:val="center"/>
              <w:rPr>
                <w:sz w:val="20"/>
                <w:szCs w:val="20"/>
              </w:rPr>
            </w:pPr>
          </w:p>
        </w:tc>
        <w:tc>
          <w:tcPr>
            <w:tcW w:w="1980" w:type="dxa"/>
            <w:tcBorders>
              <w:top w:val="single" w:sz="4" w:space="0" w:color="auto"/>
            </w:tcBorders>
            <w:shd w:val="clear" w:color="auto" w:fill="auto"/>
          </w:tcPr>
          <w:p w:rsidR="00012ECB" w:rsidRPr="00C24635" w:rsidRDefault="00012ECB" w:rsidP="00E21274">
            <w:pPr>
              <w:spacing w:line="276" w:lineRule="auto"/>
              <w:jc w:val="both"/>
              <w:rPr>
                <w:sz w:val="20"/>
                <w:szCs w:val="20"/>
              </w:rPr>
            </w:pPr>
            <w:r w:rsidRPr="00C24635">
              <w:rPr>
                <w:sz w:val="20"/>
                <w:szCs w:val="20"/>
              </w:rPr>
              <w:t>Mazutas (rezervas)</w:t>
            </w:r>
          </w:p>
        </w:tc>
      </w:tr>
      <w:tr w:rsidR="00012ECB" w:rsidRPr="00C24635" w:rsidTr="00012ECB">
        <w:trPr>
          <w:trHeight w:val="629"/>
        </w:trPr>
        <w:tc>
          <w:tcPr>
            <w:tcW w:w="803" w:type="dxa"/>
            <w:vMerge w:val="restart"/>
            <w:tcBorders>
              <w:top w:val="single" w:sz="4" w:space="0" w:color="auto"/>
              <w:right w:val="single" w:sz="4" w:space="0" w:color="auto"/>
            </w:tcBorders>
            <w:shd w:val="clear" w:color="auto" w:fill="auto"/>
          </w:tcPr>
          <w:p w:rsidR="00012ECB" w:rsidRPr="00843CE7" w:rsidRDefault="00012ECB" w:rsidP="00E21274">
            <w:pPr>
              <w:spacing w:line="276" w:lineRule="auto"/>
              <w:jc w:val="center"/>
              <w:rPr>
                <w:b/>
                <w:color w:val="0070C0"/>
                <w:sz w:val="20"/>
                <w:szCs w:val="20"/>
              </w:rPr>
            </w:pPr>
          </w:p>
          <w:p w:rsidR="00012ECB" w:rsidRPr="00843CE7" w:rsidRDefault="006A2396" w:rsidP="00E21274">
            <w:pPr>
              <w:spacing w:line="276" w:lineRule="auto"/>
              <w:jc w:val="center"/>
              <w:rPr>
                <w:b/>
                <w:color w:val="0070C0"/>
                <w:sz w:val="20"/>
                <w:szCs w:val="20"/>
              </w:rPr>
            </w:pPr>
            <w:r w:rsidRPr="00843CE7">
              <w:rPr>
                <w:b/>
                <w:color w:val="0070C0"/>
                <w:sz w:val="20"/>
                <w:szCs w:val="20"/>
              </w:rPr>
              <w:t>0</w:t>
            </w:r>
            <w:r w:rsidR="00012ECB" w:rsidRPr="00843CE7">
              <w:rPr>
                <w:b/>
                <w:color w:val="0070C0"/>
                <w:sz w:val="20"/>
                <w:szCs w:val="20"/>
              </w:rPr>
              <w:t>24</w:t>
            </w:r>
          </w:p>
        </w:tc>
        <w:tc>
          <w:tcPr>
            <w:tcW w:w="3625" w:type="dxa"/>
            <w:tcBorders>
              <w:top w:val="single" w:sz="4" w:space="0" w:color="auto"/>
              <w:left w:val="single" w:sz="4" w:space="0" w:color="auto"/>
              <w:bottom w:val="single" w:sz="4" w:space="0" w:color="auto"/>
            </w:tcBorders>
            <w:shd w:val="clear" w:color="auto" w:fill="auto"/>
          </w:tcPr>
          <w:p w:rsidR="00012ECB" w:rsidRPr="00C24635" w:rsidRDefault="00012ECB" w:rsidP="00012ECB">
            <w:pPr>
              <w:spacing w:line="276" w:lineRule="auto"/>
              <w:rPr>
                <w:sz w:val="20"/>
                <w:szCs w:val="20"/>
              </w:rPr>
            </w:pPr>
            <w:r w:rsidRPr="00C24635">
              <w:rPr>
                <w:b/>
                <w:sz w:val="20"/>
                <w:szCs w:val="20"/>
              </w:rPr>
              <w:t>Vandens šildymo katilas Nr.5  Comforts</w:t>
            </w:r>
            <w:r w:rsidRPr="00C24635">
              <w:rPr>
                <w:sz w:val="20"/>
                <w:szCs w:val="20"/>
              </w:rPr>
              <w:t>, 8 MW</w:t>
            </w:r>
          </w:p>
          <w:p w:rsidR="00012ECB" w:rsidRPr="00C24635" w:rsidRDefault="00012ECB" w:rsidP="00012ECB">
            <w:pPr>
              <w:spacing w:line="276" w:lineRule="auto"/>
              <w:rPr>
                <w:sz w:val="18"/>
                <w:szCs w:val="18"/>
              </w:rPr>
            </w:pPr>
            <w:r w:rsidRPr="00C24635">
              <w:rPr>
                <w:sz w:val="18"/>
                <w:szCs w:val="18"/>
              </w:rPr>
              <w:t>(KA-02-00501)</w:t>
            </w:r>
          </w:p>
        </w:tc>
        <w:tc>
          <w:tcPr>
            <w:tcW w:w="2340" w:type="dxa"/>
            <w:gridSpan w:val="2"/>
            <w:vMerge w:val="restart"/>
            <w:shd w:val="clear" w:color="auto" w:fill="auto"/>
          </w:tcPr>
          <w:p w:rsidR="00012ECB" w:rsidRPr="00C24635" w:rsidRDefault="00012ECB" w:rsidP="00E21274">
            <w:pPr>
              <w:spacing w:line="276" w:lineRule="auto"/>
              <w:jc w:val="center"/>
              <w:rPr>
                <w:sz w:val="20"/>
                <w:szCs w:val="20"/>
              </w:rPr>
            </w:pPr>
          </w:p>
          <w:p w:rsidR="00012ECB" w:rsidRPr="00C24635" w:rsidRDefault="00012ECB" w:rsidP="00E21274">
            <w:pPr>
              <w:spacing w:line="276" w:lineRule="auto"/>
              <w:jc w:val="center"/>
              <w:rPr>
                <w:sz w:val="20"/>
                <w:szCs w:val="20"/>
              </w:rPr>
            </w:pPr>
          </w:p>
          <w:p w:rsidR="00012ECB" w:rsidRPr="00C24635" w:rsidRDefault="00012ECB" w:rsidP="00E21274">
            <w:pPr>
              <w:spacing w:line="276" w:lineRule="auto"/>
              <w:jc w:val="center"/>
              <w:rPr>
                <w:sz w:val="20"/>
                <w:szCs w:val="20"/>
              </w:rPr>
            </w:pPr>
            <w:r w:rsidRPr="00C24635">
              <w:rPr>
                <w:sz w:val="20"/>
                <w:szCs w:val="20"/>
              </w:rPr>
              <w:t>16 MW</w:t>
            </w:r>
          </w:p>
          <w:p w:rsidR="00012ECB" w:rsidRPr="00C24635" w:rsidRDefault="00012ECB" w:rsidP="00E21274">
            <w:pPr>
              <w:spacing w:line="276" w:lineRule="auto"/>
              <w:jc w:val="center"/>
              <w:rPr>
                <w:sz w:val="20"/>
                <w:szCs w:val="20"/>
              </w:rPr>
            </w:pPr>
          </w:p>
          <w:p w:rsidR="00012ECB" w:rsidRPr="00C24635" w:rsidRDefault="00012ECB" w:rsidP="00E21274">
            <w:pPr>
              <w:spacing w:line="276" w:lineRule="auto"/>
              <w:jc w:val="center"/>
              <w:rPr>
                <w:sz w:val="20"/>
                <w:szCs w:val="20"/>
              </w:rPr>
            </w:pPr>
          </w:p>
        </w:tc>
        <w:tc>
          <w:tcPr>
            <w:tcW w:w="990" w:type="dxa"/>
            <w:shd w:val="clear" w:color="auto" w:fill="auto"/>
          </w:tcPr>
          <w:p w:rsidR="00012ECB" w:rsidRPr="00C24635" w:rsidRDefault="00012ECB" w:rsidP="00E21274">
            <w:pPr>
              <w:spacing w:line="276" w:lineRule="auto"/>
              <w:jc w:val="center"/>
              <w:rPr>
                <w:sz w:val="20"/>
                <w:szCs w:val="20"/>
              </w:rPr>
            </w:pPr>
            <w:r w:rsidRPr="00C24635">
              <w:rPr>
                <w:sz w:val="20"/>
                <w:szCs w:val="20"/>
              </w:rPr>
              <w:t>2014 m.</w:t>
            </w:r>
          </w:p>
        </w:tc>
        <w:tc>
          <w:tcPr>
            <w:tcW w:w="1980" w:type="dxa"/>
            <w:shd w:val="clear" w:color="auto" w:fill="auto"/>
          </w:tcPr>
          <w:p w:rsidR="00012ECB" w:rsidRPr="00C24635" w:rsidRDefault="00012ECB" w:rsidP="00E21274">
            <w:pPr>
              <w:spacing w:line="276" w:lineRule="auto"/>
              <w:jc w:val="both"/>
              <w:rPr>
                <w:sz w:val="20"/>
                <w:szCs w:val="20"/>
              </w:rPr>
            </w:pPr>
            <w:r w:rsidRPr="00C24635">
              <w:rPr>
                <w:sz w:val="20"/>
                <w:szCs w:val="20"/>
              </w:rPr>
              <w:t>Biokuras</w:t>
            </w:r>
          </w:p>
        </w:tc>
      </w:tr>
      <w:tr w:rsidR="00012ECB" w:rsidRPr="00C24635" w:rsidTr="00012ECB">
        <w:trPr>
          <w:trHeight w:val="647"/>
        </w:trPr>
        <w:tc>
          <w:tcPr>
            <w:tcW w:w="803" w:type="dxa"/>
            <w:vMerge/>
            <w:tcBorders>
              <w:bottom w:val="single" w:sz="4" w:space="0" w:color="auto"/>
              <w:right w:val="single" w:sz="4" w:space="0" w:color="auto"/>
            </w:tcBorders>
            <w:shd w:val="clear" w:color="auto" w:fill="auto"/>
          </w:tcPr>
          <w:p w:rsidR="00012ECB" w:rsidRPr="00843CE7" w:rsidRDefault="00012ECB" w:rsidP="00E21274">
            <w:pPr>
              <w:spacing w:line="276" w:lineRule="auto"/>
              <w:jc w:val="both"/>
              <w:rPr>
                <w:color w:val="0070C0"/>
                <w:sz w:val="20"/>
                <w:szCs w:val="20"/>
              </w:rPr>
            </w:pPr>
          </w:p>
        </w:tc>
        <w:tc>
          <w:tcPr>
            <w:tcW w:w="3625" w:type="dxa"/>
            <w:tcBorders>
              <w:top w:val="single" w:sz="4" w:space="0" w:color="auto"/>
              <w:left w:val="single" w:sz="4" w:space="0" w:color="auto"/>
              <w:bottom w:val="single" w:sz="4" w:space="0" w:color="auto"/>
            </w:tcBorders>
            <w:shd w:val="clear" w:color="auto" w:fill="auto"/>
          </w:tcPr>
          <w:p w:rsidR="00012ECB" w:rsidRPr="00C24635" w:rsidRDefault="00012ECB" w:rsidP="00012ECB">
            <w:pPr>
              <w:spacing w:line="276" w:lineRule="auto"/>
              <w:rPr>
                <w:sz w:val="18"/>
                <w:szCs w:val="18"/>
              </w:rPr>
            </w:pPr>
            <w:r w:rsidRPr="00C24635">
              <w:rPr>
                <w:b/>
                <w:sz w:val="20"/>
                <w:szCs w:val="20"/>
              </w:rPr>
              <w:t>Vandens šildymo katilas Nr. 6  Comforts</w:t>
            </w:r>
            <w:r w:rsidRPr="00C24635">
              <w:rPr>
                <w:sz w:val="20"/>
                <w:szCs w:val="20"/>
              </w:rPr>
              <w:t xml:space="preserve">, 8 MW   </w:t>
            </w:r>
            <w:r w:rsidRPr="00C24635">
              <w:rPr>
                <w:sz w:val="18"/>
                <w:szCs w:val="18"/>
              </w:rPr>
              <w:t>(KA-02-00500)</w:t>
            </w:r>
          </w:p>
        </w:tc>
        <w:tc>
          <w:tcPr>
            <w:tcW w:w="2340" w:type="dxa"/>
            <w:gridSpan w:val="2"/>
            <w:vMerge/>
            <w:shd w:val="clear" w:color="auto" w:fill="auto"/>
          </w:tcPr>
          <w:p w:rsidR="00012ECB" w:rsidRPr="00C24635" w:rsidRDefault="00012ECB" w:rsidP="00E21274">
            <w:pPr>
              <w:spacing w:line="276" w:lineRule="auto"/>
              <w:jc w:val="center"/>
              <w:rPr>
                <w:sz w:val="20"/>
                <w:szCs w:val="20"/>
              </w:rPr>
            </w:pPr>
          </w:p>
        </w:tc>
        <w:tc>
          <w:tcPr>
            <w:tcW w:w="990" w:type="dxa"/>
            <w:shd w:val="clear" w:color="auto" w:fill="auto"/>
          </w:tcPr>
          <w:p w:rsidR="00012ECB" w:rsidRPr="00C24635" w:rsidRDefault="00012ECB" w:rsidP="00E21274">
            <w:pPr>
              <w:spacing w:line="276" w:lineRule="auto"/>
              <w:jc w:val="center"/>
              <w:rPr>
                <w:sz w:val="20"/>
                <w:szCs w:val="20"/>
              </w:rPr>
            </w:pPr>
            <w:r w:rsidRPr="00C24635">
              <w:rPr>
                <w:sz w:val="20"/>
                <w:szCs w:val="20"/>
              </w:rPr>
              <w:t>2014 m.</w:t>
            </w:r>
          </w:p>
        </w:tc>
        <w:tc>
          <w:tcPr>
            <w:tcW w:w="1980" w:type="dxa"/>
            <w:shd w:val="clear" w:color="auto" w:fill="auto"/>
          </w:tcPr>
          <w:p w:rsidR="00012ECB" w:rsidRPr="00C24635" w:rsidRDefault="00012ECB" w:rsidP="00E21274">
            <w:pPr>
              <w:spacing w:line="276" w:lineRule="auto"/>
              <w:jc w:val="both"/>
              <w:rPr>
                <w:sz w:val="20"/>
                <w:szCs w:val="20"/>
              </w:rPr>
            </w:pPr>
            <w:r w:rsidRPr="00C24635">
              <w:rPr>
                <w:sz w:val="20"/>
                <w:szCs w:val="20"/>
              </w:rPr>
              <w:t xml:space="preserve">Biokuras </w:t>
            </w:r>
          </w:p>
        </w:tc>
      </w:tr>
      <w:tr w:rsidR="00012ECB" w:rsidRPr="00C24635" w:rsidTr="00012ECB">
        <w:trPr>
          <w:trHeight w:val="611"/>
        </w:trPr>
        <w:tc>
          <w:tcPr>
            <w:tcW w:w="803" w:type="dxa"/>
            <w:vMerge w:val="restart"/>
            <w:tcBorders>
              <w:top w:val="single" w:sz="4" w:space="0" w:color="auto"/>
              <w:right w:val="single" w:sz="4" w:space="0" w:color="auto"/>
            </w:tcBorders>
            <w:shd w:val="clear" w:color="auto" w:fill="auto"/>
          </w:tcPr>
          <w:p w:rsidR="00012ECB" w:rsidRPr="00843CE7" w:rsidRDefault="00012ECB" w:rsidP="00CF767F">
            <w:pPr>
              <w:spacing w:line="276" w:lineRule="auto"/>
              <w:jc w:val="both"/>
              <w:rPr>
                <w:b/>
                <w:color w:val="0070C0"/>
                <w:sz w:val="20"/>
                <w:szCs w:val="20"/>
              </w:rPr>
            </w:pPr>
          </w:p>
          <w:p w:rsidR="00012ECB" w:rsidRPr="00843CE7" w:rsidRDefault="00843CE7" w:rsidP="00843CE7">
            <w:pPr>
              <w:spacing w:line="276" w:lineRule="auto"/>
              <w:jc w:val="center"/>
              <w:rPr>
                <w:b/>
                <w:color w:val="0070C0"/>
                <w:sz w:val="20"/>
                <w:szCs w:val="20"/>
              </w:rPr>
            </w:pPr>
            <w:r w:rsidRPr="00843CE7">
              <w:rPr>
                <w:b/>
                <w:color w:val="0070C0"/>
                <w:sz w:val="20"/>
                <w:szCs w:val="20"/>
              </w:rPr>
              <w:t>026</w:t>
            </w:r>
          </w:p>
        </w:tc>
        <w:tc>
          <w:tcPr>
            <w:tcW w:w="3625" w:type="dxa"/>
            <w:tcBorders>
              <w:top w:val="single" w:sz="4" w:space="0" w:color="auto"/>
              <w:left w:val="single" w:sz="4" w:space="0" w:color="auto"/>
              <w:bottom w:val="single" w:sz="4" w:space="0" w:color="auto"/>
            </w:tcBorders>
            <w:shd w:val="clear" w:color="auto" w:fill="auto"/>
          </w:tcPr>
          <w:p w:rsidR="00012ECB" w:rsidRPr="00C24635" w:rsidRDefault="00012ECB" w:rsidP="00012ECB">
            <w:r w:rsidRPr="00C24635">
              <w:rPr>
                <w:b/>
                <w:sz w:val="20"/>
                <w:szCs w:val="20"/>
              </w:rPr>
              <w:t>Vandens šildymo katilas Nr. 1  Comforts</w:t>
            </w:r>
            <w:r w:rsidRPr="00C24635">
              <w:rPr>
                <w:sz w:val="20"/>
                <w:szCs w:val="20"/>
              </w:rPr>
              <w:t>, 8 MW</w:t>
            </w:r>
          </w:p>
        </w:tc>
        <w:tc>
          <w:tcPr>
            <w:tcW w:w="2340" w:type="dxa"/>
            <w:gridSpan w:val="2"/>
            <w:shd w:val="clear" w:color="auto" w:fill="auto"/>
          </w:tcPr>
          <w:p w:rsidR="00012ECB" w:rsidRPr="00C24635" w:rsidRDefault="00012ECB" w:rsidP="00CF767F">
            <w:pPr>
              <w:spacing w:line="276" w:lineRule="auto"/>
              <w:jc w:val="center"/>
              <w:rPr>
                <w:sz w:val="20"/>
                <w:szCs w:val="20"/>
              </w:rPr>
            </w:pPr>
            <w:r w:rsidRPr="00C24635">
              <w:rPr>
                <w:sz w:val="20"/>
                <w:szCs w:val="20"/>
              </w:rPr>
              <w:t>8 MW</w:t>
            </w:r>
          </w:p>
        </w:tc>
        <w:tc>
          <w:tcPr>
            <w:tcW w:w="990" w:type="dxa"/>
            <w:shd w:val="clear" w:color="auto" w:fill="auto"/>
          </w:tcPr>
          <w:p w:rsidR="00012ECB" w:rsidRPr="00C24635" w:rsidRDefault="00012ECB" w:rsidP="00CF767F">
            <w:pPr>
              <w:spacing w:line="276" w:lineRule="auto"/>
              <w:jc w:val="center"/>
              <w:rPr>
                <w:sz w:val="20"/>
                <w:szCs w:val="20"/>
              </w:rPr>
            </w:pPr>
            <w:r w:rsidRPr="00C24635">
              <w:rPr>
                <w:sz w:val="20"/>
                <w:szCs w:val="20"/>
              </w:rPr>
              <w:t>2019 m.</w:t>
            </w:r>
          </w:p>
        </w:tc>
        <w:tc>
          <w:tcPr>
            <w:tcW w:w="1980" w:type="dxa"/>
            <w:shd w:val="clear" w:color="auto" w:fill="auto"/>
          </w:tcPr>
          <w:p w:rsidR="00012ECB" w:rsidRPr="00C24635" w:rsidRDefault="00012ECB" w:rsidP="00CF767F">
            <w:pPr>
              <w:spacing w:line="276" w:lineRule="auto"/>
              <w:jc w:val="both"/>
              <w:rPr>
                <w:sz w:val="20"/>
                <w:szCs w:val="20"/>
              </w:rPr>
            </w:pPr>
            <w:r w:rsidRPr="00C24635">
              <w:rPr>
                <w:sz w:val="20"/>
                <w:szCs w:val="20"/>
              </w:rPr>
              <w:t xml:space="preserve">Biokuras </w:t>
            </w:r>
          </w:p>
        </w:tc>
      </w:tr>
      <w:tr w:rsidR="00012ECB" w:rsidRPr="00C24635" w:rsidTr="00012ECB">
        <w:trPr>
          <w:trHeight w:val="629"/>
        </w:trPr>
        <w:tc>
          <w:tcPr>
            <w:tcW w:w="803" w:type="dxa"/>
            <w:vMerge/>
            <w:tcBorders>
              <w:right w:val="single" w:sz="4" w:space="0" w:color="auto"/>
            </w:tcBorders>
            <w:shd w:val="clear" w:color="auto" w:fill="auto"/>
          </w:tcPr>
          <w:p w:rsidR="00012ECB" w:rsidRPr="00C24635" w:rsidRDefault="00012ECB" w:rsidP="00CF767F">
            <w:pPr>
              <w:spacing w:line="276" w:lineRule="auto"/>
              <w:jc w:val="both"/>
              <w:rPr>
                <w:sz w:val="20"/>
                <w:szCs w:val="20"/>
              </w:rPr>
            </w:pPr>
          </w:p>
        </w:tc>
        <w:tc>
          <w:tcPr>
            <w:tcW w:w="3625" w:type="dxa"/>
            <w:tcBorders>
              <w:top w:val="single" w:sz="4" w:space="0" w:color="auto"/>
              <w:left w:val="single" w:sz="4" w:space="0" w:color="auto"/>
              <w:bottom w:val="single" w:sz="4" w:space="0" w:color="auto"/>
            </w:tcBorders>
            <w:shd w:val="clear" w:color="auto" w:fill="auto"/>
          </w:tcPr>
          <w:p w:rsidR="00012ECB" w:rsidRPr="00C24635" w:rsidRDefault="00012ECB" w:rsidP="00012ECB">
            <w:r w:rsidRPr="00C24635">
              <w:rPr>
                <w:b/>
                <w:sz w:val="20"/>
                <w:szCs w:val="20"/>
              </w:rPr>
              <w:t>Vandens šildymo katilas Nr. 2  Comforts</w:t>
            </w:r>
            <w:r w:rsidRPr="00C24635">
              <w:rPr>
                <w:sz w:val="20"/>
                <w:szCs w:val="20"/>
              </w:rPr>
              <w:t>, 8 MW</w:t>
            </w:r>
          </w:p>
        </w:tc>
        <w:tc>
          <w:tcPr>
            <w:tcW w:w="2340" w:type="dxa"/>
            <w:gridSpan w:val="2"/>
            <w:tcBorders>
              <w:bottom w:val="single" w:sz="4" w:space="0" w:color="000000"/>
            </w:tcBorders>
            <w:shd w:val="clear" w:color="auto" w:fill="auto"/>
          </w:tcPr>
          <w:p w:rsidR="00012ECB" w:rsidRPr="00C24635" w:rsidRDefault="00012ECB" w:rsidP="00CF767F">
            <w:pPr>
              <w:spacing w:line="276" w:lineRule="auto"/>
              <w:jc w:val="center"/>
              <w:rPr>
                <w:sz w:val="20"/>
                <w:szCs w:val="20"/>
              </w:rPr>
            </w:pPr>
            <w:r w:rsidRPr="00C24635">
              <w:rPr>
                <w:sz w:val="20"/>
                <w:szCs w:val="20"/>
              </w:rPr>
              <w:t>8 MW</w:t>
            </w:r>
          </w:p>
        </w:tc>
        <w:tc>
          <w:tcPr>
            <w:tcW w:w="990" w:type="dxa"/>
            <w:shd w:val="clear" w:color="auto" w:fill="auto"/>
          </w:tcPr>
          <w:p w:rsidR="00012ECB" w:rsidRPr="00C24635" w:rsidRDefault="00012ECB" w:rsidP="00CF767F">
            <w:pPr>
              <w:spacing w:line="276" w:lineRule="auto"/>
              <w:jc w:val="center"/>
              <w:rPr>
                <w:sz w:val="20"/>
                <w:szCs w:val="20"/>
              </w:rPr>
            </w:pPr>
            <w:r w:rsidRPr="00C24635">
              <w:rPr>
                <w:sz w:val="20"/>
                <w:szCs w:val="20"/>
              </w:rPr>
              <w:t>2019 m.</w:t>
            </w:r>
          </w:p>
        </w:tc>
        <w:tc>
          <w:tcPr>
            <w:tcW w:w="1980" w:type="dxa"/>
            <w:tcBorders>
              <w:right w:val="single" w:sz="4" w:space="0" w:color="auto"/>
            </w:tcBorders>
            <w:shd w:val="clear" w:color="auto" w:fill="auto"/>
          </w:tcPr>
          <w:p w:rsidR="00012ECB" w:rsidRPr="00C24635" w:rsidRDefault="00012ECB" w:rsidP="00CF767F">
            <w:pPr>
              <w:spacing w:line="276" w:lineRule="auto"/>
              <w:jc w:val="both"/>
              <w:rPr>
                <w:sz w:val="20"/>
                <w:szCs w:val="20"/>
              </w:rPr>
            </w:pPr>
            <w:r w:rsidRPr="00C24635">
              <w:rPr>
                <w:sz w:val="20"/>
                <w:szCs w:val="20"/>
              </w:rPr>
              <w:t xml:space="preserve">Biokuras </w:t>
            </w:r>
          </w:p>
        </w:tc>
      </w:tr>
      <w:tr w:rsidR="00012ECB" w:rsidRPr="00C24635" w:rsidTr="00012ECB">
        <w:trPr>
          <w:trHeight w:val="296"/>
        </w:trPr>
        <w:tc>
          <w:tcPr>
            <w:tcW w:w="803" w:type="dxa"/>
            <w:tcBorders>
              <w:left w:val="nil"/>
              <w:right w:val="nil"/>
            </w:tcBorders>
            <w:shd w:val="clear" w:color="auto" w:fill="auto"/>
          </w:tcPr>
          <w:p w:rsidR="00012ECB" w:rsidRPr="00C24635" w:rsidRDefault="00012ECB" w:rsidP="00E21274">
            <w:pPr>
              <w:spacing w:line="276" w:lineRule="auto"/>
              <w:jc w:val="both"/>
              <w:rPr>
                <w:sz w:val="20"/>
                <w:szCs w:val="20"/>
              </w:rPr>
            </w:pPr>
          </w:p>
        </w:tc>
        <w:tc>
          <w:tcPr>
            <w:tcW w:w="3625" w:type="dxa"/>
            <w:tcBorders>
              <w:top w:val="single" w:sz="4" w:space="0" w:color="auto"/>
              <w:left w:val="nil"/>
              <w:right w:val="single" w:sz="4" w:space="0" w:color="auto"/>
            </w:tcBorders>
            <w:shd w:val="clear" w:color="auto" w:fill="auto"/>
          </w:tcPr>
          <w:p w:rsidR="00012ECB" w:rsidRPr="00C24635" w:rsidRDefault="00012ECB" w:rsidP="00E21274">
            <w:pPr>
              <w:spacing w:line="276" w:lineRule="auto"/>
              <w:jc w:val="center"/>
              <w:rPr>
                <w:sz w:val="20"/>
                <w:szCs w:val="20"/>
              </w:rPr>
            </w:pPr>
          </w:p>
        </w:tc>
        <w:tc>
          <w:tcPr>
            <w:tcW w:w="2340" w:type="dxa"/>
            <w:gridSpan w:val="2"/>
            <w:tcBorders>
              <w:top w:val="single" w:sz="4" w:space="0" w:color="000000"/>
              <w:left w:val="single" w:sz="4" w:space="0" w:color="auto"/>
              <w:bottom w:val="single" w:sz="4" w:space="0" w:color="auto"/>
            </w:tcBorders>
            <w:shd w:val="clear" w:color="auto" w:fill="auto"/>
          </w:tcPr>
          <w:p w:rsidR="00012ECB" w:rsidRPr="00C24635" w:rsidRDefault="00012ECB" w:rsidP="0077091C">
            <w:pPr>
              <w:spacing w:line="276" w:lineRule="auto"/>
              <w:jc w:val="center"/>
              <w:rPr>
                <w:b/>
                <w:sz w:val="20"/>
                <w:szCs w:val="20"/>
              </w:rPr>
            </w:pPr>
            <w:r w:rsidRPr="00C24635">
              <w:rPr>
                <w:b/>
                <w:sz w:val="20"/>
                <w:szCs w:val="20"/>
              </w:rPr>
              <w:t>Viso 100,1 MW</w:t>
            </w:r>
          </w:p>
        </w:tc>
        <w:tc>
          <w:tcPr>
            <w:tcW w:w="2970" w:type="dxa"/>
            <w:gridSpan w:val="2"/>
            <w:tcBorders>
              <w:bottom w:val="nil"/>
              <w:right w:val="single" w:sz="4" w:space="0" w:color="auto"/>
            </w:tcBorders>
            <w:shd w:val="clear" w:color="auto" w:fill="auto"/>
          </w:tcPr>
          <w:p w:rsidR="00012ECB" w:rsidRPr="00C24635" w:rsidRDefault="00012ECB" w:rsidP="00747F06">
            <w:pPr>
              <w:spacing w:line="276" w:lineRule="auto"/>
              <w:jc w:val="center"/>
              <w:rPr>
                <w:sz w:val="20"/>
                <w:szCs w:val="20"/>
              </w:rPr>
            </w:pPr>
          </w:p>
        </w:tc>
      </w:tr>
    </w:tbl>
    <w:p w:rsidR="00012ECB" w:rsidRPr="00C24635" w:rsidRDefault="00012ECB" w:rsidP="00FF697E">
      <w:pPr>
        <w:spacing w:line="276" w:lineRule="auto"/>
        <w:jc w:val="both"/>
        <w:rPr>
          <w:sz w:val="10"/>
          <w:szCs w:val="10"/>
        </w:rPr>
      </w:pPr>
    </w:p>
    <w:p w:rsidR="00C56B65" w:rsidRPr="00C24635" w:rsidRDefault="00C56B65" w:rsidP="00FF697E">
      <w:pPr>
        <w:spacing w:line="276" w:lineRule="auto"/>
        <w:jc w:val="both"/>
        <w:rPr>
          <w:sz w:val="22"/>
          <w:szCs w:val="22"/>
        </w:rPr>
      </w:pPr>
    </w:p>
    <w:p w:rsidR="00FF697E" w:rsidRPr="00C24635" w:rsidRDefault="0077091C" w:rsidP="00FF697E">
      <w:pPr>
        <w:spacing w:line="276" w:lineRule="auto"/>
        <w:jc w:val="both"/>
        <w:rPr>
          <w:sz w:val="22"/>
          <w:szCs w:val="22"/>
        </w:rPr>
      </w:pPr>
      <w:r w:rsidRPr="00C24635">
        <w:rPr>
          <w:sz w:val="22"/>
          <w:szCs w:val="22"/>
        </w:rPr>
        <w:t>Rajoninėje katilinėje sudeginamo kuro kiekiai:</w:t>
      </w:r>
    </w:p>
    <w:p w:rsidR="0077091C" w:rsidRPr="00C24635" w:rsidRDefault="0077091C" w:rsidP="00FF697E">
      <w:pPr>
        <w:spacing w:line="276" w:lineRule="auto"/>
        <w:jc w:val="both"/>
        <w:rPr>
          <w:sz w:val="22"/>
          <w:szCs w:val="22"/>
        </w:rPr>
      </w:pPr>
      <w:r w:rsidRPr="00C24635">
        <w:rPr>
          <w:sz w:val="22"/>
          <w:szCs w:val="22"/>
        </w:rPr>
        <w:t>Gamtinės dujos - 57 128  tūkst.nm</w:t>
      </w:r>
      <w:r w:rsidRPr="00C24635">
        <w:rPr>
          <w:sz w:val="22"/>
          <w:szCs w:val="22"/>
          <w:vertAlign w:val="superscript"/>
        </w:rPr>
        <w:t>3</w:t>
      </w:r>
      <w:r w:rsidR="00012ECB" w:rsidRPr="00C24635">
        <w:rPr>
          <w:sz w:val="22"/>
          <w:szCs w:val="22"/>
        </w:rPr>
        <w:t xml:space="preserve"> (nekeičiama) </w:t>
      </w:r>
    </w:p>
    <w:p w:rsidR="0077091C" w:rsidRPr="00C24635" w:rsidRDefault="0077091C" w:rsidP="00FF697E">
      <w:pPr>
        <w:spacing w:line="276" w:lineRule="auto"/>
        <w:jc w:val="both"/>
        <w:rPr>
          <w:sz w:val="22"/>
          <w:szCs w:val="22"/>
        </w:rPr>
      </w:pPr>
      <w:r w:rsidRPr="00C24635">
        <w:rPr>
          <w:sz w:val="22"/>
          <w:szCs w:val="22"/>
        </w:rPr>
        <w:t xml:space="preserve">Mazutas - 3 166 t </w:t>
      </w:r>
      <w:r w:rsidR="00012ECB" w:rsidRPr="00C24635">
        <w:rPr>
          <w:sz w:val="22"/>
          <w:szCs w:val="22"/>
        </w:rPr>
        <w:t xml:space="preserve"> (nekeičiama)</w:t>
      </w:r>
    </w:p>
    <w:p w:rsidR="0077091C" w:rsidRPr="00C24635" w:rsidRDefault="0077091C" w:rsidP="00FF697E">
      <w:pPr>
        <w:spacing w:line="276" w:lineRule="auto"/>
        <w:jc w:val="both"/>
        <w:rPr>
          <w:sz w:val="22"/>
          <w:szCs w:val="22"/>
        </w:rPr>
      </w:pPr>
      <w:r w:rsidRPr="00C24635">
        <w:rPr>
          <w:sz w:val="22"/>
          <w:szCs w:val="22"/>
        </w:rPr>
        <w:t>Suskystintos  dujos - 10 t</w:t>
      </w:r>
      <w:r w:rsidR="00012ECB" w:rsidRPr="00C24635">
        <w:rPr>
          <w:sz w:val="22"/>
          <w:szCs w:val="22"/>
        </w:rPr>
        <w:t xml:space="preserve"> (nekeičiama)</w:t>
      </w:r>
    </w:p>
    <w:p w:rsidR="0077091C" w:rsidRPr="00C24635" w:rsidRDefault="0077091C" w:rsidP="00FF697E">
      <w:pPr>
        <w:spacing w:line="276" w:lineRule="auto"/>
        <w:jc w:val="both"/>
        <w:rPr>
          <w:sz w:val="22"/>
          <w:szCs w:val="22"/>
        </w:rPr>
      </w:pPr>
      <w:r w:rsidRPr="00C24635">
        <w:rPr>
          <w:sz w:val="22"/>
          <w:szCs w:val="22"/>
        </w:rPr>
        <w:t xml:space="preserve">Biokuras – 145 600 t (esami katilai </w:t>
      </w:r>
      <w:r w:rsidR="00507113" w:rsidRPr="00C24635">
        <w:rPr>
          <w:sz w:val="22"/>
          <w:szCs w:val="22"/>
        </w:rPr>
        <w:t>N</w:t>
      </w:r>
      <w:r w:rsidRPr="00C24635">
        <w:rPr>
          <w:sz w:val="22"/>
          <w:szCs w:val="22"/>
        </w:rPr>
        <w:t xml:space="preserve">r.5 ir </w:t>
      </w:r>
      <w:r w:rsidR="00507113" w:rsidRPr="00C24635">
        <w:rPr>
          <w:sz w:val="22"/>
          <w:szCs w:val="22"/>
        </w:rPr>
        <w:t>Nr.</w:t>
      </w:r>
      <w:r w:rsidRPr="00C24635">
        <w:rPr>
          <w:sz w:val="22"/>
          <w:szCs w:val="22"/>
        </w:rPr>
        <w:t xml:space="preserve">6 – 72 800 t ir </w:t>
      </w:r>
      <w:r w:rsidRPr="00C24635">
        <w:rPr>
          <w:sz w:val="22"/>
          <w:szCs w:val="22"/>
          <w:u w:val="single"/>
        </w:rPr>
        <w:t xml:space="preserve">nauji katilai Nr.1 ir </w:t>
      </w:r>
      <w:r w:rsidR="00507113" w:rsidRPr="00C24635">
        <w:rPr>
          <w:sz w:val="22"/>
          <w:szCs w:val="22"/>
          <w:u w:val="single"/>
        </w:rPr>
        <w:t>Nr.</w:t>
      </w:r>
      <w:r w:rsidRPr="00C24635">
        <w:rPr>
          <w:sz w:val="22"/>
          <w:szCs w:val="22"/>
          <w:u w:val="single"/>
        </w:rPr>
        <w:t>2</w:t>
      </w:r>
      <w:r w:rsidRPr="00C24635">
        <w:rPr>
          <w:sz w:val="22"/>
          <w:szCs w:val="22"/>
        </w:rPr>
        <w:t xml:space="preserve"> – 72 800 t).</w:t>
      </w:r>
    </w:p>
    <w:p w:rsidR="00012ECB" w:rsidRPr="00C24635" w:rsidRDefault="00012ECB" w:rsidP="00FF697E">
      <w:pPr>
        <w:spacing w:line="276" w:lineRule="auto"/>
        <w:jc w:val="both"/>
        <w:rPr>
          <w:sz w:val="14"/>
          <w:szCs w:val="14"/>
        </w:rPr>
      </w:pPr>
    </w:p>
    <w:p w:rsidR="00C56B65" w:rsidRPr="00C24635" w:rsidRDefault="00C56B65" w:rsidP="00FF697E">
      <w:pPr>
        <w:spacing w:line="276" w:lineRule="auto"/>
        <w:jc w:val="both"/>
        <w:rPr>
          <w:sz w:val="14"/>
          <w:szCs w:val="14"/>
        </w:rPr>
      </w:pPr>
    </w:p>
    <w:p w:rsidR="00C56B65" w:rsidRPr="00C24635" w:rsidRDefault="00C56B65" w:rsidP="00FF697E">
      <w:pPr>
        <w:spacing w:line="276" w:lineRule="auto"/>
        <w:jc w:val="both"/>
        <w:rPr>
          <w:sz w:val="14"/>
          <w:szCs w:val="14"/>
        </w:rPr>
      </w:pPr>
    </w:p>
    <w:p w:rsidR="00C56B65" w:rsidRPr="00C24635" w:rsidRDefault="00C56B65" w:rsidP="00FF697E">
      <w:pPr>
        <w:spacing w:line="276" w:lineRule="auto"/>
        <w:jc w:val="both"/>
        <w:rPr>
          <w:sz w:val="14"/>
          <w:szCs w:val="14"/>
        </w:rPr>
      </w:pPr>
    </w:p>
    <w:p w:rsidR="00C56B65" w:rsidRPr="00C24635" w:rsidRDefault="00C56B65" w:rsidP="00FF697E">
      <w:pPr>
        <w:spacing w:line="276" w:lineRule="auto"/>
        <w:jc w:val="both"/>
        <w:rPr>
          <w:sz w:val="14"/>
          <w:szCs w:val="14"/>
        </w:rPr>
      </w:pPr>
    </w:p>
    <w:p w:rsidR="00C56B65" w:rsidRPr="00C24635" w:rsidRDefault="00C56B65" w:rsidP="00FF697E">
      <w:pPr>
        <w:spacing w:line="276" w:lineRule="auto"/>
        <w:jc w:val="both"/>
        <w:rPr>
          <w:sz w:val="14"/>
          <w:szCs w:val="14"/>
        </w:rPr>
      </w:pPr>
    </w:p>
    <w:p w:rsidR="00C56B65" w:rsidRPr="00C24635" w:rsidRDefault="00C56B65" w:rsidP="00FF697E">
      <w:pPr>
        <w:spacing w:line="276" w:lineRule="auto"/>
        <w:jc w:val="both"/>
        <w:rPr>
          <w:sz w:val="14"/>
          <w:szCs w:val="14"/>
        </w:rPr>
      </w:pPr>
    </w:p>
    <w:p w:rsidR="00FF697E" w:rsidRPr="00C24635" w:rsidRDefault="00FF697E" w:rsidP="00012ECB">
      <w:pPr>
        <w:rPr>
          <w:sz w:val="22"/>
          <w:szCs w:val="22"/>
        </w:rPr>
      </w:pPr>
      <w:r w:rsidRPr="00C24635">
        <w:rPr>
          <w:sz w:val="22"/>
          <w:szCs w:val="22"/>
          <w:vertAlign w:val="superscript"/>
        </w:rPr>
        <w:t>1</w:t>
      </w:r>
      <w:r w:rsidRPr="00C24635">
        <w:rPr>
          <w:sz w:val="22"/>
          <w:szCs w:val="22"/>
        </w:rPr>
        <w:t>- Valstybinės energetikos inspekcijos prie Energetikos ministerijos rašte Nr.22-2690, 2015-09-11 „Pažyma apie kurą deginančių įrenginių patikslintų vardinių šiluminių galių nustatymą“ nurodyti Rajoninės katilinės patikslintos vardinės šiluminės galios katilų grupėms:</w:t>
      </w:r>
    </w:p>
    <w:p w:rsidR="00FF697E" w:rsidRPr="00C24635" w:rsidRDefault="00FF697E" w:rsidP="00FF697E">
      <w:pPr>
        <w:numPr>
          <w:ilvl w:val="0"/>
          <w:numId w:val="13"/>
        </w:numPr>
        <w:spacing w:line="276" w:lineRule="auto"/>
        <w:ind w:left="450"/>
        <w:rPr>
          <w:sz w:val="21"/>
          <w:szCs w:val="21"/>
        </w:rPr>
      </w:pPr>
      <w:r w:rsidRPr="00C24635">
        <w:rPr>
          <w:sz w:val="21"/>
          <w:szCs w:val="21"/>
        </w:rPr>
        <w:t xml:space="preserve">kurą deginantis įrenginys (oro taršos šaltinis </w:t>
      </w:r>
      <w:r w:rsidRPr="00C24635">
        <w:rPr>
          <w:sz w:val="21"/>
          <w:szCs w:val="21"/>
          <w:u w:val="single"/>
        </w:rPr>
        <w:t>Nr.001</w:t>
      </w:r>
      <w:r w:rsidRPr="00C24635">
        <w:rPr>
          <w:sz w:val="21"/>
          <w:szCs w:val="21"/>
        </w:rPr>
        <w:t xml:space="preserve">), katilų Nr. (registracijos atpažinties Nr.):    Nr.3  (KA-01-00878), Nr.9 (KA-01-00441) – </w:t>
      </w:r>
      <w:r w:rsidRPr="00C24635">
        <w:rPr>
          <w:b/>
          <w:sz w:val="21"/>
          <w:szCs w:val="21"/>
        </w:rPr>
        <w:t>1,8 MW</w:t>
      </w:r>
      <w:r w:rsidRPr="00C24635">
        <w:rPr>
          <w:sz w:val="21"/>
          <w:szCs w:val="21"/>
        </w:rPr>
        <w:t>;</w:t>
      </w:r>
    </w:p>
    <w:p w:rsidR="00FF697E" w:rsidRPr="00C24635" w:rsidRDefault="00FF697E" w:rsidP="00FF697E">
      <w:pPr>
        <w:numPr>
          <w:ilvl w:val="0"/>
          <w:numId w:val="13"/>
        </w:numPr>
        <w:spacing w:line="276" w:lineRule="auto"/>
        <w:ind w:left="450"/>
        <w:rPr>
          <w:sz w:val="21"/>
          <w:szCs w:val="21"/>
        </w:rPr>
      </w:pPr>
      <w:r w:rsidRPr="00C24635">
        <w:rPr>
          <w:sz w:val="21"/>
          <w:szCs w:val="21"/>
        </w:rPr>
        <w:t xml:space="preserve">kurą deginantis įrenginys (oro taršos šaltinis </w:t>
      </w:r>
      <w:r w:rsidRPr="00C24635">
        <w:rPr>
          <w:sz w:val="21"/>
          <w:szCs w:val="21"/>
          <w:u w:val="single"/>
        </w:rPr>
        <w:t>Nr.002</w:t>
      </w:r>
      <w:r w:rsidRPr="00C24635">
        <w:rPr>
          <w:sz w:val="21"/>
          <w:szCs w:val="21"/>
        </w:rPr>
        <w:t xml:space="preserve">), katilų Nr. (registracijos atpažinties Nr.):    Nr.4  (KA-02-00181), Nr.7 (KA-02-00179) ir Nr.8 (KA-02-0178)  – </w:t>
      </w:r>
      <w:r w:rsidRPr="00C24635">
        <w:rPr>
          <w:b/>
          <w:sz w:val="21"/>
          <w:szCs w:val="21"/>
        </w:rPr>
        <w:t>33 MW</w:t>
      </w:r>
      <w:r w:rsidRPr="00C24635">
        <w:rPr>
          <w:sz w:val="21"/>
          <w:szCs w:val="21"/>
        </w:rPr>
        <w:t>;</w:t>
      </w:r>
    </w:p>
    <w:p w:rsidR="00FF697E" w:rsidRPr="00C24635" w:rsidRDefault="00FF697E" w:rsidP="00FF697E">
      <w:pPr>
        <w:numPr>
          <w:ilvl w:val="0"/>
          <w:numId w:val="13"/>
        </w:numPr>
        <w:spacing w:line="276" w:lineRule="auto"/>
        <w:ind w:left="450"/>
        <w:rPr>
          <w:sz w:val="21"/>
          <w:szCs w:val="21"/>
        </w:rPr>
      </w:pPr>
      <w:r w:rsidRPr="00C24635">
        <w:rPr>
          <w:sz w:val="21"/>
          <w:szCs w:val="21"/>
        </w:rPr>
        <w:t xml:space="preserve">kurą deginantis įrenginys (oro taršos šaltinis </w:t>
      </w:r>
      <w:r w:rsidRPr="00C24635">
        <w:rPr>
          <w:sz w:val="21"/>
          <w:szCs w:val="21"/>
          <w:u w:val="single"/>
        </w:rPr>
        <w:t>Nr.025</w:t>
      </w:r>
      <w:r w:rsidRPr="00C24635">
        <w:rPr>
          <w:sz w:val="21"/>
          <w:szCs w:val="21"/>
        </w:rPr>
        <w:t xml:space="preserve">), katilų Nr. (registracijos atpažinties Nr.):    Nr.7 (KA-02-00179) ir Nr.8 (KA-02-00178)  – </w:t>
      </w:r>
      <w:r w:rsidRPr="00C24635">
        <w:rPr>
          <w:b/>
          <w:sz w:val="21"/>
          <w:szCs w:val="21"/>
        </w:rPr>
        <w:t>33,3 MW</w:t>
      </w:r>
      <w:r w:rsidRPr="00C24635">
        <w:rPr>
          <w:sz w:val="21"/>
          <w:szCs w:val="21"/>
        </w:rPr>
        <w:t>;</w:t>
      </w:r>
    </w:p>
    <w:p w:rsidR="00FF697E" w:rsidRPr="00C24635" w:rsidRDefault="00FF697E" w:rsidP="00FF697E">
      <w:pPr>
        <w:numPr>
          <w:ilvl w:val="0"/>
          <w:numId w:val="13"/>
        </w:numPr>
        <w:spacing w:line="276" w:lineRule="auto"/>
        <w:ind w:left="450"/>
        <w:rPr>
          <w:sz w:val="21"/>
          <w:szCs w:val="21"/>
        </w:rPr>
      </w:pPr>
      <w:r w:rsidRPr="00C24635">
        <w:rPr>
          <w:sz w:val="21"/>
          <w:szCs w:val="21"/>
        </w:rPr>
        <w:t xml:space="preserve">kurą deginantis įrenginys (oro taršos šaltinis </w:t>
      </w:r>
      <w:r w:rsidRPr="00C24635">
        <w:rPr>
          <w:sz w:val="21"/>
          <w:szCs w:val="21"/>
          <w:u w:val="single"/>
        </w:rPr>
        <w:t>Nr.024</w:t>
      </w:r>
      <w:r w:rsidRPr="00C24635">
        <w:rPr>
          <w:sz w:val="21"/>
          <w:szCs w:val="21"/>
        </w:rPr>
        <w:t>), katilų Nr. (registracijos atpažinties Nr.):    Nr.5  (KA-02-00501) ir Nr.6 (KA-02-00500)  – 16</w:t>
      </w:r>
      <w:r w:rsidRPr="00C24635">
        <w:rPr>
          <w:b/>
          <w:sz w:val="21"/>
          <w:szCs w:val="21"/>
        </w:rPr>
        <w:t xml:space="preserve"> MW</w:t>
      </w:r>
      <w:r w:rsidRPr="00C24635">
        <w:rPr>
          <w:sz w:val="21"/>
          <w:szCs w:val="21"/>
        </w:rPr>
        <w:t>.</w:t>
      </w:r>
    </w:p>
    <w:p w:rsidR="00FF697E" w:rsidRPr="00C24635" w:rsidRDefault="00FF697E" w:rsidP="005B408E">
      <w:pPr>
        <w:rPr>
          <w:sz w:val="21"/>
          <w:szCs w:val="21"/>
        </w:rPr>
      </w:pPr>
    </w:p>
    <w:p w:rsidR="00BC1338" w:rsidRPr="00C24635" w:rsidRDefault="00BC1338" w:rsidP="005B408E">
      <w:pPr>
        <w:rPr>
          <w:sz w:val="22"/>
          <w:szCs w:val="22"/>
        </w:rPr>
      </w:pPr>
      <w:r w:rsidRPr="00C24635">
        <w:rPr>
          <w:sz w:val="22"/>
          <w:szCs w:val="22"/>
        </w:rPr>
        <w:t xml:space="preserve">Pažyma </w:t>
      </w:r>
      <w:r w:rsidR="00984EDD" w:rsidRPr="00C24635">
        <w:rPr>
          <w:sz w:val="22"/>
          <w:szCs w:val="22"/>
        </w:rPr>
        <w:t xml:space="preserve">pateikti </w:t>
      </w:r>
      <w:r w:rsidR="00984EDD" w:rsidRPr="00C24635">
        <w:rPr>
          <w:b/>
          <w:sz w:val="22"/>
          <w:szCs w:val="22"/>
        </w:rPr>
        <w:t xml:space="preserve">priede </w:t>
      </w:r>
      <w:r w:rsidR="00012ECB" w:rsidRPr="00C24635">
        <w:rPr>
          <w:b/>
          <w:sz w:val="22"/>
          <w:szCs w:val="22"/>
        </w:rPr>
        <w:t>1</w:t>
      </w:r>
      <w:r w:rsidR="009A7CED" w:rsidRPr="00C24635">
        <w:rPr>
          <w:b/>
          <w:sz w:val="22"/>
          <w:szCs w:val="22"/>
        </w:rPr>
        <w:t>0</w:t>
      </w:r>
      <w:r w:rsidR="00984EDD" w:rsidRPr="00C24635">
        <w:rPr>
          <w:b/>
          <w:sz w:val="22"/>
          <w:szCs w:val="22"/>
        </w:rPr>
        <w:t xml:space="preserve">. </w:t>
      </w:r>
      <w:r w:rsidR="00984EDD" w:rsidRPr="00C24635">
        <w:rPr>
          <w:sz w:val="22"/>
          <w:szCs w:val="22"/>
        </w:rPr>
        <w:t xml:space="preserve">Visų katilų dokumentai (regitracijos pažymėjimai ir techninio paso ištrauka) pateikti </w:t>
      </w:r>
      <w:r w:rsidR="00984EDD" w:rsidRPr="00C24635">
        <w:rPr>
          <w:b/>
          <w:sz w:val="22"/>
          <w:szCs w:val="22"/>
        </w:rPr>
        <w:t xml:space="preserve">priede </w:t>
      </w:r>
      <w:r w:rsidR="00012ECB" w:rsidRPr="00C24635">
        <w:rPr>
          <w:b/>
          <w:sz w:val="22"/>
          <w:szCs w:val="22"/>
        </w:rPr>
        <w:t>1</w:t>
      </w:r>
      <w:r w:rsidR="009A7CED" w:rsidRPr="00C24635">
        <w:rPr>
          <w:b/>
          <w:sz w:val="22"/>
          <w:szCs w:val="22"/>
        </w:rPr>
        <w:t>0</w:t>
      </w:r>
      <w:r w:rsidR="00984EDD" w:rsidRPr="00C24635">
        <w:rPr>
          <w:b/>
          <w:sz w:val="22"/>
          <w:szCs w:val="22"/>
        </w:rPr>
        <w:t xml:space="preserve"> </w:t>
      </w:r>
      <w:r w:rsidR="00984EDD" w:rsidRPr="00C24635">
        <w:rPr>
          <w:sz w:val="22"/>
          <w:szCs w:val="22"/>
        </w:rPr>
        <w:t>CD laikmenoje.</w:t>
      </w:r>
    </w:p>
    <w:p w:rsidR="00BC1338" w:rsidRPr="00C24635" w:rsidRDefault="00BC1338" w:rsidP="00E0719C">
      <w:pPr>
        <w:suppressAutoHyphens/>
        <w:jc w:val="both"/>
        <w:textAlignment w:val="baseline"/>
        <w:rPr>
          <w:sz w:val="22"/>
          <w:szCs w:val="22"/>
        </w:rPr>
      </w:pPr>
      <w:bookmarkStart w:id="24" w:name="_Hlk532229350"/>
    </w:p>
    <w:p w:rsidR="00E0719C" w:rsidRPr="00C24635" w:rsidRDefault="00E0719C" w:rsidP="00E0719C">
      <w:pPr>
        <w:suppressAutoHyphens/>
        <w:jc w:val="both"/>
        <w:textAlignment w:val="baseline"/>
        <w:rPr>
          <w:b/>
          <w:sz w:val="20"/>
          <w:szCs w:val="20"/>
        </w:rPr>
      </w:pPr>
      <w:r w:rsidRPr="00C24635">
        <w:rPr>
          <w:b/>
          <w:sz w:val="20"/>
          <w:szCs w:val="20"/>
        </w:rPr>
        <w:t>9. Kuro ir energijos vartojimas įrenginyje (-iuose), kuro saugojimas. Energijos gamyba.</w:t>
      </w:r>
    </w:p>
    <w:p w:rsidR="00BE7BFD" w:rsidRPr="00C24635" w:rsidRDefault="00BE7BFD" w:rsidP="00E0719C">
      <w:pPr>
        <w:suppressAutoHyphens/>
        <w:jc w:val="both"/>
        <w:textAlignment w:val="baseline"/>
        <w:rPr>
          <w:b/>
          <w:sz w:val="20"/>
          <w:szCs w:val="20"/>
        </w:rPr>
      </w:pPr>
    </w:p>
    <w:p w:rsidR="00E0719C" w:rsidRPr="00C24635" w:rsidRDefault="00E0719C" w:rsidP="00E0719C">
      <w:pPr>
        <w:suppressAutoHyphens/>
        <w:jc w:val="both"/>
        <w:textAlignment w:val="baseline"/>
        <w:rPr>
          <w:b/>
          <w:sz w:val="20"/>
          <w:szCs w:val="20"/>
        </w:rPr>
      </w:pPr>
      <w:r w:rsidRPr="00C24635">
        <w:rPr>
          <w:b/>
          <w:sz w:val="20"/>
          <w:szCs w:val="20"/>
        </w:rPr>
        <w:t>2 lentelė. Kuro ir energijos vartojimas, kuro saugojimas</w:t>
      </w:r>
    </w:p>
    <w:p w:rsidR="00E0719C" w:rsidRPr="00C24635" w:rsidRDefault="00E0719C" w:rsidP="00E0719C">
      <w:pPr>
        <w:suppressAutoHyphens/>
        <w:jc w:val="both"/>
        <w:textAlignment w:val="baseline"/>
        <w:rPr>
          <w:sz w:val="10"/>
          <w:szCs w:val="1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4"/>
        <w:gridCol w:w="1725"/>
        <w:gridCol w:w="1834"/>
        <w:gridCol w:w="3254"/>
      </w:tblGrid>
      <w:tr w:rsidR="00E0719C" w:rsidRPr="00C24635" w:rsidTr="009D3D96">
        <w:trPr>
          <w:tblHeader/>
        </w:trPr>
        <w:tc>
          <w:tcPr>
            <w:tcW w:w="2824" w:type="dxa"/>
            <w:tcBorders>
              <w:top w:val="single" w:sz="4" w:space="0" w:color="auto"/>
              <w:left w:val="single" w:sz="4" w:space="0" w:color="auto"/>
              <w:bottom w:val="single" w:sz="4" w:space="0" w:color="auto"/>
              <w:right w:val="single" w:sz="4" w:space="0" w:color="auto"/>
            </w:tcBorders>
            <w:vAlign w:val="center"/>
          </w:tcPr>
          <w:p w:rsidR="00E0719C" w:rsidRPr="00C24635" w:rsidRDefault="00E0719C" w:rsidP="00E66DE5">
            <w:pPr>
              <w:suppressAutoHyphens/>
              <w:jc w:val="center"/>
              <w:textAlignment w:val="baseline"/>
              <w:rPr>
                <w:sz w:val="20"/>
                <w:szCs w:val="20"/>
              </w:rPr>
            </w:pPr>
            <w:r w:rsidRPr="00C24635">
              <w:rPr>
                <w:sz w:val="20"/>
                <w:szCs w:val="20"/>
              </w:rPr>
              <w:t>Energetiniai ir technologiniai ištekliai</w:t>
            </w:r>
          </w:p>
        </w:tc>
        <w:tc>
          <w:tcPr>
            <w:tcW w:w="1725" w:type="dxa"/>
            <w:tcBorders>
              <w:top w:val="single" w:sz="4" w:space="0" w:color="auto"/>
              <w:left w:val="single" w:sz="4" w:space="0" w:color="auto"/>
              <w:bottom w:val="single" w:sz="4" w:space="0" w:color="auto"/>
              <w:right w:val="single" w:sz="4" w:space="0" w:color="auto"/>
            </w:tcBorders>
            <w:vAlign w:val="center"/>
          </w:tcPr>
          <w:p w:rsidR="00E0719C" w:rsidRPr="00C24635" w:rsidRDefault="00E0719C" w:rsidP="00E66DE5">
            <w:pPr>
              <w:suppressAutoHyphens/>
              <w:jc w:val="center"/>
              <w:textAlignment w:val="baseline"/>
              <w:rPr>
                <w:sz w:val="20"/>
                <w:szCs w:val="20"/>
              </w:rPr>
            </w:pPr>
            <w:r w:rsidRPr="00C24635">
              <w:rPr>
                <w:sz w:val="20"/>
                <w:szCs w:val="20"/>
              </w:rPr>
              <w:t>Transportavimo būdas</w:t>
            </w:r>
          </w:p>
        </w:tc>
        <w:tc>
          <w:tcPr>
            <w:tcW w:w="1834" w:type="dxa"/>
            <w:tcBorders>
              <w:top w:val="single" w:sz="4" w:space="0" w:color="auto"/>
              <w:left w:val="single" w:sz="4" w:space="0" w:color="auto"/>
              <w:bottom w:val="single" w:sz="4" w:space="0" w:color="auto"/>
              <w:right w:val="single" w:sz="4" w:space="0" w:color="auto"/>
            </w:tcBorders>
            <w:vAlign w:val="center"/>
          </w:tcPr>
          <w:p w:rsidR="00E0719C" w:rsidRPr="00C24635" w:rsidRDefault="00E0719C" w:rsidP="00E66DE5">
            <w:pPr>
              <w:suppressAutoHyphens/>
              <w:jc w:val="center"/>
              <w:textAlignment w:val="baseline"/>
              <w:rPr>
                <w:sz w:val="20"/>
                <w:szCs w:val="20"/>
              </w:rPr>
            </w:pPr>
            <w:r w:rsidRPr="00C24635">
              <w:rPr>
                <w:sz w:val="20"/>
                <w:szCs w:val="20"/>
              </w:rPr>
              <w:t>Planuojamas sunaudojimas,</w:t>
            </w:r>
          </w:p>
          <w:p w:rsidR="00E0719C" w:rsidRPr="00C24635" w:rsidRDefault="00E0719C" w:rsidP="00E66DE5">
            <w:pPr>
              <w:suppressAutoHyphens/>
              <w:jc w:val="center"/>
              <w:textAlignment w:val="baseline"/>
              <w:rPr>
                <w:sz w:val="20"/>
                <w:szCs w:val="20"/>
              </w:rPr>
            </w:pPr>
            <w:r w:rsidRPr="00C24635">
              <w:rPr>
                <w:sz w:val="20"/>
                <w:szCs w:val="20"/>
              </w:rPr>
              <w:t>matavimo vnt. (t, m</w:t>
            </w:r>
            <w:r w:rsidRPr="00C24635">
              <w:rPr>
                <w:sz w:val="20"/>
                <w:szCs w:val="20"/>
                <w:vertAlign w:val="superscript"/>
              </w:rPr>
              <w:t>3</w:t>
            </w:r>
            <w:r w:rsidRPr="00C24635">
              <w:rPr>
                <w:sz w:val="20"/>
                <w:szCs w:val="20"/>
              </w:rPr>
              <w:t>, KWh ir kt.)</w:t>
            </w:r>
          </w:p>
        </w:tc>
        <w:tc>
          <w:tcPr>
            <w:tcW w:w="3254" w:type="dxa"/>
            <w:tcBorders>
              <w:top w:val="single" w:sz="4" w:space="0" w:color="auto"/>
              <w:left w:val="single" w:sz="4" w:space="0" w:color="auto"/>
              <w:bottom w:val="single" w:sz="4" w:space="0" w:color="auto"/>
              <w:right w:val="single" w:sz="4" w:space="0" w:color="auto"/>
            </w:tcBorders>
          </w:tcPr>
          <w:p w:rsidR="00E0719C" w:rsidRPr="00C24635" w:rsidRDefault="00E0719C" w:rsidP="00E66DE5">
            <w:pPr>
              <w:suppressAutoHyphens/>
              <w:jc w:val="center"/>
              <w:textAlignment w:val="baseline"/>
              <w:rPr>
                <w:sz w:val="20"/>
                <w:szCs w:val="20"/>
              </w:rPr>
            </w:pPr>
            <w:r w:rsidRPr="00C24635">
              <w:rPr>
                <w:sz w:val="20"/>
                <w:szCs w:val="20"/>
              </w:rPr>
              <w:t>Kuro saugojimo būdas (požeminės talpos, cisternos, statiniai, poveikio aplinkai riziką mažinantys betonu dengti kuro saugyklų plotai ir pan.)</w:t>
            </w:r>
          </w:p>
        </w:tc>
      </w:tr>
      <w:tr w:rsidR="00E0719C" w:rsidRPr="00C24635" w:rsidTr="009D3D96">
        <w:trPr>
          <w:tblHeader/>
        </w:trPr>
        <w:tc>
          <w:tcPr>
            <w:tcW w:w="2824" w:type="dxa"/>
            <w:tcBorders>
              <w:top w:val="single" w:sz="4" w:space="0" w:color="auto"/>
              <w:left w:val="nil"/>
              <w:bottom w:val="single" w:sz="4" w:space="0" w:color="auto"/>
              <w:right w:val="nil"/>
            </w:tcBorders>
            <w:vAlign w:val="center"/>
          </w:tcPr>
          <w:p w:rsidR="00E0719C" w:rsidRPr="00C24635" w:rsidRDefault="00E0719C" w:rsidP="00E66DE5">
            <w:pPr>
              <w:suppressAutoHyphens/>
              <w:jc w:val="center"/>
              <w:textAlignment w:val="baseline"/>
              <w:rPr>
                <w:sz w:val="20"/>
                <w:szCs w:val="20"/>
              </w:rPr>
            </w:pPr>
          </w:p>
        </w:tc>
        <w:tc>
          <w:tcPr>
            <w:tcW w:w="1725" w:type="dxa"/>
            <w:tcBorders>
              <w:top w:val="single" w:sz="4" w:space="0" w:color="auto"/>
              <w:left w:val="nil"/>
              <w:bottom w:val="single" w:sz="4" w:space="0" w:color="auto"/>
              <w:right w:val="nil"/>
            </w:tcBorders>
            <w:vAlign w:val="center"/>
          </w:tcPr>
          <w:p w:rsidR="00E0719C" w:rsidRPr="00C24635" w:rsidRDefault="00E0719C" w:rsidP="00E66DE5">
            <w:pPr>
              <w:suppressAutoHyphens/>
              <w:jc w:val="center"/>
              <w:textAlignment w:val="baseline"/>
              <w:rPr>
                <w:sz w:val="20"/>
                <w:szCs w:val="20"/>
              </w:rPr>
            </w:pPr>
          </w:p>
        </w:tc>
        <w:tc>
          <w:tcPr>
            <w:tcW w:w="1834" w:type="dxa"/>
            <w:tcBorders>
              <w:top w:val="single" w:sz="4" w:space="0" w:color="auto"/>
              <w:left w:val="nil"/>
              <w:bottom w:val="single" w:sz="4" w:space="0" w:color="auto"/>
              <w:right w:val="nil"/>
            </w:tcBorders>
            <w:vAlign w:val="center"/>
          </w:tcPr>
          <w:p w:rsidR="00E0719C" w:rsidRPr="00C24635" w:rsidRDefault="00E0719C" w:rsidP="00E66DE5">
            <w:pPr>
              <w:suppressAutoHyphens/>
              <w:jc w:val="center"/>
              <w:textAlignment w:val="baseline"/>
              <w:rPr>
                <w:sz w:val="20"/>
                <w:szCs w:val="20"/>
              </w:rPr>
            </w:pPr>
          </w:p>
        </w:tc>
        <w:tc>
          <w:tcPr>
            <w:tcW w:w="3254" w:type="dxa"/>
            <w:tcBorders>
              <w:top w:val="single" w:sz="4" w:space="0" w:color="auto"/>
              <w:left w:val="nil"/>
              <w:bottom w:val="single" w:sz="4" w:space="0" w:color="auto"/>
              <w:right w:val="nil"/>
            </w:tcBorders>
          </w:tcPr>
          <w:p w:rsidR="00E0719C" w:rsidRPr="00C24635" w:rsidRDefault="00E0719C" w:rsidP="00E66DE5">
            <w:pPr>
              <w:suppressAutoHyphens/>
              <w:jc w:val="center"/>
              <w:textAlignment w:val="baseline"/>
              <w:rPr>
                <w:sz w:val="20"/>
                <w:szCs w:val="20"/>
              </w:rPr>
            </w:pPr>
          </w:p>
        </w:tc>
      </w:tr>
      <w:tr w:rsidR="00E0719C" w:rsidRPr="00C24635" w:rsidTr="009D3D96">
        <w:trPr>
          <w:tblHeader/>
        </w:trPr>
        <w:tc>
          <w:tcPr>
            <w:tcW w:w="2824" w:type="dxa"/>
            <w:tcBorders>
              <w:top w:val="single" w:sz="4" w:space="0" w:color="auto"/>
              <w:left w:val="single" w:sz="4" w:space="0" w:color="auto"/>
              <w:bottom w:val="single" w:sz="4" w:space="0" w:color="auto"/>
              <w:right w:val="single" w:sz="4" w:space="0" w:color="auto"/>
            </w:tcBorders>
            <w:vAlign w:val="center"/>
          </w:tcPr>
          <w:p w:rsidR="00E0719C" w:rsidRPr="00C24635" w:rsidRDefault="00E0719C" w:rsidP="00E66DE5">
            <w:pPr>
              <w:suppressAutoHyphens/>
              <w:jc w:val="center"/>
              <w:textAlignment w:val="baseline"/>
              <w:rPr>
                <w:sz w:val="20"/>
                <w:szCs w:val="20"/>
              </w:rPr>
            </w:pPr>
            <w:r w:rsidRPr="00C24635">
              <w:rPr>
                <w:sz w:val="20"/>
                <w:szCs w:val="20"/>
              </w:rPr>
              <w:t>1</w:t>
            </w:r>
          </w:p>
        </w:tc>
        <w:tc>
          <w:tcPr>
            <w:tcW w:w="1725" w:type="dxa"/>
            <w:tcBorders>
              <w:top w:val="single" w:sz="4" w:space="0" w:color="auto"/>
              <w:left w:val="single" w:sz="4" w:space="0" w:color="auto"/>
              <w:bottom w:val="single" w:sz="4" w:space="0" w:color="auto"/>
              <w:right w:val="single" w:sz="4" w:space="0" w:color="auto"/>
            </w:tcBorders>
          </w:tcPr>
          <w:p w:rsidR="00E0719C" w:rsidRPr="00C24635" w:rsidRDefault="00E0719C" w:rsidP="00E66DE5">
            <w:pPr>
              <w:suppressAutoHyphens/>
              <w:jc w:val="center"/>
              <w:textAlignment w:val="baseline"/>
              <w:rPr>
                <w:sz w:val="20"/>
                <w:szCs w:val="20"/>
              </w:rPr>
            </w:pPr>
            <w:r w:rsidRPr="00C24635">
              <w:rPr>
                <w:sz w:val="20"/>
                <w:szCs w:val="20"/>
              </w:rPr>
              <w:t>2</w:t>
            </w:r>
          </w:p>
        </w:tc>
        <w:tc>
          <w:tcPr>
            <w:tcW w:w="1834" w:type="dxa"/>
            <w:tcBorders>
              <w:top w:val="single" w:sz="4" w:space="0" w:color="auto"/>
              <w:left w:val="single" w:sz="4" w:space="0" w:color="auto"/>
              <w:bottom w:val="single" w:sz="4" w:space="0" w:color="auto"/>
              <w:right w:val="single" w:sz="4" w:space="0" w:color="auto"/>
            </w:tcBorders>
            <w:vAlign w:val="center"/>
          </w:tcPr>
          <w:p w:rsidR="00E0719C" w:rsidRPr="00C24635" w:rsidRDefault="00E0719C" w:rsidP="00E66DE5">
            <w:pPr>
              <w:suppressAutoHyphens/>
              <w:jc w:val="center"/>
              <w:textAlignment w:val="baseline"/>
              <w:rPr>
                <w:sz w:val="20"/>
                <w:szCs w:val="20"/>
              </w:rPr>
            </w:pPr>
            <w:r w:rsidRPr="00C24635">
              <w:rPr>
                <w:sz w:val="20"/>
                <w:szCs w:val="20"/>
              </w:rPr>
              <w:t>3</w:t>
            </w:r>
          </w:p>
        </w:tc>
        <w:tc>
          <w:tcPr>
            <w:tcW w:w="3254" w:type="dxa"/>
            <w:tcBorders>
              <w:top w:val="single" w:sz="4" w:space="0" w:color="auto"/>
              <w:left w:val="single" w:sz="4" w:space="0" w:color="auto"/>
              <w:bottom w:val="single" w:sz="4" w:space="0" w:color="auto"/>
              <w:right w:val="single" w:sz="4" w:space="0" w:color="auto"/>
            </w:tcBorders>
          </w:tcPr>
          <w:p w:rsidR="00E0719C" w:rsidRPr="00C24635" w:rsidRDefault="00E0719C" w:rsidP="00E66DE5">
            <w:pPr>
              <w:suppressAutoHyphens/>
              <w:jc w:val="center"/>
              <w:textAlignment w:val="baseline"/>
              <w:rPr>
                <w:sz w:val="20"/>
                <w:szCs w:val="20"/>
              </w:rPr>
            </w:pPr>
            <w:r w:rsidRPr="00C24635">
              <w:rPr>
                <w:sz w:val="20"/>
                <w:szCs w:val="20"/>
              </w:rPr>
              <w:t>4</w:t>
            </w:r>
          </w:p>
        </w:tc>
      </w:tr>
      <w:tr w:rsidR="00056CFA" w:rsidRPr="00C24635" w:rsidTr="001418DE">
        <w:trPr>
          <w:tblHeader/>
        </w:trPr>
        <w:tc>
          <w:tcPr>
            <w:tcW w:w="282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textAlignment w:val="baseline"/>
              <w:rPr>
                <w:sz w:val="20"/>
                <w:szCs w:val="20"/>
              </w:rPr>
            </w:pPr>
            <w:r w:rsidRPr="00C24635">
              <w:rPr>
                <w:sz w:val="20"/>
                <w:szCs w:val="20"/>
              </w:rPr>
              <w:t>a) elektros energija</w:t>
            </w:r>
          </w:p>
        </w:tc>
        <w:tc>
          <w:tcPr>
            <w:tcW w:w="1725"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jc w:val="center"/>
              <w:textAlignment w:val="baseline"/>
              <w:rPr>
                <w:sz w:val="20"/>
                <w:szCs w:val="20"/>
              </w:rPr>
            </w:pPr>
            <w:r w:rsidRPr="00C24635">
              <w:rPr>
                <w:sz w:val="20"/>
                <w:szCs w:val="20"/>
              </w:rPr>
              <w:t>Elektros tinklais</w:t>
            </w:r>
          </w:p>
        </w:tc>
        <w:tc>
          <w:tcPr>
            <w:tcW w:w="183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jc w:val="center"/>
              <w:textAlignment w:val="baseline"/>
              <w:rPr>
                <w:sz w:val="20"/>
                <w:szCs w:val="20"/>
              </w:rPr>
            </w:pPr>
            <w:r w:rsidRPr="00C24635">
              <w:rPr>
                <w:sz w:val="20"/>
                <w:szCs w:val="20"/>
              </w:rPr>
              <w:t xml:space="preserve">9120 MWh </w:t>
            </w:r>
          </w:p>
        </w:tc>
        <w:tc>
          <w:tcPr>
            <w:tcW w:w="3254" w:type="dxa"/>
            <w:tcBorders>
              <w:top w:val="single" w:sz="4" w:space="0" w:color="auto"/>
              <w:left w:val="single" w:sz="4" w:space="0" w:color="auto"/>
              <w:bottom w:val="single" w:sz="4" w:space="0" w:color="auto"/>
              <w:right w:val="single" w:sz="4" w:space="0" w:color="auto"/>
            </w:tcBorders>
          </w:tcPr>
          <w:p w:rsidR="00056CFA" w:rsidRPr="00C24635" w:rsidRDefault="00056CFA" w:rsidP="00056CFA">
            <w:pPr>
              <w:suppressAutoHyphens/>
              <w:spacing w:line="276" w:lineRule="auto"/>
              <w:jc w:val="center"/>
              <w:textAlignment w:val="baseline"/>
              <w:rPr>
                <w:sz w:val="20"/>
                <w:szCs w:val="20"/>
              </w:rPr>
            </w:pPr>
            <w:r w:rsidRPr="00C24635">
              <w:rPr>
                <w:sz w:val="20"/>
                <w:szCs w:val="20"/>
              </w:rPr>
              <w:t>X</w:t>
            </w:r>
          </w:p>
        </w:tc>
      </w:tr>
      <w:tr w:rsidR="00056CFA" w:rsidRPr="00C24635" w:rsidTr="009D3D96">
        <w:trPr>
          <w:tblHeader/>
        </w:trPr>
        <w:tc>
          <w:tcPr>
            <w:tcW w:w="282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textAlignment w:val="baseline"/>
              <w:rPr>
                <w:sz w:val="20"/>
                <w:szCs w:val="20"/>
              </w:rPr>
            </w:pPr>
            <w:r w:rsidRPr="00C24635">
              <w:rPr>
                <w:sz w:val="20"/>
                <w:szCs w:val="20"/>
              </w:rPr>
              <w:t>b) šiluminė energija</w:t>
            </w:r>
          </w:p>
        </w:tc>
        <w:tc>
          <w:tcPr>
            <w:tcW w:w="1725" w:type="dxa"/>
            <w:tcBorders>
              <w:top w:val="single" w:sz="4" w:space="0" w:color="auto"/>
              <w:left w:val="single" w:sz="4" w:space="0" w:color="auto"/>
              <w:bottom w:val="single" w:sz="4" w:space="0" w:color="auto"/>
              <w:right w:val="single" w:sz="4" w:space="0" w:color="auto"/>
            </w:tcBorders>
          </w:tcPr>
          <w:p w:rsidR="00056CFA" w:rsidRPr="00C24635" w:rsidRDefault="00056CFA" w:rsidP="00056CFA">
            <w:pPr>
              <w:suppressAutoHyphens/>
              <w:spacing w:line="276" w:lineRule="auto"/>
              <w:jc w:val="center"/>
              <w:textAlignment w:val="baseline"/>
              <w:rPr>
                <w:sz w:val="20"/>
                <w:szCs w:val="20"/>
              </w:rPr>
            </w:pPr>
            <w:r w:rsidRPr="00C24635">
              <w:rPr>
                <w:sz w:val="20"/>
                <w:szCs w:val="20"/>
              </w:rPr>
              <w:t>-</w:t>
            </w:r>
          </w:p>
        </w:tc>
        <w:tc>
          <w:tcPr>
            <w:tcW w:w="183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jc w:val="center"/>
              <w:textAlignment w:val="baseline"/>
              <w:rPr>
                <w:sz w:val="20"/>
                <w:szCs w:val="20"/>
              </w:rPr>
            </w:pPr>
            <w:r w:rsidRPr="00C24635">
              <w:rPr>
                <w:sz w:val="20"/>
                <w:szCs w:val="20"/>
              </w:rPr>
              <w:t>-</w:t>
            </w:r>
          </w:p>
        </w:tc>
        <w:tc>
          <w:tcPr>
            <w:tcW w:w="3254" w:type="dxa"/>
            <w:tcBorders>
              <w:top w:val="single" w:sz="4" w:space="0" w:color="auto"/>
              <w:left w:val="single" w:sz="4" w:space="0" w:color="auto"/>
              <w:bottom w:val="single" w:sz="4" w:space="0" w:color="auto"/>
              <w:right w:val="single" w:sz="4" w:space="0" w:color="auto"/>
            </w:tcBorders>
          </w:tcPr>
          <w:p w:rsidR="00056CFA" w:rsidRPr="00C24635" w:rsidRDefault="00056CFA" w:rsidP="00056CFA">
            <w:pPr>
              <w:suppressAutoHyphens/>
              <w:spacing w:line="276" w:lineRule="auto"/>
              <w:jc w:val="center"/>
              <w:textAlignment w:val="baseline"/>
              <w:rPr>
                <w:sz w:val="20"/>
                <w:szCs w:val="20"/>
              </w:rPr>
            </w:pPr>
            <w:r w:rsidRPr="00C24635">
              <w:rPr>
                <w:sz w:val="20"/>
                <w:szCs w:val="20"/>
              </w:rPr>
              <w:t>X</w:t>
            </w:r>
          </w:p>
        </w:tc>
      </w:tr>
      <w:tr w:rsidR="00056CFA" w:rsidRPr="00C24635" w:rsidTr="009D3D96">
        <w:trPr>
          <w:tblHeader/>
        </w:trPr>
        <w:tc>
          <w:tcPr>
            <w:tcW w:w="282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textAlignment w:val="baseline"/>
              <w:rPr>
                <w:sz w:val="20"/>
                <w:szCs w:val="20"/>
              </w:rPr>
            </w:pPr>
            <w:r w:rsidRPr="00C24635">
              <w:rPr>
                <w:sz w:val="20"/>
                <w:szCs w:val="20"/>
              </w:rPr>
              <w:t>c) gamtinės dujos</w:t>
            </w:r>
          </w:p>
        </w:tc>
        <w:tc>
          <w:tcPr>
            <w:tcW w:w="1725" w:type="dxa"/>
            <w:tcBorders>
              <w:top w:val="single" w:sz="4" w:space="0" w:color="auto"/>
              <w:left w:val="single" w:sz="4" w:space="0" w:color="auto"/>
              <w:bottom w:val="single" w:sz="4" w:space="0" w:color="auto"/>
              <w:right w:val="single" w:sz="4" w:space="0" w:color="auto"/>
            </w:tcBorders>
          </w:tcPr>
          <w:p w:rsidR="00056CFA" w:rsidRPr="00C24635" w:rsidRDefault="00056CFA" w:rsidP="00056CFA">
            <w:pPr>
              <w:suppressAutoHyphens/>
              <w:spacing w:line="276" w:lineRule="auto"/>
              <w:jc w:val="center"/>
              <w:textAlignment w:val="baseline"/>
              <w:rPr>
                <w:sz w:val="20"/>
                <w:szCs w:val="20"/>
              </w:rPr>
            </w:pPr>
            <w:r w:rsidRPr="00C24635">
              <w:rPr>
                <w:sz w:val="20"/>
                <w:szCs w:val="20"/>
              </w:rPr>
              <w:t xml:space="preserve">Dujotekiu </w:t>
            </w:r>
          </w:p>
        </w:tc>
        <w:tc>
          <w:tcPr>
            <w:tcW w:w="183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jc w:val="center"/>
              <w:textAlignment w:val="baseline"/>
              <w:rPr>
                <w:sz w:val="20"/>
                <w:szCs w:val="20"/>
                <w:vertAlign w:val="superscript"/>
              </w:rPr>
            </w:pPr>
            <w:r w:rsidRPr="00C24635">
              <w:rPr>
                <w:sz w:val="20"/>
                <w:szCs w:val="20"/>
              </w:rPr>
              <w:t>57 128  tūkst.nm</w:t>
            </w:r>
            <w:r w:rsidRPr="00C24635">
              <w:rPr>
                <w:sz w:val="20"/>
                <w:szCs w:val="20"/>
                <w:vertAlign w:val="superscript"/>
              </w:rPr>
              <w:t>3</w:t>
            </w:r>
          </w:p>
        </w:tc>
        <w:tc>
          <w:tcPr>
            <w:tcW w:w="3254" w:type="dxa"/>
            <w:tcBorders>
              <w:top w:val="single" w:sz="4" w:space="0" w:color="auto"/>
              <w:left w:val="single" w:sz="4" w:space="0" w:color="auto"/>
              <w:bottom w:val="single" w:sz="4" w:space="0" w:color="auto"/>
              <w:right w:val="single" w:sz="4" w:space="0" w:color="auto"/>
            </w:tcBorders>
          </w:tcPr>
          <w:p w:rsidR="00056CFA" w:rsidRPr="00C24635" w:rsidRDefault="00056CFA" w:rsidP="00056CFA">
            <w:pPr>
              <w:suppressAutoHyphens/>
              <w:spacing w:line="276" w:lineRule="auto"/>
              <w:jc w:val="center"/>
              <w:textAlignment w:val="baseline"/>
              <w:rPr>
                <w:sz w:val="20"/>
                <w:szCs w:val="20"/>
              </w:rPr>
            </w:pPr>
          </w:p>
        </w:tc>
      </w:tr>
      <w:tr w:rsidR="00056CFA" w:rsidRPr="00C24635" w:rsidTr="008E796B">
        <w:trPr>
          <w:tblHeader/>
        </w:trPr>
        <w:tc>
          <w:tcPr>
            <w:tcW w:w="282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textAlignment w:val="baseline"/>
              <w:rPr>
                <w:sz w:val="20"/>
                <w:szCs w:val="20"/>
              </w:rPr>
            </w:pPr>
            <w:r w:rsidRPr="00C24635">
              <w:rPr>
                <w:sz w:val="20"/>
                <w:szCs w:val="20"/>
              </w:rPr>
              <w:t>d) suskystintos dujos</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056CFA" w:rsidRPr="00C24635" w:rsidRDefault="00056CFA" w:rsidP="00056CFA">
            <w:pPr>
              <w:suppressAutoHyphens/>
              <w:spacing w:line="276" w:lineRule="auto"/>
              <w:jc w:val="center"/>
              <w:textAlignment w:val="baseline"/>
              <w:rPr>
                <w:sz w:val="20"/>
                <w:szCs w:val="20"/>
              </w:rPr>
            </w:pPr>
            <w:r w:rsidRPr="00C24635">
              <w:rPr>
                <w:sz w:val="20"/>
                <w:szCs w:val="20"/>
              </w:rPr>
              <w:t xml:space="preserve">Autotransportu </w:t>
            </w:r>
          </w:p>
        </w:tc>
        <w:tc>
          <w:tcPr>
            <w:tcW w:w="183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jc w:val="center"/>
              <w:textAlignment w:val="baseline"/>
              <w:rPr>
                <w:sz w:val="20"/>
                <w:szCs w:val="20"/>
                <w:vertAlign w:val="superscript"/>
              </w:rPr>
            </w:pPr>
            <w:r w:rsidRPr="00C24635">
              <w:rPr>
                <w:sz w:val="20"/>
                <w:szCs w:val="20"/>
              </w:rPr>
              <w:t>10 t</w:t>
            </w:r>
          </w:p>
        </w:tc>
        <w:tc>
          <w:tcPr>
            <w:tcW w:w="3254" w:type="dxa"/>
            <w:tcBorders>
              <w:top w:val="single" w:sz="4" w:space="0" w:color="auto"/>
              <w:left w:val="single" w:sz="4" w:space="0" w:color="auto"/>
              <w:bottom w:val="single" w:sz="4" w:space="0" w:color="auto"/>
              <w:right w:val="single" w:sz="4" w:space="0" w:color="auto"/>
            </w:tcBorders>
          </w:tcPr>
          <w:p w:rsidR="00056CFA" w:rsidRPr="00C24635" w:rsidRDefault="00056CFA" w:rsidP="00056CFA">
            <w:pPr>
              <w:suppressAutoHyphens/>
              <w:spacing w:line="276" w:lineRule="auto"/>
              <w:jc w:val="center"/>
              <w:textAlignment w:val="baseline"/>
              <w:rPr>
                <w:sz w:val="20"/>
                <w:szCs w:val="20"/>
              </w:rPr>
            </w:pPr>
            <w:r w:rsidRPr="00C24635">
              <w:rPr>
                <w:sz w:val="20"/>
                <w:szCs w:val="20"/>
              </w:rPr>
              <w:t>2 rezervuarai po 6,4 m</w:t>
            </w:r>
            <w:r w:rsidRPr="00C24635">
              <w:rPr>
                <w:sz w:val="20"/>
                <w:szCs w:val="20"/>
                <w:vertAlign w:val="superscript"/>
              </w:rPr>
              <w:t>3</w:t>
            </w:r>
          </w:p>
        </w:tc>
      </w:tr>
      <w:tr w:rsidR="00056CFA" w:rsidRPr="00C24635" w:rsidTr="008E796B">
        <w:trPr>
          <w:tblHeader/>
        </w:trPr>
        <w:tc>
          <w:tcPr>
            <w:tcW w:w="282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textAlignment w:val="baseline"/>
              <w:rPr>
                <w:sz w:val="20"/>
                <w:szCs w:val="20"/>
              </w:rPr>
            </w:pPr>
            <w:r w:rsidRPr="00C24635">
              <w:rPr>
                <w:sz w:val="20"/>
                <w:szCs w:val="20"/>
              </w:rPr>
              <w:t>e) mazutas</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056CFA" w:rsidRPr="00C24635" w:rsidRDefault="00056CFA" w:rsidP="00056CFA">
            <w:pPr>
              <w:suppressAutoHyphens/>
              <w:spacing w:line="276" w:lineRule="auto"/>
              <w:jc w:val="center"/>
              <w:textAlignment w:val="baseline"/>
              <w:rPr>
                <w:sz w:val="20"/>
                <w:szCs w:val="20"/>
              </w:rPr>
            </w:pPr>
            <w:r w:rsidRPr="00C24635">
              <w:rPr>
                <w:sz w:val="20"/>
                <w:szCs w:val="20"/>
              </w:rPr>
              <w:t>Geležinkelio cisternomis</w:t>
            </w:r>
          </w:p>
        </w:tc>
        <w:tc>
          <w:tcPr>
            <w:tcW w:w="183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jc w:val="center"/>
              <w:textAlignment w:val="baseline"/>
              <w:rPr>
                <w:sz w:val="20"/>
                <w:szCs w:val="20"/>
              </w:rPr>
            </w:pPr>
            <w:r w:rsidRPr="00C24635">
              <w:rPr>
                <w:sz w:val="20"/>
                <w:szCs w:val="20"/>
              </w:rPr>
              <w:t xml:space="preserve">3166 t </w:t>
            </w:r>
          </w:p>
        </w:tc>
        <w:tc>
          <w:tcPr>
            <w:tcW w:w="325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jc w:val="center"/>
              <w:textAlignment w:val="baseline"/>
              <w:rPr>
                <w:sz w:val="20"/>
                <w:szCs w:val="20"/>
              </w:rPr>
            </w:pPr>
            <w:r w:rsidRPr="00C24635">
              <w:rPr>
                <w:sz w:val="20"/>
                <w:szCs w:val="20"/>
              </w:rPr>
              <w:t xml:space="preserve">Antžeminiai mazuto rezervuarai </w:t>
            </w:r>
          </w:p>
          <w:p w:rsidR="00056CFA" w:rsidRPr="00C24635" w:rsidRDefault="00056CFA" w:rsidP="00056CFA">
            <w:pPr>
              <w:suppressAutoHyphens/>
              <w:jc w:val="center"/>
              <w:textAlignment w:val="baseline"/>
              <w:rPr>
                <w:sz w:val="20"/>
                <w:szCs w:val="20"/>
              </w:rPr>
            </w:pPr>
            <w:r w:rsidRPr="00C24635">
              <w:rPr>
                <w:sz w:val="20"/>
                <w:szCs w:val="20"/>
              </w:rPr>
              <w:t xml:space="preserve">– </w:t>
            </w:r>
            <w:r w:rsidR="00A66C3C">
              <w:rPr>
                <w:sz w:val="20"/>
                <w:szCs w:val="20"/>
              </w:rPr>
              <w:t>6</w:t>
            </w:r>
            <w:r w:rsidRPr="00C24635">
              <w:rPr>
                <w:sz w:val="20"/>
                <w:szCs w:val="20"/>
              </w:rPr>
              <w:t xml:space="preserve"> vnt., apjuosti apsauginiu pylimu</w:t>
            </w:r>
          </w:p>
        </w:tc>
      </w:tr>
      <w:tr w:rsidR="00056CFA" w:rsidRPr="00C24635" w:rsidTr="008E796B">
        <w:trPr>
          <w:tblHeader/>
        </w:trPr>
        <w:tc>
          <w:tcPr>
            <w:tcW w:w="282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textAlignment w:val="baseline"/>
              <w:rPr>
                <w:sz w:val="20"/>
                <w:szCs w:val="20"/>
              </w:rPr>
            </w:pPr>
            <w:r w:rsidRPr="00C24635">
              <w:rPr>
                <w:sz w:val="20"/>
                <w:szCs w:val="20"/>
              </w:rPr>
              <w:t>f) krosninis kuras</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056CFA" w:rsidRPr="00C24635" w:rsidRDefault="00056CFA" w:rsidP="00056CFA">
            <w:pPr>
              <w:suppressAutoHyphens/>
              <w:spacing w:line="276" w:lineRule="auto"/>
              <w:jc w:val="center"/>
              <w:textAlignment w:val="baseline"/>
              <w:rPr>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jc w:val="center"/>
              <w:textAlignment w:val="baseline"/>
              <w:rPr>
                <w:sz w:val="20"/>
                <w:szCs w:val="20"/>
              </w:rPr>
            </w:pPr>
          </w:p>
        </w:tc>
        <w:tc>
          <w:tcPr>
            <w:tcW w:w="3254" w:type="dxa"/>
            <w:tcBorders>
              <w:top w:val="single" w:sz="4" w:space="0" w:color="auto"/>
              <w:left w:val="single" w:sz="4" w:space="0" w:color="auto"/>
              <w:bottom w:val="single" w:sz="4" w:space="0" w:color="auto"/>
              <w:right w:val="single" w:sz="4" w:space="0" w:color="auto"/>
            </w:tcBorders>
          </w:tcPr>
          <w:p w:rsidR="00056CFA" w:rsidRPr="00C24635" w:rsidRDefault="00056CFA" w:rsidP="00056CFA">
            <w:pPr>
              <w:suppressAutoHyphens/>
              <w:spacing w:line="276" w:lineRule="auto"/>
              <w:jc w:val="center"/>
              <w:textAlignment w:val="baseline"/>
              <w:rPr>
                <w:sz w:val="20"/>
                <w:szCs w:val="20"/>
              </w:rPr>
            </w:pPr>
          </w:p>
        </w:tc>
      </w:tr>
      <w:tr w:rsidR="00056CFA" w:rsidRPr="00C24635" w:rsidTr="008E796B">
        <w:trPr>
          <w:tblHeader/>
        </w:trPr>
        <w:tc>
          <w:tcPr>
            <w:tcW w:w="282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textAlignment w:val="baseline"/>
              <w:rPr>
                <w:sz w:val="20"/>
                <w:szCs w:val="20"/>
              </w:rPr>
            </w:pPr>
            <w:r w:rsidRPr="00C24635">
              <w:rPr>
                <w:sz w:val="20"/>
                <w:szCs w:val="20"/>
              </w:rPr>
              <w:t>g) dyzelinas</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056CFA" w:rsidRPr="00C24635" w:rsidRDefault="00056CFA" w:rsidP="00056CFA">
            <w:pPr>
              <w:suppressAutoHyphens/>
              <w:spacing w:line="276" w:lineRule="auto"/>
              <w:jc w:val="center"/>
              <w:textAlignment w:val="baseline"/>
              <w:rPr>
                <w:sz w:val="20"/>
                <w:szCs w:val="20"/>
              </w:rPr>
            </w:pPr>
            <w:r w:rsidRPr="00C24635">
              <w:rPr>
                <w:sz w:val="20"/>
                <w:szCs w:val="20"/>
              </w:rPr>
              <w:t>Autotransportu</w:t>
            </w:r>
          </w:p>
        </w:tc>
        <w:tc>
          <w:tcPr>
            <w:tcW w:w="183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jc w:val="center"/>
              <w:textAlignment w:val="baseline"/>
              <w:rPr>
                <w:sz w:val="20"/>
                <w:szCs w:val="20"/>
              </w:rPr>
            </w:pPr>
            <w:r w:rsidRPr="00C24635">
              <w:rPr>
                <w:sz w:val="20"/>
                <w:szCs w:val="20"/>
              </w:rPr>
              <w:t>20 t</w:t>
            </w:r>
          </w:p>
        </w:tc>
        <w:tc>
          <w:tcPr>
            <w:tcW w:w="3254" w:type="dxa"/>
            <w:tcBorders>
              <w:top w:val="single" w:sz="4" w:space="0" w:color="auto"/>
              <w:left w:val="single" w:sz="4" w:space="0" w:color="auto"/>
              <w:bottom w:val="single" w:sz="4" w:space="0" w:color="auto"/>
              <w:right w:val="single" w:sz="4" w:space="0" w:color="auto"/>
            </w:tcBorders>
          </w:tcPr>
          <w:p w:rsidR="00056CFA" w:rsidRPr="00C24635" w:rsidRDefault="00056CFA" w:rsidP="00056CFA">
            <w:pPr>
              <w:suppressAutoHyphens/>
              <w:spacing w:line="276" w:lineRule="auto"/>
              <w:jc w:val="center"/>
              <w:textAlignment w:val="baseline"/>
              <w:rPr>
                <w:sz w:val="20"/>
                <w:szCs w:val="20"/>
              </w:rPr>
            </w:pPr>
            <w:r w:rsidRPr="00C24635">
              <w:rPr>
                <w:sz w:val="20"/>
                <w:szCs w:val="20"/>
              </w:rPr>
              <w:t xml:space="preserve">Nelaikomas </w:t>
            </w:r>
          </w:p>
        </w:tc>
      </w:tr>
      <w:tr w:rsidR="00056CFA" w:rsidRPr="00C24635" w:rsidTr="008E796B">
        <w:trPr>
          <w:tblHeader/>
        </w:trPr>
        <w:tc>
          <w:tcPr>
            <w:tcW w:w="282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textAlignment w:val="baseline"/>
              <w:rPr>
                <w:sz w:val="20"/>
                <w:szCs w:val="20"/>
              </w:rPr>
            </w:pPr>
            <w:r w:rsidRPr="00C24635">
              <w:rPr>
                <w:sz w:val="20"/>
                <w:szCs w:val="20"/>
              </w:rPr>
              <w:t>h) akmens anglis</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056CFA" w:rsidRPr="00C24635" w:rsidRDefault="00056CFA" w:rsidP="00056CFA">
            <w:pPr>
              <w:spacing w:line="276" w:lineRule="auto"/>
              <w:jc w:val="center"/>
              <w:rPr>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jc w:val="center"/>
              <w:textAlignment w:val="baseline"/>
              <w:rPr>
                <w:sz w:val="20"/>
                <w:szCs w:val="20"/>
              </w:rPr>
            </w:pPr>
          </w:p>
        </w:tc>
        <w:tc>
          <w:tcPr>
            <w:tcW w:w="3254" w:type="dxa"/>
            <w:tcBorders>
              <w:top w:val="single" w:sz="4" w:space="0" w:color="auto"/>
              <w:left w:val="single" w:sz="4" w:space="0" w:color="auto"/>
              <w:bottom w:val="single" w:sz="4" w:space="0" w:color="auto"/>
              <w:right w:val="single" w:sz="4" w:space="0" w:color="auto"/>
            </w:tcBorders>
          </w:tcPr>
          <w:p w:rsidR="00056CFA" w:rsidRPr="00C24635" w:rsidRDefault="00056CFA" w:rsidP="00056CFA">
            <w:pPr>
              <w:suppressAutoHyphens/>
              <w:spacing w:line="276" w:lineRule="auto"/>
              <w:jc w:val="center"/>
              <w:textAlignment w:val="baseline"/>
              <w:rPr>
                <w:sz w:val="20"/>
                <w:szCs w:val="20"/>
              </w:rPr>
            </w:pPr>
          </w:p>
        </w:tc>
      </w:tr>
      <w:tr w:rsidR="00056CFA" w:rsidRPr="00C24635" w:rsidTr="008E796B">
        <w:trPr>
          <w:tblHeader/>
        </w:trPr>
        <w:tc>
          <w:tcPr>
            <w:tcW w:w="282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textAlignment w:val="baseline"/>
              <w:rPr>
                <w:sz w:val="20"/>
                <w:szCs w:val="20"/>
              </w:rPr>
            </w:pPr>
            <w:r w:rsidRPr="00C24635">
              <w:rPr>
                <w:sz w:val="20"/>
                <w:szCs w:val="20"/>
              </w:rPr>
              <w:t>i) benzinas</w:t>
            </w: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056CFA" w:rsidRPr="00C24635" w:rsidRDefault="00056CFA" w:rsidP="00056CFA">
            <w:pPr>
              <w:spacing w:line="276" w:lineRule="auto"/>
              <w:jc w:val="center"/>
              <w:rPr>
                <w:sz w:val="20"/>
                <w:szCs w:val="20"/>
              </w:rPr>
            </w:pPr>
            <w:r w:rsidRPr="00C24635">
              <w:rPr>
                <w:sz w:val="20"/>
                <w:szCs w:val="20"/>
              </w:rPr>
              <w:t>Autotransportu</w:t>
            </w:r>
          </w:p>
        </w:tc>
        <w:tc>
          <w:tcPr>
            <w:tcW w:w="183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jc w:val="center"/>
              <w:textAlignment w:val="baseline"/>
              <w:rPr>
                <w:sz w:val="20"/>
                <w:szCs w:val="20"/>
              </w:rPr>
            </w:pPr>
            <w:r w:rsidRPr="00C24635">
              <w:rPr>
                <w:sz w:val="20"/>
                <w:szCs w:val="20"/>
              </w:rPr>
              <w:t>4 t</w:t>
            </w:r>
          </w:p>
        </w:tc>
        <w:tc>
          <w:tcPr>
            <w:tcW w:w="3254" w:type="dxa"/>
            <w:tcBorders>
              <w:top w:val="single" w:sz="4" w:space="0" w:color="auto"/>
              <w:left w:val="single" w:sz="4" w:space="0" w:color="auto"/>
              <w:bottom w:val="single" w:sz="4" w:space="0" w:color="auto"/>
              <w:right w:val="single" w:sz="4" w:space="0" w:color="auto"/>
            </w:tcBorders>
          </w:tcPr>
          <w:p w:rsidR="00056CFA" w:rsidRPr="00C24635" w:rsidRDefault="00056CFA" w:rsidP="00056CFA">
            <w:pPr>
              <w:suppressAutoHyphens/>
              <w:spacing w:line="276" w:lineRule="auto"/>
              <w:jc w:val="center"/>
              <w:textAlignment w:val="baseline"/>
              <w:rPr>
                <w:sz w:val="20"/>
                <w:szCs w:val="20"/>
              </w:rPr>
            </w:pPr>
            <w:r w:rsidRPr="00C24635">
              <w:rPr>
                <w:sz w:val="20"/>
                <w:szCs w:val="20"/>
              </w:rPr>
              <w:t xml:space="preserve">Nelaikomas </w:t>
            </w:r>
          </w:p>
        </w:tc>
      </w:tr>
      <w:tr w:rsidR="00056CFA" w:rsidRPr="00C24635" w:rsidTr="009D3D96">
        <w:trPr>
          <w:tblHeader/>
        </w:trPr>
        <w:tc>
          <w:tcPr>
            <w:tcW w:w="282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textAlignment w:val="baseline"/>
              <w:rPr>
                <w:sz w:val="20"/>
                <w:szCs w:val="20"/>
              </w:rPr>
            </w:pPr>
            <w:r w:rsidRPr="00C24635">
              <w:rPr>
                <w:sz w:val="20"/>
                <w:szCs w:val="20"/>
              </w:rPr>
              <w:t>j) biokuras:</w:t>
            </w:r>
          </w:p>
        </w:tc>
        <w:tc>
          <w:tcPr>
            <w:tcW w:w="1725" w:type="dxa"/>
            <w:tcBorders>
              <w:top w:val="single" w:sz="4" w:space="0" w:color="auto"/>
              <w:left w:val="single" w:sz="4" w:space="0" w:color="auto"/>
              <w:bottom w:val="single" w:sz="4" w:space="0" w:color="auto"/>
              <w:right w:val="single" w:sz="4" w:space="0" w:color="auto"/>
            </w:tcBorders>
          </w:tcPr>
          <w:p w:rsidR="00056CFA" w:rsidRPr="00C24635" w:rsidRDefault="00056CFA" w:rsidP="00056CFA">
            <w:pPr>
              <w:suppressAutoHyphens/>
              <w:spacing w:line="276" w:lineRule="auto"/>
              <w:jc w:val="center"/>
              <w:textAlignment w:val="baseline"/>
              <w:rPr>
                <w:sz w:val="20"/>
                <w:szCs w:val="20"/>
              </w:rPr>
            </w:pPr>
            <w:r w:rsidRPr="00C24635">
              <w:rPr>
                <w:sz w:val="20"/>
                <w:szCs w:val="20"/>
              </w:rPr>
              <w:t xml:space="preserve">Autotransportu </w:t>
            </w:r>
          </w:p>
        </w:tc>
        <w:tc>
          <w:tcPr>
            <w:tcW w:w="183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jc w:val="center"/>
              <w:textAlignment w:val="baseline"/>
              <w:rPr>
                <w:sz w:val="20"/>
                <w:szCs w:val="20"/>
              </w:rPr>
            </w:pPr>
            <w:r w:rsidRPr="00C24635">
              <w:rPr>
                <w:sz w:val="20"/>
                <w:szCs w:val="20"/>
              </w:rPr>
              <w:t>145 600 t</w:t>
            </w:r>
          </w:p>
        </w:tc>
        <w:tc>
          <w:tcPr>
            <w:tcW w:w="3254" w:type="dxa"/>
            <w:tcBorders>
              <w:top w:val="single" w:sz="4" w:space="0" w:color="auto"/>
              <w:left w:val="single" w:sz="4" w:space="0" w:color="auto"/>
              <w:bottom w:val="single" w:sz="4" w:space="0" w:color="auto"/>
              <w:right w:val="single" w:sz="4" w:space="0" w:color="auto"/>
            </w:tcBorders>
          </w:tcPr>
          <w:p w:rsidR="00056CFA" w:rsidRPr="00C24635" w:rsidRDefault="00056CFA" w:rsidP="00056CFA">
            <w:pPr>
              <w:suppressAutoHyphens/>
              <w:spacing w:line="276" w:lineRule="auto"/>
              <w:jc w:val="center"/>
              <w:textAlignment w:val="baseline"/>
              <w:rPr>
                <w:sz w:val="20"/>
                <w:szCs w:val="20"/>
              </w:rPr>
            </w:pPr>
            <w:r w:rsidRPr="00C24635">
              <w:rPr>
                <w:sz w:val="20"/>
                <w:szCs w:val="20"/>
              </w:rPr>
              <w:t>Betonu dengta biokuro saugykla</w:t>
            </w:r>
          </w:p>
        </w:tc>
      </w:tr>
      <w:tr w:rsidR="00056CFA" w:rsidRPr="00C24635" w:rsidTr="009D3D96">
        <w:trPr>
          <w:tblHeader/>
        </w:trPr>
        <w:tc>
          <w:tcPr>
            <w:tcW w:w="282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textAlignment w:val="baseline"/>
              <w:rPr>
                <w:sz w:val="20"/>
                <w:szCs w:val="20"/>
              </w:rPr>
            </w:pPr>
            <w:r w:rsidRPr="00C24635">
              <w:rPr>
                <w:sz w:val="20"/>
                <w:szCs w:val="20"/>
              </w:rPr>
              <w:t>k) ir kiti</w:t>
            </w:r>
          </w:p>
        </w:tc>
        <w:tc>
          <w:tcPr>
            <w:tcW w:w="1725" w:type="dxa"/>
            <w:tcBorders>
              <w:top w:val="single" w:sz="4" w:space="0" w:color="auto"/>
              <w:left w:val="single" w:sz="4" w:space="0" w:color="auto"/>
              <w:bottom w:val="single" w:sz="4" w:space="0" w:color="auto"/>
              <w:right w:val="single" w:sz="4" w:space="0" w:color="auto"/>
            </w:tcBorders>
          </w:tcPr>
          <w:p w:rsidR="00056CFA" w:rsidRPr="00C24635" w:rsidRDefault="00056CFA" w:rsidP="00056CFA">
            <w:pPr>
              <w:suppressAutoHyphens/>
              <w:spacing w:line="276" w:lineRule="auto"/>
              <w:jc w:val="center"/>
              <w:textAlignment w:val="baseline"/>
              <w:rPr>
                <w:sz w:val="20"/>
                <w:szCs w:val="20"/>
              </w:rPr>
            </w:pPr>
          </w:p>
        </w:tc>
        <w:tc>
          <w:tcPr>
            <w:tcW w:w="183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spacing w:line="276" w:lineRule="auto"/>
              <w:jc w:val="center"/>
              <w:textAlignment w:val="baseline"/>
              <w:rPr>
                <w:sz w:val="20"/>
                <w:szCs w:val="20"/>
              </w:rPr>
            </w:pPr>
          </w:p>
        </w:tc>
        <w:tc>
          <w:tcPr>
            <w:tcW w:w="3254" w:type="dxa"/>
            <w:tcBorders>
              <w:top w:val="single" w:sz="4" w:space="0" w:color="auto"/>
              <w:left w:val="single" w:sz="4" w:space="0" w:color="auto"/>
              <w:bottom w:val="single" w:sz="4" w:space="0" w:color="auto"/>
              <w:right w:val="single" w:sz="4" w:space="0" w:color="auto"/>
            </w:tcBorders>
          </w:tcPr>
          <w:p w:rsidR="00056CFA" w:rsidRPr="00C24635" w:rsidRDefault="00056CFA" w:rsidP="00056CFA">
            <w:pPr>
              <w:suppressAutoHyphens/>
              <w:spacing w:line="276" w:lineRule="auto"/>
              <w:jc w:val="center"/>
              <w:textAlignment w:val="baseline"/>
              <w:rPr>
                <w:sz w:val="20"/>
                <w:szCs w:val="20"/>
              </w:rPr>
            </w:pPr>
          </w:p>
        </w:tc>
      </w:tr>
    </w:tbl>
    <w:p w:rsidR="002C02DA" w:rsidRPr="00C24635" w:rsidRDefault="002C02DA" w:rsidP="00E0719C">
      <w:pPr>
        <w:suppressAutoHyphens/>
        <w:jc w:val="both"/>
        <w:textAlignment w:val="baseline"/>
        <w:rPr>
          <w:sz w:val="10"/>
          <w:szCs w:val="10"/>
        </w:rPr>
      </w:pPr>
      <w:r w:rsidRPr="00C24635">
        <w:rPr>
          <w:sz w:val="20"/>
          <w:szCs w:val="20"/>
        </w:rPr>
        <w:t xml:space="preserve"> </w:t>
      </w:r>
    </w:p>
    <w:p w:rsidR="00EF5A4B" w:rsidRPr="00C24635" w:rsidRDefault="00EF5A4B" w:rsidP="00E0719C">
      <w:pPr>
        <w:suppressAutoHyphens/>
        <w:jc w:val="both"/>
        <w:textAlignment w:val="baseline"/>
        <w:rPr>
          <w:b/>
          <w:sz w:val="20"/>
          <w:szCs w:val="20"/>
        </w:rPr>
      </w:pPr>
    </w:p>
    <w:p w:rsidR="00EF5A4B" w:rsidRPr="00C24635" w:rsidRDefault="00EF5A4B" w:rsidP="00E0719C">
      <w:pPr>
        <w:suppressAutoHyphens/>
        <w:jc w:val="both"/>
        <w:textAlignment w:val="baseline"/>
        <w:rPr>
          <w:b/>
          <w:sz w:val="20"/>
          <w:szCs w:val="20"/>
        </w:rPr>
      </w:pPr>
    </w:p>
    <w:p w:rsidR="00E0719C" w:rsidRPr="00C24635" w:rsidRDefault="00E0719C" w:rsidP="00E0719C">
      <w:pPr>
        <w:suppressAutoHyphens/>
        <w:jc w:val="both"/>
        <w:textAlignment w:val="baseline"/>
        <w:rPr>
          <w:sz w:val="20"/>
          <w:szCs w:val="20"/>
        </w:rPr>
      </w:pPr>
      <w:r w:rsidRPr="00C24635">
        <w:rPr>
          <w:b/>
          <w:sz w:val="20"/>
          <w:szCs w:val="20"/>
        </w:rPr>
        <w:t>3 lentelė. Energijos gamyba</w:t>
      </w:r>
      <w:r w:rsidR="005B408E" w:rsidRPr="00C24635">
        <w:rPr>
          <w:b/>
          <w:sz w:val="20"/>
          <w:szCs w:val="20"/>
        </w:rPr>
        <w:t xml:space="preserve"> - </w:t>
      </w:r>
      <w:r w:rsidR="00BE7BFD" w:rsidRPr="00C24635">
        <w:rPr>
          <w:sz w:val="22"/>
          <w:szCs w:val="22"/>
        </w:rPr>
        <w:t>Nekeičiama</w:t>
      </w:r>
    </w:p>
    <w:p w:rsidR="00E0719C" w:rsidRPr="00C24635" w:rsidRDefault="00E0719C" w:rsidP="00E0719C">
      <w:pPr>
        <w:suppressAutoHyphens/>
        <w:jc w:val="both"/>
        <w:textAlignment w:val="baseline"/>
        <w:rPr>
          <w:b/>
          <w:sz w:val="10"/>
          <w:szCs w:val="1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3"/>
        <w:gridCol w:w="3160"/>
        <w:gridCol w:w="4154"/>
      </w:tblGrid>
      <w:tr w:rsidR="00E0719C" w:rsidRPr="00C24635" w:rsidTr="00056CFA">
        <w:tc>
          <w:tcPr>
            <w:tcW w:w="2323" w:type="dxa"/>
            <w:tcBorders>
              <w:top w:val="single" w:sz="4" w:space="0" w:color="auto"/>
              <w:left w:val="single" w:sz="4" w:space="0" w:color="auto"/>
              <w:bottom w:val="single" w:sz="4" w:space="0" w:color="auto"/>
              <w:right w:val="single" w:sz="4" w:space="0" w:color="auto"/>
            </w:tcBorders>
            <w:vAlign w:val="center"/>
          </w:tcPr>
          <w:p w:rsidR="00E0719C" w:rsidRPr="00C24635" w:rsidRDefault="00E0719C" w:rsidP="00E66DE5">
            <w:pPr>
              <w:suppressAutoHyphens/>
              <w:jc w:val="center"/>
              <w:textAlignment w:val="baseline"/>
              <w:rPr>
                <w:sz w:val="20"/>
                <w:szCs w:val="20"/>
              </w:rPr>
            </w:pPr>
            <w:r w:rsidRPr="00C24635">
              <w:rPr>
                <w:sz w:val="20"/>
                <w:szCs w:val="20"/>
              </w:rPr>
              <w:t>Energijos rūšis</w:t>
            </w:r>
          </w:p>
        </w:tc>
        <w:tc>
          <w:tcPr>
            <w:tcW w:w="3160" w:type="dxa"/>
            <w:tcBorders>
              <w:top w:val="single" w:sz="4" w:space="0" w:color="auto"/>
              <w:left w:val="single" w:sz="4" w:space="0" w:color="auto"/>
              <w:bottom w:val="single" w:sz="4" w:space="0" w:color="auto"/>
              <w:right w:val="single" w:sz="4" w:space="0" w:color="auto"/>
            </w:tcBorders>
            <w:vAlign w:val="center"/>
          </w:tcPr>
          <w:p w:rsidR="00E0719C" w:rsidRPr="00C24635" w:rsidRDefault="00E0719C" w:rsidP="00E66DE5">
            <w:pPr>
              <w:suppressLineNumbers/>
              <w:suppressAutoHyphens/>
              <w:jc w:val="center"/>
              <w:rPr>
                <w:sz w:val="20"/>
                <w:szCs w:val="20"/>
              </w:rPr>
            </w:pPr>
            <w:r w:rsidRPr="00C24635">
              <w:rPr>
                <w:sz w:val="20"/>
                <w:szCs w:val="20"/>
              </w:rPr>
              <w:t>Įrenginio pajėgumas</w:t>
            </w:r>
          </w:p>
        </w:tc>
        <w:tc>
          <w:tcPr>
            <w:tcW w:w="4154" w:type="dxa"/>
            <w:tcBorders>
              <w:top w:val="single" w:sz="4" w:space="0" w:color="auto"/>
              <w:left w:val="single" w:sz="4" w:space="0" w:color="auto"/>
              <w:bottom w:val="single" w:sz="4" w:space="0" w:color="auto"/>
              <w:right w:val="single" w:sz="4" w:space="0" w:color="auto"/>
            </w:tcBorders>
            <w:vAlign w:val="center"/>
          </w:tcPr>
          <w:p w:rsidR="00E0719C" w:rsidRPr="00C24635" w:rsidRDefault="00E0719C" w:rsidP="00E66DE5">
            <w:pPr>
              <w:suppressLineNumbers/>
              <w:suppressAutoHyphens/>
              <w:jc w:val="center"/>
              <w:rPr>
                <w:sz w:val="20"/>
                <w:szCs w:val="20"/>
              </w:rPr>
            </w:pPr>
            <w:r w:rsidRPr="00C24635">
              <w:rPr>
                <w:sz w:val="20"/>
                <w:szCs w:val="20"/>
              </w:rPr>
              <w:t>Planuojama pagaminti</w:t>
            </w:r>
          </w:p>
        </w:tc>
      </w:tr>
      <w:tr w:rsidR="00E0719C" w:rsidRPr="00C24635" w:rsidTr="00056CFA">
        <w:tc>
          <w:tcPr>
            <w:tcW w:w="2323" w:type="dxa"/>
            <w:tcBorders>
              <w:top w:val="single" w:sz="4" w:space="0" w:color="auto"/>
              <w:left w:val="single" w:sz="4" w:space="0" w:color="auto"/>
              <w:bottom w:val="single" w:sz="4" w:space="0" w:color="auto"/>
              <w:right w:val="single" w:sz="4" w:space="0" w:color="auto"/>
            </w:tcBorders>
            <w:vAlign w:val="center"/>
          </w:tcPr>
          <w:p w:rsidR="00E0719C" w:rsidRPr="00C24635" w:rsidRDefault="00E0719C" w:rsidP="00E66DE5">
            <w:pPr>
              <w:suppressAutoHyphens/>
              <w:jc w:val="center"/>
              <w:textAlignment w:val="baseline"/>
              <w:rPr>
                <w:sz w:val="20"/>
                <w:szCs w:val="20"/>
              </w:rPr>
            </w:pPr>
            <w:r w:rsidRPr="00C24635">
              <w:rPr>
                <w:sz w:val="20"/>
                <w:szCs w:val="20"/>
              </w:rPr>
              <w:t>1</w:t>
            </w:r>
          </w:p>
        </w:tc>
        <w:tc>
          <w:tcPr>
            <w:tcW w:w="3160" w:type="dxa"/>
            <w:tcBorders>
              <w:top w:val="single" w:sz="4" w:space="0" w:color="auto"/>
              <w:left w:val="single" w:sz="4" w:space="0" w:color="auto"/>
              <w:bottom w:val="single" w:sz="4" w:space="0" w:color="auto"/>
              <w:right w:val="single" w:sz="4" w:space="0" w:color="auto"/>
            </w:tcBorders>
            <w:vAlign w:val="center"/>
          </w:tcPr>
          <w:p w:rsidR="00E0719C" w:rsidRPr="00C24635" w:rsidRDefault="00E0719C" w:rsidP="00E66DE5">
            <w:pPr>
              <w:suppressAutoHyphens/>
              <w:jc w:val="center"/>
              <w:textAlignment w:val="baseline"/>
              <w:rPr>
                <w:sz w:val="20"/>
                <w:szCs w:val="20"/>
              </w:rPr>
            </w:pPr>
            <w:r w:rsidRPr="00C24635">
              <w:rPr>
                <w:sz w:val="20"/>
                <w:szCs w:val="20"/>
              </w:rPr>
              <w:t>2</w:t>
            </w:r>
          </w:p>
        </w:tc>
        <w:tc>
          <w:tcPr>
            <w:tcW w:w="4154" w:type="dxa"/>
            <w:tcBorders>
              <w:top w:val="single" w:sz="4" w:space="0" w:color="auto"/>
              <w:left w:val="single" w:sz="4" w:space="0" w:color="auto"/>
              <w:bottom w:val="single" w:sz="4" w:space="0" w:color="auto"/>
              <w:right w:val="single" w:sz="4" w:space="0" w:color="auto"/>
            </w:tcBorders>
            <w:vAlign w:val="center"/>
          </w:tcPr>
          <w:p w:rsidR="00E0719C" w:rsidRPr="00C24635" w:rsidRDefault="00E0719C" w:rsidP="00E66DE5">
            <w:pPr>
              <w:suppressAutoHyphens/>
              <w:jc w:val="center"/>
              <w:textAlignment w:val="baseline"/>
              <w:rPr>
                <w:sz w:val="20"/>
                <w:szCs w:val="20"/>
              </w:rPr>
            </w:pPr>
            <w:r w:rsidRPr="00C24635">
              <w:rPr>
                <w:sz w:val="20"/>
                <w:szCs w:val="20"/>
              </w:rPr>
              <w:t>3</w:t>
            </w:r>
          </w:p>
        </w:tc>
      </w:tr>
      <w:tr w:rsidR="00056CFA" w:rsidRPr="00C24635" w:rsidTr="00056CFA">
        <w:tc>
          <w:tcPr>
            <w:tcW w:w="2323" w:type="dxa"/>
            <w:tcBorders>
              <w:top w:val="single" w:sz="4" w:space="0" w:color="auto"/>
              <w:left w:val="single" w:sz="4" w:space="0" w:color="auto"/>
              <w:bottom w:val="single" w:sz="4" w:space="0" w:color="auto"/>
              <w:right w:val="single" w:sz="4" w:space="0" w:color="auto"/>
            </w:tcBorders>
            <w:vAlign w:val="center"/>
          </w:tcPr>
          <w:p w:rsidR="00E0719C" w:rsidRPr="00C24635" w:rsidRDefault="00E0719C" w:rsidP="00E66DE5">
            <w:pPr>
              <w:suppressLineNumbers/>
              <w:suppressAutoHyphens/>
              <w:jc w:val="center"/>
              <w:rPr>
                <w:sz w:val="20"/>
                <w:szCs w:val="20"/>
              </w:rPr>
            </w:pPr>
            <w:r w:rsidRPr="00C24635">
              <w:rPr>
                <w:sz w:val="20"/>
                <w:szCs w:val="20"/>
              </w:rPr>
              <w:t>Elektros energija, kWh</w:t>
            </w:r>
          </w:p>
        </w:tc>
        <w:tc>
          <w:tcPr>
            <w:tcW w:w="3160" w:type="dxa"/>
            <w:tcBorders>
              <w:top w:val="single" w:sz="4" w:space="0" w:color="auto"/>
              <w:left w:val="single" w:sz="4" w:space="0" w:color="auto"/>
              <w:bottom w:val="single" w:sz="4" w:space="0" w:color="auto"/>
              <w:right w:val="single" w:sz="4" w:space="0" w:color="auto"/>
            </w:tcBorders>
            <w:vAlign w:val="center"/>
          </w:tcPr>
          <w:p w:rsidR="00E0719C" w:rsidRPr="00C24635" w:rsidRDefault="009D3D96" w:rsidP="00E66DE5">
            <w:pPr>
              <w:suppressAutoHyphens/>
              <w:jc w:val="center"/>
              <w:textAlignment w:val="baseline"/>
              <w:rPr>
                <w:sz w:val="20"/>
                <w:szCs w:val="20"/>
              </w:rPr>
            </w:pPr>
            <w:r w:rsidRPr="00C24635">
              <w:rPr>
                <w:sz w:val="20"/>
                <w:szCs w:val="20"/>
              </w:rPr>
              <w:t>-</w:t>
            </w:r>
          </w:p>
        </w:tc>
        <w:tc>
          <w:tcPr>
            <w:tcW w:w="4154" w:type="dxa"/>
            <w:tcBorders>
              <w:top w:val="single" w:sz="4" w:space="0" w:color="auto"/>
              <w:left w:val="single" w:sz="4" w:space="0" w:color="auto"/>
              <w:bottom w:val="single" w:sz="4" w:space="0" w:color="auto"/>
              <w:right w:val="single" w:sz="4" w:space="0" w:color="auto"/>
            </w:tcBorders>
            <w:vAlign w:val="center"/>
          </w:tcPr>
          <w:p w:rsidR="00E0719C" w:rsidRPr="00C24635" w:rsidRDefault="009D3D96" w:rsidP="00E66DE5">
            <w:pPr>
              <w:suppressAutoHyphens/>
              <w:jc w:val="center"/>
              <w:textAlignment w:val="baseline"/>
              <w:rPr>
                <w:sz w:val="20"/>
                <w:szCs w:val="20"/>
              </w:rPr>
            </w:pPr>
            <w:r w:rsidRPr="00C24635">
              <w:rPr>
                <w:sz w:val="20"/>
                <w:szCs w:val="20"/>
              </w:rPr>
              <w:t>-</w:t>
            </w:r>
          </w:p>
        </w:tc>
      </w:tr>
      <w:tr w:rsidR="00056CFA" w:rsidRPr="00C24635" w:rsidTr="00056CFA">
        <w:tc>
          <w:tcPr>
            <w:tcW w:w="2323"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LineNumbers/>
              <w:suppressAutoHyphens/>
              <w:jc w:val="center"/>
              <w:rPr>
                <w:sz w:val="20"/>
                <w:szCs w:val="20"/>
              </w:rPr>
            </w:pPr>
            <w:r w:rsidRPr="00C24635">
              <w:rPr>
                <w:sz w:val="20"/>
                <w:szCs w:val="20"/>
              </w:rPr>
              <w:t>Šiluminė energija, kWh</w:t>
            </w:r>
          </w:p>
        </w:tc>
        <w:tc>
          <w:tcPr>
            <w:tcW w:w="3160"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jc w:val="center"/>
              <w:textAlignment w:val="baseline"/>
              <w:rPr>
                <w:sz w:val="20"/>
                <w:szCs w:val="20"/>
              </w:rPr>
            </w:pPr>
            <w:r w:rsidRPr="00C24635">
              <w:rPr>
                <w:sz w:val="18"/>
              </w:rPr>
              <w:t>439 000 000</w:t>
            </w:r>
          </w:p>
        </w:tc>
        <w:tc>
          <w:tcPr>
            <w:tcW w:w="4154" w:type="dxa"/>
            <w:tcBorders>
              <w:top w:val="single" w:sz="4" w:space="0" w:color="auto"/>
              <w:left w:val="single" w:sz="4" w:space="0" w:color="auto"/>
              <w:bottom w:val="single" w:sz="4" w:space="0" w:color="auto"/>
              <w:right w:val="single" w:sz="4" w:space="0" w:color="auto"/>
            </w:tcBorders>
            <w:vAlign w:val="center"/>
          </w:tcPr>
          <w:p w:rsidR="00056CFA" w:rsidRPr="00C24635" w:rsidRDefault="00056CFA" w:rsidP="00056CFA">
            <w:pPr>
              <w:suppressAutoHyphens/>
              <w:jc w:val="center"/>
              <w:textAlignment w:val="baseline"/>
              <w:rPr>
                <w:sz w:val="20"/>
                <w:szCs w:val="20"/>
              </w:rPr>
            </w:pPr>
            <w:r w:rsidRPr="00C24635">
              <w:rPr>
                <w:sz w:val="18"/>
              </w:rPr>
              <w:t xml:space="preserve">375 000 000 </w:t>
            </w:r>
          </w:p>
        </w:tc>
      </w:tr>
    </w:tbl>
    <w:p w:rsidR="00E0719C" w:rsidRPr="00C24635" w:rsidRDefault="00E0719C" w:rsidP="00E0719C">
      <w:pPr>
        <w:suppressAutoHyphens/>
        <w:jc w:val="both"/>
        <w:textAlignment w:val="baseline"/>
        <w:rPr>
          <w:sz w:val="20"/>
          <w:szCs w:val="20"/>
        </w:rPr>
      </w:pPr>
    </w:p>
    <w:bookmarkEnd w:id="24"/>
    <w:p w:rsidR="00F3583F" w:rsidRPr="00C24635" w:rsidRDefault="00F3583F" w:rsidP="00F3583F">
      <w:pPr>
        <w:suppressAutoHyphens/>
        <w:jc w:val="both"/>
        <w:textAlignment w:val="baseline"/>
        <w:rPr>
          <w:sz w:val="22"/>
          <w:szCs w:val="22"/>
        </w:rPr>
      </w:pPr>
      <w:r w:rsidRPr="00C24635">
        <w:rPr>
          <w:sz w:val="22"/>
          <w:szCs w:val="22"/>
        </w:rPr>
        <w:t xml:space="preserve">Biokuru bus pagaminta 320 </w:t>
      </w:r>
      <w:r w:rsidRPr="00C24635">
        <w:rPr>
          <w:rFonts w:ascii="Garamond" w:hAnsi="Garamond"/>
          <w:iCs/>
          <w:sz w:val="22"/>
          <w:szCs w:val="22"/>
        </w:rPr>
        <w:t>tūkst. MWh per metus.</w:t>
      </w:r>
    </w:p>
    <w:p w:rsidR="00BE7BFD" w:rsidRPr="00C24635" w:rsidRDefault="00BE7BFD" w:rsidP="00E0719C">
      <w:pPr>
        <w:suppressAutoHyphens/>
        <w:jc w:val="both"/>
        <w:textAlignment w:val="baseline"/>
        <w:rPr>
          <w:sz w:val="20"/>
          <w:szCs w:val="20"/>
        </w:rPr>
      </w:pPr>
    </w:p>
    <w:p w:rsidR="00012ECB" w:rsidRPr="00C24635" w:rsidRDefault="00012ECB" w:rsidP="006039E4">
      <w:pPr>
        <w:suppressAutoHyphens/>
        <w:jc w:val="center"/>
        <w:textAlignment w:val="baseline"/>
        <w:rPr>
          <w:b/>
        </w:rPr>
      </w:pPr>
    </w:p>
    <w:p w:rsidR="00012ECB" w:rsidRPr="00C24635" w:rsidRDefault="00012ECB" w:rsidP="006039E4">
      <w:pPr>
        <w:suppressAutoHyphens/>
        <w:jc w:val="center"/>
        <w:textAlignment w:val="baseline"/>
        <w:rPr>
          <w:b/>
        </w:rPr>
      </w:pPr>
    </w:p>
    <w:p w:rsidR="00012ECB" w:rsidRPr="00C24635" w:rsidRDefault="00012ECB" w:rsidP="006039E4">
      <w:pPr>
        <w:suppressAutoHyphens/>
        <w:jc w:val="center"/>
        <w:textAlignment w:val="baseline"/>
        <w:rPr>
          <w:b/>
        </w:rPr>
      </w:pPr>
    </w:p>
    <w:p w:rsidR="00C56B65" w:rsidRPr="00C24635" w:rsidRDefault="00C56B65" w:rsidP="006039E4">
      <w:pPr>
        <w:suppressAutoHyphens/>
        <w:jc w:val="center"/>
        <w:textAlignment w:val="baseline"/>
        <w:rPr>
          <w:b/>
        </w:rPr>
      </w:pPr>
    </w:p>
    <w:p w:rsidR="00012ECB" w:rsidRPr="00C24635" w:rsidRDefault="00012ECB" w:rsidP="006039E4">
      <w:pPr>
        <w:suppressAutoHyphens/>
        <w:jc w:val="center"/>
        <w:textAlignment w:val="baseline"/>
        <w:rPr>
          <w:b/>
        </w:rPr>
      </w:pPr>
    </w:p>
    <w:p w:rsidR="00012ECB" w:rsidRPr="00C24635" w:rsidRDefault="00012ECB" w:rsidP="006039E4">
      <w:pPr>
        <w:suppressAutoHyphens/>
        <w:jc w:val="center"/>
        <w:textAlignment w:val="baseline"/>
        <w:rPr>
          <w:b/>
        </w:rPr>
      </w:pPr>
    </w:p>
    <w:p w:rsidR="00012ECB" w:rsidRPr="00C24635" w:rsidRDefault="00012ECB" w:rsidP="006039E4">
      <w:pPr>
        <w:suppressAutoHyphens/>
        <w:jc w:val="center"/>
        <w:textAlignment w:val="baseline"/>
        <w:rPr>
          <w:b/>
        </w:rPr>
      </w:pPr>
    </w:p>
    <w:p w:rsidR="00012ECB" w:rsidRPr="00C24635" w:rsidRDefault="00012ECB" w:rsidP="006039E4">
      <w:pPr>
        <w:suppressAutoHyphens/>
        <w:jc w:val="center"/>
        <w:textAlignment w:val="baseline"/>
        <w:rPr>
          <w:b/>
        </w:rPr>
      </w:pPr>
    </w:p>
    <w:p w:rsidR="006039E4" w:rsidRPr="00C24635" w:rsidRDefault="006039E4" w:rsidP="006039E4">
      <w:pPr>
        <w:suppressAutoHyphens/>
        <w:jc w:val="center"/>
        <w:textAlignment w:val="baseline"/>
        <w:rPr>
          <w:b/>
        </w:rPr>
      </w:pPr>
      <w:r w:rsidRPr="00C24635">
        <w:rPr>
          <w:b/>
        </w:rPr>
        <w:t>III. GAMYBOS PROCESAI</w:t>
      </w:r>
    </w:p>
    <w:p w:rsidR="006039E4" w:rsidRPr="00C24635" w:rsidRDefault="006039E4" w:rsidP="006039E4">
      <w:pPr>
        <w:suppressAutoHyphens/>
        <w:jc w:val="both"/>
        <w:textAlignment w:val="baseline"/>
      </w:pPr>
    </w:p>
    <w:p w:rsidR="006039E4" w:rsidRPr="00C24635" w:rsidRDefault="006039E4" w:rsidP="00554EB7">
      <w:pPr>
        <w:suppressAutoHyphens/>
        <w:jc w:val="both"/>
        <w:textAlignment w:val="baseline"/>
        <w:rPr>
          <w:b/>
          <w:sz w:val="20"/>
          <w:szCs w:val="20"/>
        </w:rPr>
      </w:pPr>
      <w:r w:rsidRPr="00C24635">
        <w:rPr>
          <w:b/>
          <w:sz w:val="20"/>
          <w:szCs w:val="20"/>
        </w:rPr>
        <w:t xml:space="preserve">10. Detalus įrenginyje vykdomos ir (ar) planuojamos vykdyti ūkinės veiklos rūšių aprašymas ir įrenginių, kuriuose vykdoma atitinkamų rūšių veikla, išdėstymas teritorijoje. Informacija apie įrenginių priskyrimą prie potencialiai pavojingų įrenginių. </w:t>
      </w:r>
    </w:p>
    <w:p w:rsidR="00C56B65" w:rsidRPr="00C24635" w:rsidRDefault="00C56B65" w:rsidP="00C56B65">
      <w:pPr>
        <w:jc w:val="both"/>
        <w:rPr>
          <w:sz w:val="22"/>
          <w:szCs w:val="22"/>
        </w:rPr>
      </w:pPr>
      <w:r w:rsidRPr="00C24635">
        <w:rPr>
          <w:sz w:val="22"/>
          <w:szCs w:val="22"/>
        </w:rPr>
        <w:t xml:space="preserve">AB “Klaipėdos energija“ eksploatuojamos katilinės: </w:t>
      </w:r>
      <w:r w:rsidRPr="00C24635">
        <w:rPr>
          <w:i/>
          <w:sz w:val="22"/>
          <w:szCs w:val="22"/>
        </w:rPr>
        <w:t>Elektrinė</w:t>
      </w:r>
      <w:r w:rsidRPr="00C24635">
        <w:rPr>
          <w:sz w:val="22"/>
          <w:szCs w:val="22"/>
        </w:rPr>
        <w:t xml:space="preserve"> (adresas Danės g.8, Klaipėda), </w:t>
      </w:r>
      <w:r w:rsidRPr="00C24635">
        <w:rPr>
          <w:i/>
          <w:sz w:val="22"/>
          <w:szCs w:val="22"/>
        </w:rPr>
        <w:t>Lypkių rajoninė katilinė</w:t>
      </w:r>
      <w:r w:rsidRPr="00C24635">
        <w:rPr>
          <w:sz w:val="22"/>
          <w:szCs w:val="22"/>
        </w:rPr>
        <w:t xml:space="preserve"> (adresas Lypkių g.13, Klaipėda) ir </w:t>
      </w:r>
      <w:r w:rsidRPr="00C24635">
        <w:rPr>
          <w:i/>
          <w:sz w:val="22"/>
          <w:szCs w:val="22"/>
        </w:rPr>
        <w:t>Klaipėdos rajoninė katilinė</w:t>
      </w:r>
      <w:r w:rsidRPr="00C24635">
        <w:rPr>
          <w:sz w:val="22"/>
          <w:szCs w:val="22"/>
        </w:rPr>
        <w:t xml:space="preserve"> (adresas Šilutės pl.26, Klaipėda) yra </w:t>
      </w:r>
      <w:r w:rsidRPr="00C24635">
        <w:rPr>
          <w:sz w:val="22"/>
          <w:szCs w:val="22"/>
          <w:u w:val="single"/>
        </w:rPr>
        <w:t>apjungtos</w:t>
      </w:r>
      <w:r w:rsidRPr="00C24635">
        <w:rPr>
          <w:sz w:val="22"/>
          <w:szCs w:val="22"/>
        </w:rPr>
        <w:t xml:space="preserve"> ir tiekia pagamintą šilumą į Klaipėdos  miesto integruotą šilumos tiekimo tinklą. Į šį tinklą pagamintą šilumą tiekia ir nepriklausomų šilumos gamintojų katilinės: UAB “Fortum Klaipėda“, UAB ,,Pramonės energija”, AB ,,Klaipėdos baldai”, UAB „Baltijos elektrinių investicijos“,  UAB ,,Miesto energija“, UAB“Home Group“.  Klaipėdos  miesto integruotas šilumos tiekimo tinklas“ schema pateikta </w:t>
      </w:r>
      <w:r w:rsidRPr="00C24635">
        <w:rPr>
          <w:b/>
          <w:sz w:val="22"/>
          <w:szCs w:val="22"/>
        </w:rPr>
        <w:t>priede 3</w:t>
      </w:r>
      <w:r w:rsidRPr="00C24635">
        <w:rPr>
          <w:sz w:val="22"/>
          <w:szCs w:val="22"/>
        </w:rPr>
        <w:t>. AB “Klaipėdos energija“, atsižvelgiant į šilumos poreikį ir jo vietą, nustato, kurioje katilinėje ir su kuriais katilais gaminti šilumą su  minimalia tarša į aplinkos orą ir minimaliais nuostoliais šilumos trasose.</w:t>
      </w:r>
    </w:p>
    <w:p w:rsidR="00C56B65" w:rsidRPr="00C24635" w:rsidRDefault="00C56B65" w:rsidP="00C56B65">
      <w:pPr>
        <w:ind w:firstLine="360"/>
        <w:jc w:val="both"/>
        <w:rPr>
          <w:sz w:val="22"/>
          <w:szCs w:val="22"/>
        </w:rPr>
      </w:pPr>
      <w:r w:rsidRPr="00C24635">
        <w:rPr>
          <w:sz w:val="22"/>
          <w:szCs w:val="22"/>
        </w:rPr>
        <w:t xml:space="preserve">Klaipėdos rajoninėje katilinėje </w:t>
      </w:r>
      <w:r w:rsidRPr="00C24635">
        <w:rPr>
          <w:b/>
          <w:sz w:val="22"/>
          <w:szCs w:val="22"/>
        </w:rPr>
        <w:t>šilumą garo pavidalu</w:t>
      </w:r>
      <w:r w:rsidRPr="00C24635">
        <w:rPr>
          <w:sz w:val="22"/>
          <w:szCs w:val="22"/>
        </w:rPr>
        <w:t xml:space="preserve"> gali gaminti du garo katilai: Nr.3 GX1750 ir Nr.9 HDK-10000. </w:t>
      </w:r>
      <w:r w:rsidRPr="00C24635">
        <w:rPr>
          <w:b/>
          <w:sz w:val="22"/>
          <w:szCs w:val="22"/>
        </w:rPr>
        <w:t>Šilumą termofikaciniam vandeniui</w:t>
      </w:r>
      <w:r w:rsidRPr="00C24635">
        <w:rPr>
          <w:sz w:val="22"/>
          <w:szCs w:val="22"/>
        </w:rPr>
        <w:t xml:space="preserve"> gali gaminti du vienodo galingumo biokuro katilai „Comforts“ Nr.5 ir Nr.6, nauji biokuro katilai „Comforts“ Nr.1 ir Nr.2, taip pat dujiniai ir skysto kuro katilai: Nr. 4 PTVM-100, Nr.7 KVGM-100 ir Nr.8 KVGM-100. Klaipėdos Rajoninė katilinė yra pagrindinė katilinė, kurioje pagaminama didžioji dalis AB “Klaipėdos energija“ pagaminamos šilumos. </w:t>
      </w:r>
    </w:p>
    <w:p w:rsidR="00C56B65" w:rsidRPr="00C24635" w:rsidRDefault="00C56B65" w:rsidP="00C56B65">
      <w:pPr>
        <w:tabs>
          <w:tab w:val="num" w:pos="1560"/>
        </w:tabs>
        <w:jc w:val="both"/>
        <w:rPr>
          <w:sz w:val="22"/>
          <w:szCs w:val="22"/>
        </w:rPr>
      </w:pPr>
      <w:r w:rsidRPr="00C24635">
        <w:rPr>
          <w:sz w:val="22"/>
          <w:szCs w:val="22"/>
        </w:rPr>
        <w:t xml:space="preserve">Į Klaipėdos centrinius šilumos tinlus (toliau tekste – CŠT) tiekiamo termofikacinio vandens temperatūra: min. – 70 </w:t>
      </w:r>
      <w:r w:rsidRPr="00C24635">
        <w:rPr>
          <w:sz w:val="22"/>
          <w:szCs w:val="22"/>
          <w:vertAlign w:val="superscript"/>
        </w:rPr>
        <w:t>0</w:t>
      </w:r>
      <w:r w:rsidRPr="00C24635">
        <w:rPr>
          <w:sz w:val="22"/>
          <w:szCs w:val="22"/>
        </w:rPr>
        <w:t xml:space="preserve">C, maksimali – 120 </w:t>
      </w:r>
      <w:r w:rsidRPr="00C24635">
        <w:rPr>
          <w:sz w:val="22"/>
          <w:szCs w:val="22"/>
          <w:vertAlign w:val="superscript"/>
        </w:rPr>
        <w:t>0</w:t>
      </w:r>
      <w:r w:rsidRPr="00C24635">
        <w:rPr>
          <w:sz w:val="22"/>
          <w:szCs w:val="22"/>
        </w:rPr>
        <w:t>C;  Klaipėdos CŠT termofikacinio vandens slėgis: min. – 2,8 bar, maksimalus – 20 bar/9 bar;</w:t>
      </w:r>
    </w:p>
    <w:p w:rsidR="00C56B65" w:rsidRPr="00C24635" w:rsidRDefault="00C56B65" w:rsidP="00C56B65">
      <w:pPr>
        <w:jc w:val="both"/>
        <w:rPr>
          <w:sz w:val="22"/>
          <w:szCs w:val="22"/>
        </w:rPr>
      </w:pPr>
      <w:r w:rsidRPr="00C24635">
        <w:rPr>
          <w:sz w:val="22"/>
          <w:szCs w:val="22"/>
        </w:rPr>
        <w:t xml:space="preserve">     Klaipėdos rajoninės katilinės pagrindinis kuras: gamtinės dujos ir biokuras, rezervinis kuras – mazutas.</w:t>
      </w:r>
    </w:p>
    <w:p w:rsidR="00C56B65" w:rsidRPr="00C24635" w:rsidRDefault="00C56B65" w:rsidP="00C56B65">
      <w:pPr>
        <w:pStyle w:val="Style11"/>
        <w:widowControl/>
        <w:tabs>
          <w:tab w:val="left" w:pos="993"/>
          <w:tab w:val="left" w:pos="1276"/>
          <w:tab w:val="left" w:pos="1560"/>
        </w:tabs>
        <w:snapToGrid w:val="0"/>
        <w:spacing w:line="240" w:lineRule="auto"/>
        <w:ind w:right="-107" w:firstLine="0"/>
        <w:rPr>
          <w:sz w:val="22"/>
          <w:szCs w:val="22"/>
        </w:rPr>
      </w:pPr>
      <w:r w:rsidRPr="00C24635">
        <w:rPr>
          <w:sz w:val="22"/>
          <w:szCs w:val="22"/>
        </w:rPr>
        <w:t xml:space="preserve">     Biokuras -tai smulkinta mediena (skiedra)</w:t>
      </w:r>
      <w:r w:rsidR="00A66C3C">
        <w:rPr>
          <w:sz w:val="22"/>
          <w:szCs w:val="22"/>
        </w:rPr>
        <w:t>.</w:t>
      </w:r>
    </w:p>
    <w:p w:rsidR="00C56B65" w:rsidRPr="00C24635" w:rsidRDefault="00C56B65" w:rsidP="00C56B65">
      <w:pPr>
        <w:jc w:val="both"/>
        <w:rPr>
          <w:sz w:val="22"/>
          <w:szCs w:val="22"/>
        </w:rPr>
      </w:pPr>
      <w:r w:rsidRPr="00C24635">
        <w:rPr>
          <w:sz w:val="22"/>
          <w:szCs w:val="22"/>
        </w:rPr>
        <w:t xml:space="preserve">     Garo katilų gaminamas garas naudojamas savo reikmėms katilinėje: mazuto ūkyje, cheminio vandens paruošimui, šilumos tinklų papildymo ir garo katilų maitinimo vandens deaeravimui bei, esant poreikiui, gali būti tiekiamas pramonės įmonėms.    </w:t>
      </w:r>
    </w:p>
    <w:p w:rsidR="006A4C1A" w:rsidRPr="00C24635" w:rsidRDefault="006A4C1A" w:rsidP="00C56B65">
      <w:pPr>
        <w:jc w:val="both"/>
        <w:rPr>
          <w:sz w:val="22"/>
          <w:szCs w:val="22"/>
        </w:rPr>
      </w:pPr>
      <w:r w:rsidRPr="00C24635">
        <w:rPr>
          <w:sz w:val="22"/>
          <w:szCs w:val="22"/>
        </w:rPr>
        <w:t xml:space="preserve">Katilinės nominali naudojimo galia 100,1 MW .  </w:t>
      </w:r>
    </w:p>
    <w:p w:rsidR="006A4C1A" w:rsidRPr="00C24635" w:rsidRDefault="006A4C1A" w:rsidP="006A4C1A">
      <w:pPr>
        <w:jc w:val="both"/>
        <w:rPr>
          <w:sz w:val="22"/>
          <w:szCs w:val="22"/>
        </w:rPr>
      </w:pPr>
      <w:r w:rsidRPr="00C24635">
        <w:rPr>
          <w:sz w:val="22"/>
          <w:szCs w:val="22"/>
        </w:rPr>
        <w:t xml:space="preserve">Kurą deginančių įrenginių charakteristikos pateiktos </w:t>
      </w:r>
      <w:r w:rsidR="00DE03E7" w:rsidRPr="00C24635">
        <w:rPr>
          <w:sz w:val="22"/>
          <w:szCs w:val="22"/>
        </w:rPr>
        <w:t>D</w:t>
      </w:r>
      <w:r w:rsidRPr="00C24635">
        <w:rPr>
          <w:sz w:val="22"/>
          <w:szCs w:val="22"/>
        </w:rPr>
        <w:t xml:space="preserve"> lentelėje.</w:t>
      </w:r>
    </w:p>
    <w:p w:rsidR="008F4510" w:rsidRPr="00C24635" w:rsidRDefault="008F4510" w:rsidP="006A4C1A">
      <w:pPr>
        <w:suppressAutoHyphens/>
        <w:jc w:val="both"/>
        <w:textAlignment w:val="baseline"/>
        <w:rPr>
          <w:sz w:val="10"/>
          <w:szCs w:val="10"/>
        </w:rPr>
      </w:pPr>
    </w:p>
    <w:p w:rsidR="006A4C1A" w:rsidRPr="00C24635" w:rsidRDefault="006A4C1A" w:rsidP="006A4C1A">
      <w:pPr>
        <w:pStyle w:val="Bodytext0"/>
        <w:ind w:firstLine="0"/>
        <w:rPr>
          <w:rFonts w:ascii="Times New Roman" w:hAnsi="Times New Roman"/>
          <w:sz w:val="22"/>
          <w:szCs w:val="22"/>
          <w:lang w:val="lt-LT"/>
        </w:rPr>
      </w:pPr>
      <w:r w:rsidRPr="00C24635">
        <w:rPr>
          <w:rFonts w:ascii="Times New Roman" w:hAnsi="Times New Roman"/>
          <w:sz w:val="22"/>
          <w:szCs w:val="22"/>
          <w:lang w:val="lt-LT"/>
        </w:rPr>
        <w:t xml:space="preserve">Klaipėdos RK </w:t>
      </w:r>
      <w:r w:rsidR="00DE03E7" w:rsidRPr="00C24635">
        <w:rPr>
          <w:rFonts w:ascii="Times New Roman" w:hAnsi="Times New Roman"/>
          <w:sz w:val="22"/>
          <w:szCs w:val="22"/>
          <w:lang w:val="lt-LT"/>
        </w:rPr>
        <w:t xml:space="preserve">šilumos gamybos </w:t>
      </w:r>
      <w:r w:rsidRPr="00C24635">
        <w:rPr>
          <w:rFonts w:ascii="Times New Roman" w:hAnsi="Times New Roman"/>
          <w:sz w:val="22"/>
          <w:szCs w:val="22"/>
          <w:lang w:val="lt-LT"/>
        </w:rPr>
        <w:t xml:space="preserve">technologinė schema pateikta </w:t>
      </w:r>
      <w:r w:rsidRPr="00C24635">
        <w:rPr>
          <w:rFonts w:ascii="Times New Roman" w:hAnsi="Times New Roman"/>
          <w:b/>
          <w:sz w:val="22"/>
          <w:szCs w:val="22"/>
          <w:lang w:val="lt-LT"/>
        </w:rPr>
        <w:t>priede 4.</w:t>
      </w:r>
    </w:p>
    <w:p w:rsidR="006A4C1A" w:rsidRPr="00C24635" w:rsidRDefault="006A4C1A" w:rsidP="006A4C1A">
      <w:pPr>
        <w:pStyle w:val="Default"/>
        <w:jc w:val="both"/>
        <w:rPr>
          <w:color w:val="auto"/>
          <w:sz w:val="10"/>
          <w:szCs w:val="10"/>
        </w:rPr>
      </w:pPr>
      <w:r w:rsidRPr="00C24635">
        <w:rPr>
          <w:rFonts w:ascii="Times New Roman" w:hAnsi="Times New Roman"/>
          <w:color w:val="auto"/>
          <w:sz w:val="22"/>
          <w:szCs w:val="22"/>
        </w:rPr>
        <w:t>Gamtinės dujos tiekiamos vamzdynu ir apskaitomos dujų skaitikliais.</w:t>
      </w:r>
    </w:p>
    <w:p w:rsidR="006A4C1A" w:rsidRPr="00C24635" w:rsidRDefault="006A4C1A" w:rsidP="006A4C1A">
      <w:pPr>
        <w:pStyle w:val="Default"/>
        <w:jc w:val="both"/>
        <w:rPr>
          <w:color w:val="auto"/>
          <w:sz w:val="22"/>
          <w:szCs w:val="22"/>
        </w:rPr>
      </w:pPr>
      <w:r w:rsidRPr="00C24635">
        <w:rPr>
          <w:color w:val="auto"/>
          <w:sz w:val="22"/>
          <w:szCs w:val="22"/>
        </w:rPr>
        <w:t>Biokuras laikomas sandėlyje</w:t>
      </w:r>
      <w:r w:rsidR="00843CE7">
        <w:rPr>
          <w:color w:val="auto"/>
          <w:sz w:val="22"/>
          <w:szCs w:val="22"/>
        </w:rPr>
        <w:t xml:space="preserve">, </w:t>
      </w:r>
      <w:r w:rsidR="00843CE7" w:rsidRPr="00843CE7">
        <w:rPr>
          <w:color w:val="0070C0"/>
          <w:sz w:val="22"/>
          <w:szCs w:val="22"/>
        </w:rPr>
        <w:t>uždengtame iš trijų pusių,</w:t>
      </w:r>
      <w:r w:rsidRPr="00843CE7">
        <w:rPr>
          <w:color w:val="0070C0"/>
          <w:sz w:val="22"/>
          <w:szCs w:val="22"/>
        </w:rPr>
        <w:t xml:space="preserve"> </w:t>
      </w:r>
      <w:r w:rsidRPr="00C24635">
        <w:rPr>
          <w:color w:val="auto"/>
          <w:sz w:val="22"/>
          <w:szCs w:val="22"/>
        </w:rPr>
        <w:t>su judančiomis grindimis, kuriame galima sukaupti 670 - 700 t biokuro (kai sandėlis užkrautas iki 80 %) (sandėliavimo plotas 544,10 m</w:t>
      </w:r>
      <w:r w:rsidRPr="00C24635">
        <w:rPr>
          <w:color w:val="auto"/>
          <w:sz w:val="22"/>
          <w:szCs w:val="22"/>
          <w:vertAlign w:val="superscript"/>
        </w:rPr>
        <w:t>2</w:t>
      </w:r>
      <w:r w:rsidRPr="00C24635">
        <w:rPr>
          <w:color w:val="auto"/>
          <w:sz w:val="22"/>
          <w:szCs w:val="22"/>
        </w:rPr>
        <w:t>, sandėliavimo aukštis iki 6 m). Biokuras atvežamas automašinomis ir sveriamas  automobilinėmis svarstyklėmis, kurių svėrimo galia iki 60 t. Biokuras iš autotransporto iškraunamas sandėlio viduje.</w:t>
      </w:r>
      <w:r w:rsidR="00F13111">
        <w:rPr>
          <w:color w:val="auto"/>
          <w:sz w:val="22"/>
          <w:szCs w:val="22"/>
        </w:rPr>
        <w:t xml:space="preserve"> </w:t>
      </w:r>
      <w:r w:rsidR="00BB40B0" w:rsidRPr="00BB40B0">
        <w:rPr>
          <w:color w:val="0070C0"/>
          <w:sz w:val="22"/>
          <w:szCs w:val="22"/>
        </w:rPr>
        <w:t>Biokuras iškraunamas ir laikomas laikantis Bendrųjų gaisrinės saugos taisyklių reikalavimų.</w:t>
      </w:r>
      <w:r w:rsidR="00F13111" w:rsidRPr="007127D8">
        <w:rPr>
          <w:color w:val="FF0000"/>
          <w:sz w:val="22"/>
          <w:szCs w:val="22"/>
        </w:rPr>
        <w:t xml:space="preserve"> </w:t>
      </w:r>
      <w:r w:rsidRPr="00C24635">
        <w:rPr>
          <w:color w:val="auto"/>
          <w:sz w:val="22"/>
          <w:szCs w:val="22"/>
        </w:rPr>
        <w:t>Biokuras sandėlyje stumdomas pakrautuvu. Biokuras į katilinę paduodamas automatine biokuro padavimo į katilinę sistema t.y. sandėlyje yra įrengti hidrauliniai stumtuvai (stumiamosios grindys), kuriais kuras stumiamas ant transporterio ir gabenamas į katilų pakuras.</w:t>
      </w:r>
    </w:p>
    <w:p w:rsidR="006A4C1A" w:rsidRPr="00C24635" w:rsidRDefault="006A4C1A" w:rsidP="006A4C1A">
      <w:pPr>
        <w:jc w:val="both"/>
        <w:rPr>
          <w:sz w:val="6"/>
          <w:szCs w:val="6"/>
        </w:rPr>
      </w:pPr>
      <w:r w:rsidRPr="00C24635">
        <w:rPr>
          <w:sz w:val="22"/>
          <w:szCs w:val="22"/>
        </w:rPr>
        <w:t>Suskystintos dujos laikomos 2 rezervuaruose po 6,4 m</w:t>
      </w:r>
      <w:r w:rsidRPr="00C24635">
        <w:rPr>
          <w:sz w:val="22"/>
          <w:szCs w:val="22"/>
          <w:vertAlign w:val="superscript"/>
        </w:rPr>
        <w:t>3</w:t>
      </w:r>
      <w:r w:rsidRPr="00C24635">
        <w:rPr>
          <w:sz w:val="22"/>
          <w:szCs w:val="22"/>
        </w:rPr>
        <w:t xml:space="preserve">. Suskystintų dujų paskirtis - </w:t>
      </w:r>
      <w:r w:rsidRPr="00C24635">
        <w:rPr>
          <w:sz w:val="22"/>
          <w:szCs w:val="22"/>
          <w:u w:val="single"/>
        </w:rPr>
        <w:t>jei staiga būtų nutrauktas gamtinių dujų tiekimas</w:t>
      </w:r>
      <w:r w:rsidRPr="00C24635">
        <w:rPr>
          <w:sz w:val="22"/>
          <w:szCs w:val="22"/>
        </w:rPr>
        <w:t xml:space="preserve">, katile Nr.3 būtų deginamos suskystintos dujos ir pagamintu garu būtų pašildomas mazutas. </w:t>
      </w:r>
      <w:r w:rsidR="00DE03E7" w:rsidRPr="00C24635">
        <w:rPr>
          <w:sz w:val="22"/>
          <w:szCs w:val="22"/>
        </w:rPr>
        <w:t>Suskystintos dujos nė karto nebuvo degintos.</w:t>
      </w:r>
    </w:p>
    <w:p w:rsidR="006A4C1A" w:rsidRPr="00C24635" w:rsidRDefault="006A4C1A" w:rsidP="006A4C1A">
      <w:pPr>
        <w:jc w:val="both"/>
        <w:rPr>
          <w:sz w:val="6"/>
          <w:szCs w:val="6"/>
        </w:rPr>
      </w:pPr>
    </w:p>
    <w:p w:rsidR="006A4C1A" w:rsidRPr="00C24635" w:rsidRDefault="006A4C1A" w:rsidP="006A4C1A">
      <w:pPr>
        <w:jc w:val="both"/>
        <w:rPr>
          <w:sz w:val="22"/>
          <w:szCs w:val="22"/>
        </w:rPr>
      </w:pPr>
      <w:r w:rsidRPr="00C24635">
        <w:rPr>
          <w:sz w:val="22"/>
          <w:szCs w:val="22"/>
        </w:rPr>
        <w:t>Kita pagalbinė veikla, vykdoma veiklavietėje:</w:t>
      </w:r>
    </w:p>
    <w:p w:rsidR="006A4C1A" w:rsidRPr="00C24635" w:rsidRDefault="006A4C1A" w:rsidP="006A4C1A">
      <w:pPr>
        <w:numPr>
          <w:ilvl w:val="0"/>
          <w:numId w:val="13"/>
        </w:numPr>
        <w:ind w:left="540"/>
        <w:jc w:val="both"/>
        <w:rPr>
          <w:sz w:val="22"/>
          <w:szCs w:val="22"/>
        </w:rPr>
      </w:pPr>
      <w:r w:rsidRPr="00C24635">
        <w:rPr>
          <w:sz w:val="22"/>
          <w:szCs w:val="22"/>
        </w:rPr>
        <w:t>mazuto iškrovimas iš geležinkelio cisternų, mazuto laikymas talpyklose.</w:t>
      </w:r>
    </w:p>
    <w:p w:rsidR="006A4C1A" w:rsidRPr="00C24635" w:rsidRDefault="006A4C1A" w:rsidP="006A4C1A">
      <w:pPr>
        <w:numPr>
          <w:ilvl w:val="0"/>
          <w:numId w:val="13"/>
        </w:numPr>
        <w:ind w:left="540"/>
        <w:jc w:val="both"/>
        <w:rPr>
          <w:sz w:val="22"/>
          <w:szCs w:val="22"/>
        </w:rPr>
      </w:pPr>
      <w:r w:rsidRPr="00C24635">
        <w:rPr>
          <w:sz w:val="22"/>
          <w:szCs w:val="22"/>
        </w:rPr>
        <w:t>cheminis vandens paruošimas technologiniam procesui;</w:t>
      </w:r>
    </w:p>
    <w:p w:rsidR="006A4C1A" w:rsidRPr="00C24635" w:rsidRDefault="006A4C1A" w:rsidP="006A4C1A">
      <w:pPr>
        <w:numPr>
          <w:ilvl w:val="0"/>
          <w:numId w:val="13"/>
        </w:numPr>
        <w:ind w:left="540"/>
        <w:jc w:val="both"/>
        <w:rPr>
          <w:sz w:val="22"/>
          <w:szCs w:val="22"/>
        </w:rPr>
      </w:pPr>
      <w:r w:rsidRPr="00C24635">
        <w:rPr>
          <w:sz w:val="22"/>
          <w:szCs w:val="22"/>
        </w:rPr>
        <w:t>įrengimų/patalpų  remonto darbai: stalių darbai, suvirinimas ir metalo pjaustymas, dažymas.</w:t>
      </w:r>
    </w:p>
    <w:p w:rsidR="006A4C1A" w:rsidRPr="00C24635" w:rsidRDefault="006A4C1A" w:rsidP="006A4C1A">
      <w:pPr>
        <w:jc w:val="both"/>
        <w:rPr>
          <w:b/>
          <w:sz w:val="10"/>
          <w:szCs w:val="10"/>
        </w:rPr>
      </w:pPr>
    </w:p>
    <w:p w:rsidR="006A4C1A" w:rsidRPr="00C24635" w:rsidRDefault="006A4C1A" w:rsidP="00DE03E7">
      <w:pPr>
        <w:jc w:val="both"/>
        <w:rPr>
          <w:b/>
          <w:sz w:val="22"/>
          <w:szCs w:val="22"/>
        </w:rPr>
      </w:pPr>
      <w:r w:rsidRPr="00C24635">
        <w:rPr>
          <w:b/>
          <w:sz w:val="22"/>
          <w:szCs w:val="22"/>
        </w:rPr>
        <w:t>Mazuto ūkis</w:t>
      </w:r>
    </w:p>
    <w:p w:rsidR="009A7CED" w:rsidRPr="00C24635" w:rsidRDefault="009A7CED" w:rsidP="00DE03E7">
      <w:pPr>
        <w:jc w:val="both"/>
        <w:rPr>
          <w:sz w:val="22"/>
          <w:szCs w:val="22"/>
        </w:rPr>
      </w:pPr>
      <w:r w:rsidRPr="00C24635">
        <w:rPr>
          <w:sz w:val="22"/>
          <w:szCs w:val="22"/>
        </w:rPr>
        <w:t xml:space="preserve">Mazuto priėmimui ir laikymui Rajoninėje katilinėje yra sumontuoti: mazuto siurblinės; mazuto iškrovimo estakada; mazuto rezervuarai. </w:t>
      </w:r>
    </w:p>
    <w:p w:rsidR="009A7CED" w:rsidRPr="00C24635" w:rsidRDefault="009A7CED" w:rsidP="00DE03E7">
      <w:pPr>
        <w:jc w:val="both"/>
        <w:rPr>
          <w:sz w:val="6"/>
          <w:szCs w:val="6"/>
        </w:rPr>
      </w:pPr>
    </w:p>
    <w:p w:rsidR="009A7CED" w:rsidRPr="00C24635" w:rsidRDefault="009A7CED" w:rsidP="00DE03E7">
      <w:pPr>
        <w:jc w:val="both"/>
        <w:rPr>
          <w:sz w:val="22"/>
          <w:szCs w:val="22"/>
        </w:rPr>
      </w:pPr>
      <w:r w:rsidRPr="00C24635">
        <w:rPr>
          <w:sz w:val="22"/>
          <w:szCs w:val="22"/>
        </w:rPr>
        <w:t xml:space="preserve">Mazuto išpylimo estakadoje (oro taršos šaltinis Nr. 601) iš geležinkelio cisternų išpilamas mazutas latakais patenka į tarpinę (nulinę) mazuto taplą (oro taršos šaltinis Nr.012). Perpumpavimo siurblių pagalba mazutas iš tarpinės (nulinės) talpos paduodamas į antžeminius mazuto rezervuarus, kurių yra </w:t>
      </w:r>
      <w:r w:rsidR="00A66C3C">
        <w:rPr>
          <w:sz w:val="22"/>
          <w:szCs w:val="22"/>
        </w:rPr>
        <w:t>6</w:t>
      </w:r>
      <w:r w:rsidRPr="00C24635">
        <w:rPr>
          <w:sz w:val="22"/>
          <w:szCs w:val="22"/>
        </w:rPr>
        <w:t xml:space="preserve">: trys rezervuarai po 5000 t (oro taršos šaltiniai Nr 020, 021, 022), trys rezervuarai po 2000 t (oro taršos šaltiniai Nr. 017, 018, 019). Mazuto rezervuarų teritorija yra apipylimuota. </w:t>
      </w:r>
      <w:r w:rsidR="00DE03E7" w:rsidRPr="00C24635">
        <w:rPr>
          <w:sz w:val="22"/>
          <w:szCs w:val="22"/>
        </w:rPr>
        <w:t>2018 m. demontuotas r</w:t>
      </w:r>
      <w:r w:rsidRPr="00C24635">
        <w:rPr>
          <w:sz w:val="22"/>
          <w:szCs w:val="22"/>
        </w:rPr>
        <w:t>ezervuaras 1000 t talpos (buvęs oro taršos šaltinis Nr.016).</w:t>
      </w:r>
    </w:p>
    <w:p w:rsidR="009A7CED" w:rsidRPr="00C24635" w:rsidRDefault="009A7CED" w:rsidP="00DE03E7">
      <w:pPr>
        <w:jc w:val="both"/>
        <w:rPr>
          <w:sz w:val="6"/>
          <w:szCs w:val="6"/>
        </w:rPr>
      </w:pPr>
    </w:p>
    <w:p w:rsidR="004F095C" w:rsidRDefault="004F095C" w:rsidP="00DE03E7">
      <w:pPr>
        <w:jc w:val="both"/>
        <w:rPr>
          <w:sz w:val="22"/>
          <w:szCs w:val="22"/>
        </w:rPr>
      </w:pPr>
    </w:p>
    <w:p w:rsidR="009A7CED" w:rsidRPr="00C24635" w:rsidRDefault="009A7CED" w:rsidP="00DE03E7">
      <w:pPr>
        <w:jc w:val="both"/>
        <w:rPr>
          <w:b/>
          <w:sz w:val="6"/>
          <w:szCs w:val="6"/>
        </w:rPr>
      </w:pPr>
      <w:r w:rsidRPr="00C24635">
        <w:rPr>
          <w:sz w:val="22"/>
          <w:szCs w:val="22"/>
        </w:rPr>
        <w:t xml:space="preserve">Į aplinkos orą mazuto pildymo į rezervuarus ir laikymo metu išsiskiria  angliavandeniliai (LOJ). Mazuto deginimas šilumos gamybai numatytas bendrovės šilumos bazinės kainos skaičiavimo kuro struktūroje ir yra  suderintas su Valstybine kainų ir energetikos kontrolės komisija. Mazutas paprastai naudojamas tik esant pikiniam Klaipėdos miesto šilumos poreikiui (žiemos laikotarpiu). </w:t>
      </w:r>
    </w:p>
    <w:p w:rsidR="009A7CED" w:rsidRPr="00C24635" w:rsidRDefault="009A7CED" w:rsidP="00DE03E7">
      <w:pPr>
        <w:jc w:val="both"/>
        <w:rPr>
          <w:sz w:val="22"/>
          <w:szCs w:val="22"/>
        </w:rPr>
      </w:pPr>
      <w:r w:rsidRPr="00C24635">
        <w:rPr>
          <w:sz w:val="22"/>
          <w:szCs w:val="22"/>
        </w:rPr>
        <w:t>Mazuto rezervuarų valymo dumblas priduodamas į VšĮ „Grunto valymo technologijos“.</w:t>
      </w:r>
    </w:p>
    <w:p w:rsidR="009A7CED" w:rsidRPr="00C24635" w:rsidRDefault="009A7CED" w:rsidP="00DE03E7">
      <w:pPr>
        <w:jc w:val="both"/>
        <w:rPr>
          <w:sz w:val="6"/>
          <w:szCs w:val="6"/>
        </w:rPr>
      </w:pPr>
    </w:p>
    <w:p w:rsidR="009A7CED" w:rsidRPr="00C24635" w:rsidRDefault="009A7CED" w:rsidP="00DE03E7">
      <w:pPr>
        <w:jc w:val="both"/>
        <w:rPr>
          <w:b/>
          <w:sz w:val="22"/>
          <w:szCs w:val="22"/>
        </w:rPr>
      </w:pPr>
      <w:r w:rsidRPr="00C24635">
        <w:rPr>
          <w:b/>
          <w:sz w:val="22"/>
          <w:szCs w:val="22"/>
        </w:rPr>
        <w:t>Įrengimų/patalpų eksploatacija</w:t>
      </w:r>
    </w:p>
    <w:p w:rsidR="009A7CED" w:rsidRPr="00C24635" w:rsidRDefault="009A7CED" w:rsidP="00DE03E7">
      <w:pPr>
        <w:jc w:val="both"/>
        <w:rPr>
          <w:sz w:val="22"/>
          <w:szCs w:val="22"/>
        </w:rPr>
      </w:pPr>
      <w:r w:rsidRPr="00C24635">
        <w:rPr>
          <w:sz w:val="22"/>
          <w:szCs w:val="22"/>
        </w:rPr>
        <w:t xml:space="preserve">Įrengimų ir patalpų remonto metu vykdomi suvirinimo darbai, metalo pjaustymas (o.t.š. Nr.003, 004, 009, 602) ir apdaila - dažymas (o.t.š. Nr.603).  Suvirinimas vykdomas suvirinimo postuose ir lauke, apdaila-dažymas vykdomas lauke. </w:t>
      </w:r>
    </w:p>
    <w:p w:rsidR="009A7CED" w:rsidRPr="00C24635" w:rsidRDefault="009A7CED" w:rsidP="00DE03E7">
      <w:pPr>
        <w:jc w:val="both"/>
        <w:rPr>
          <w:sz w:val="22"/>
          <w:szCs w:val="22"/>
        </w:rPr>
      </w:pPr>
      <w:r w:rsidRPr="00C24635">
        <w:rPr>
          <w:sz w:val="22"/>
          <w:szCs w:val="22"/>
        </w:rPr>
        <w:t>Suvirinimui naudojami elektrodai, propano dujos. Dujos atvežamos ir laikomos balionuose patalpose.</w:t>
      </w:r>
    </w:p>
    <w:p w:rsidR="009A7CED" w:rsidRPr="00C24635" w:rsidRDefault="009A7CED" w:rsidP="00DE03E7">
      <w:pPr>
        <w:jc w:val="both"/>
        <w:rPr>
          <w:sz w:val="22"/>
          <w:szCs w:val="22"/>
        </w:rPr>
      </w:pPr>
      <w:r w:rsidRPr="00C24635">
        <w:rPr>
          <w:sz w:val="22"/>
          <w:szCs w:val="22"/>
        </w:rPr>
        <w:t>Patalpų/įrengimų apdailai naudojami – emalis PF-115(ir jų analogai), gruntas GF-021(ir jų analogai), skiediklis Nr.646, vaitspiritas.</w:t>
      </w:r>
    </w:p>
    <w:p w:rsidR="009A7CED" w:rsidRPr="00C24635" w:rsidRDefault="009A7CED" w:rsidP="00DE03E7">
      <w:pPr>
        <w:jc w:val="both"/>
        <w:rPr>
          <w:sz w:val="22"/>
          <w:szCs w:val="22"/>
        </w:rPr>
      </w:pPr>
      <w:r w:rsidRPr="00C24635">
        <w:rPr>
          <w:sz w:val="22"/>
          <w:szCs w:val="22"/>
        </w:rPr>
        <w:t xml:space="preserve">Stalių ceche eksploatuojamos skersinio pjovimo, obliavimo, universalios ir kampinio pjovimo staklės. </w:t>
      </w:r>
    </w:p>
    <w:p w:rsidR="009A7CED" w:rsidRPr="00C24635" w:rsidRDefault="009A7CED" w:rsidP="009A7CED">
      <w:pPr>
        <w:jc w:val="both"/>
        <w:rPr>
          <w:sz w:val="22"/>
          <w:szCs w:val="22"/>
        </w:rPr>
      </w:pPr>
      <w:r w:rsidRPr="00C24635">
        <w:rPr>
          <w:sz w:val="22"/>
          <w:szCs w:val="22"/>
        </w:rPr>
        <w:t xml:space="preserve">Vienu metu maksimaliai dirbama su 2 staklėmis. Medienos apdirbimo metu susidariusios kietosios dalelės (C) nutraukiamos ir apvalomos ciklone. Apvalytas oras į aplinkos orą išmetamas per o.t.š. Nr. 007. </w:t>
      </w:r>
    </w:p>
    <w:p w:rsidR="009A7CED" w:rsidRPr="00C24635" w:rsidRDefault="009A7CED" w:rsidP="009A7CED">
      <w:pPr>
        <w:jc w:val="both"/>
        <w:rPr>
          <w:sz w:val="22"/>
          <w:szCs w:val="22"/>
        </w:rPr>
      </w:pPr>
      <w:r w:rsidRPr="00C24635">
        <w:rPr>
          <w:b/>
          <w:sz w:val="22"/>
          <w:szCs w:val="22"/>
        </w:rPr>
        <w:t>Cheminis cechas</w:t>
      </w:r>
      <w:r w:rsidRPr="00C24635">
        <w:rPr>
          <w:sz w:val="22"/>
          <w:szCs w:val="22"/>
        </w:rPr>
        <w:t xml:space="preserve"> ruošia vandenį technologinėms reikmėms t.y. šilumos gamybai. </w:t>
      </w:r>
    </w:p>
    <w:p w:rsidR="00DE03E7" w:rsidRPr="00C24635" w:rsidRDefault="00DE03E7" w:rsidP="009A7CED">
      <w:pPr>
        <w:jc w:val="both"/>
        <w:rPr>
          <w:sz w:val="21"/>
          <w:szCs w:val="21"/>
        </w:rPr>
      </w:pPr>
      <w:bookmarkStart w:id="25" w:name="_Hlk533686258"/>
      <w:r w:rsidRPr="00C24635">
        <w:rPr>
          <w:sz w:val="21"/>
          <w:szCs w:val="21"/>
        </w:rPr>
        <w:t xml:space="preserve">Rajoninėje katilinėje naudojamos </w:t>
      </w:r>
      <w:r w:rsidRPr="00C24635">
        <w:rPr>
          <w:b/>
          <w:sz w:val="21"/>
          <w:szCs w:val="21"/>
        </w:rPr>
        <w:t>cheminės medžiagos ir preparatai</w:t>
      </w:r>
      <w:r w:rsidRPr="00C24635">
        <w:rPr>
          <w:sz w:val="21"/>
          <w:szCs w:val="21"/>
        </w:rPr>
        <w:t>:</w:t>
      </w:r>
    </w:p>
    <w:p w:rsidR="009A7CED" w:rsidRPr="00C24635" w:rsidRDefault="009A7CED" w:rsidP="009A7CED">
      <w:pPr>
        <w:jc w:val="both"/>
        <w:rPr>
          <w:sz w:val="21"/>
          <w:szCs w:val="21"/>
        </w:rPr>
      </w:pPr>
      <w:r w:rsidRPr="00C24635">
        <w:rPr>
          <w:sz w:val="21"/>
          <w:szCs w:val="21"/>
          <w:u w:val="single"/>
        </w:rPr>
        <w:t>Natrio hidroksidas</w:t>
      </w:r>
      <w:r w:rsidRPr="00C24635">
        <w:rPr>
          <w:sz w:val="21"/>
          <w:szCs w:val="21"/>
        </w:rPr>
        <w:t xml:space="preserve"> naudojamas rūgščių vandenų neutralizavimui. Natrio hidroksidas laikomas gamyklinėje plastikinėje taroje sandėlyje. </w:t>
      </w:r>
    </w:p>
    <w:p w:rsidR="009A7CED" w:rsidRPr="00C24635" w:rsidRDefault="009A7CED" w:rsidP="009A7CED">
      <w:pPr>
        <w:jc w:val="both"/>
        <w:rPr>
          <w:sz w:val="21"/>
          <w:szCs w:val="21"/>
        </w:rPr>
      </w:pPr>
      <w:r w:rsidRPr="00C24635">
        <w:rPr>
          <w:sz w:val="21"/>
          <w:szCs w:val="21"/>
          <w:u w:val="single"/>
        </w:rPr>
        <w:t>Druska (natrio chloridas)</w:t>
      </w:r>
      <w:r w:rsidRPr="00C24635">
        <w:rPr>
          <w:sz w:val="21"/>
          <w:szCs w:val="21"/>
        </w:rPr>
        <w:t xml:space="preserve">  naudojama Na katijonitinių filtrų regeneracijai.  </w:t>
      </w:r>
    </w:p>
    <w:p w:rsidR="009A7CED" w:rsidRPr="00C24635" w:rsidRDefault="009A7CED" w:rsidP="009A7CED">
      <w:pPr>
        <w:jc w:val="both"/>
        <w:rPr>
          <w:sz w:val="21"/>
          <w:szCs w:val="21"/>
        </w:rPr>
      </w:pPr>
      <w:r w:rsidRPr="00C24635">
        <w:rPr>
          <w:sz w:val="21"/>
          <w:szCs w:val="21"/>
          <w:u w:val="single"/>
        </w:rPr>
        <w:t>Amoniako vandeninis tirpalas</w:t>
      </w:r>
      <w:r w:rsidRPr="00C24635">
        <w:rPr>
          <w:sz w:val="21"/>
          <w:szCs w:val="21"/>
        </w:rPr>
        <w:t xml:space="preserve"> naudojamas kaitinimo vandens pH rodiklio pakėlimui. </w:t>
      </w:r>
    </w:p>
    <w:p w:rsidR="009A7CED" w:rsidRPr="00C24635" w:rsidRDefault="009A7CED" w:rsidP="009A7CED">
      <w:pPr>
        <w:jc w:val="both"/>
        <w:rPr>
          <w:sz w:val="21"/>
          <w:szCs w:val="21"/>
        </w:rPr>
      </w:pPr>
      <w:r w:rsidRPr="00C24635">
        <w:rPr>
          <w:sz w:val="21"/>
          <w:szCs w:val="21"/>
          <w:u w:val="single"/>
        </w:rPr>
        <w:t>In-Eco 301 (analogas Jurby soft 1)</w:t>
      </w:r>
      <w:r w:rsidRPr="00C24635">
        <w:rPr>
          <w:sz w:val="21"/>
          <w:szCs w:val="21"/>
        </w:rPr>
        <w:t xml:space="preserve"> naudojamas kaip šarmingumo korektorius šildymo sistemoms; laikomas sandėlyje plastikinėse 25 l talpose. </w:t>
      </w:r>
    </w:p>
    <w:p w:rsidR="009A7CED" w:rsidRPr="00C24635" w:rsidRDefault="009A7CED" w:rsidP="009A7CED">
      <w:pPr>
        <w:jc w:val="both"/>
        <w:rPr>
          <w:sz w:val="21"/>
          <w:szCs w:val="21"/>
        </w:rPr>
      </w:pPr>
      <w:r w:rsidRPr="00C24635">
        <w:rPr>
          <w:sz w:val="21"/>
          <w:szCs w:val="21"/>
          <w:u w:val="single"/>
        </w:rPr>
        <w:t>In-Eco 334 (analogas Jurby soft 34)</w:t>
      </w:r>
      <w:r w:rsidRPr="00C24635">
        <w:rPr>
          <w:sz w:val="21"/>
          <w:szCs w:val="21"/>
        </w:rPr>
        <w:t xml:space="preserve">  naudojamas kaip korozijos inhibitorius kondensato linijoms, laikomas sandėlyje plastikinėse 25 l talpose. </w:t>
      </w:r>
    </w:p>
    <w:p w:rsidR="009A7CED" w:rsidRPr="00C24635" w:rsidRDefault="009A7CED" w:rsidP="009A7CED">
      <w:pPr>
        <w:jc w:val="both"/>
        <w:rPr>
          <w:sz w:val="21"/>
          <w:szCs w:val="21"/>
          <w:highlight w:val="yellow"/>
        </w:rPr>
      </w:pPr>
      <w:r w:rsidRPr="00C24635">
        <w:rPr>
          <w:sz w:val="21"/>
          <w:szCs w:val="21"/>
          <w:u w:val="single"/>
        </w:rPr>
        <w:t>In-Eco 501 (analogas Jurby soft M401)</w:t>
      </w:r>
      <w:r w:rsidRPr="00C24635">
        <w:rPr>
          <w:sz w:val="21"/>
          <w:szCs w:val="21"/>
        </w:rPr>
        <w:t xml:space="preserve"> naudojamas neutralizuoti laisvą chlorą vandenyje, laikomas sandėlyje plastikinėse 25 l talpose.</w:t>
      </w:r>
    </w:p>
    <w:p w:rsidR="009A7CED" w:rsidRPr="00C24635" w:rsidRDefault="009A7CED" w:rsidP="009A7CED">
      <w:pPr>
        <w:jc w:val="both"/>
        <w:rPr>
          <w:sz w:val="21"/>
          <w:szCs w:val="21"/>
        </w:rPr>
      </w:pPr>
      <w:r w:rsidRPr="00C24635">
        <w:rPr>
          <w:sz w:val="21"/>
          <w:szCs w:val="21"/>
          <w:u w:val="single"/>
        </w:rPr>
        <w:t>In-ECO 850</w:t>
      </w:r>
      <w:r w:rsidRPr="00C24635">
        <w:rPr>
          <w:sz w:val="21"/>
          <w:szCs w:val="21"/>
        </w:rPr>
        <w:t xml:space="preserve"> naudojamas kondensacinio ekonomaizerio kondensato koaguliacijai; laikomas sandėlyje plastikinėse 25 l talpose. </w:t>
      </w:r>
    </w:p>
    <w:p w:rsidR="009A7CED" w:rsidRPr="00C24635" w:rsidRDefault="009A7CED" w:rsidP="009A7CED">
      <w:pPr>
        <w:jc w:val="both"/>
        <w:rPr>
          <w:sz w:val="21"/>
          <w:szCs w:val="21"/>
        </w:rPr>
      </w:pPr>
      <w:r w:rsidRPr="00C24635">
        <w:rPr>
          <w:sz w:val="21"/>
          <w:szCs w:val="21"/>
          <w:u w:val="single"/>
        </w:rPr>
        <w:t xml:space="preserve">In-Eco 391 (JurbySoft 9T) </w:t>
      </w:r>
      <w:r w:rsidRPr="00C24635">
        <w:rPr>
          <w:sz w:val="21"/>
          <w:szCs w:val="21"/>
        </w:rPr>
        <w:t xml:space="preserve">naudojamas  termofikacinio vandens vamzdynų apsaugai nuo korozijos; laikomas sandėlyje plastikinėse 25 l talpose. </w:t>
      </w:r>
    </w:p>
    <w:p w:rsidR="009A7CED" w:rsidRPr="00C24635" w:rsidRDefault="009A7CED" w:rsidP="009A7CED">
      <w:pPr>
        <w:jc w:val="both"/>
        <w:rPr>
          <w:sz w:val="21"/>
          <w:szCs w:val="21"/>
        </w:rPr>
      </w:pPr>
      <w:r w:rsidRPr="00C24635">
        <w:rPr>
          <w:sz w:val="21"/>
          <w:szCs w:val="21"/>
          <w:u w:val="single"/>
        </w:rPr>
        <w:t>Antiscalant AS (analogas skruzdžių rūgštis)</w:t>
      </w:r>
      <w:r w:rsidRPr="00C24635">
        <w:rPr>
          <w:sz w:val="21"/>
          <w:szCs w:val="21"/>
        </w:rPr>
        <w:t xml:space="preserve"> naudojamas biokuro katilų ekonomaizerių kondensato pH reguliavimui, laikoma sandėlyje plastikinėse 25 l talpose. </w:t>
      </w:r>
    </w:p>
    <w:p w:rsidR="009A7CED" w:rsidRPr="00C24635" w:rsidRDefault="009A7CED" w:rsidP="009A7CED">
      <w:pPr>
        <w:jc w:val="both"/>
        <w:rPr>
          <w:sz w:val="21"/>
          <w:szCs w:val="21"/>
        </w:rPr>
      </w:pPr>
      <w:r w:rsidRPr="00C24635">
        <w:rPr>
          <w:sz w:val="21"/>
          <w:szCs w:val="21"/>
          <w:u w:val="single"/>
        </w:rPr>
        <w:t>Koaguliantas ECO-STAR 635</w:t>
      </w:r>
      <w:r w:rsidRPr="00C24635">
        <w:rPr>
          <w:sz w:val="21"/>
          <w:szCs w:val="21"/>
        </w:rPr>
        <w:t xml:space="preserve"> naudojamas biokuro katilų ekonomaizerių kondensato pakibusių dalelių koaguliavimui.</w:t>
      </w:r>
    </w:p>
    <w:p w:rsidR="009A7CED" w:rsidRPr="00C24635" w:rsidRDefault="009A7CED" w:rsidP="009A7CED">
      <w:pPr>
        <w:rPr>
          <w:sz w:val="21"/>
          <w:szCs w:val="21"/>
          <w:lang w:eastAsia="en-US"/>
        </w:rPr>
      </w:pPr>
      <w:r w:rsidRPr="00C24635">
        <w:rPr>
          <w:sz w:val="21"/>
          <w:szCs w:val="21"/>
          <w:u w:val="single"/>
        </w:rPr>
        <w:t>Nuriebintojas Marisol</w:t>
      </w:r>
      <w:r w:rsidRPr="00C24635">
        <w:rPr>
          <w:sz w:val="21"/>
          <w:szCs w:val="21"/>
        </w:rPr>
        <w:t xml:space="preserve"> skirtas išsiliejusių tepalų arba mazuto valymui.</w:t>
      </w:r>
    </w:p>
    <w:p w:rsidR="009A7CED" w:rsidRPr="00C24635" w:rsidRDefault="009A7CED" w:rsidP="009A7CED">
      <w:pPr>
        <w:jc w:val="both"/>
        <w:rPr>
          <w:sz w:val="21"/>
          <w:szCs w:val="21"/>
        </w:rPr>
      </w:pPr>
      <w:r w:rsidRPr="00C24635">
        <w:rPr>
          <w:sz w:val="21"/>
          <w:szCs w:val="21"/>
          <w:u w:val="single"/>
        </w:rPr>
        <w:t xml:space="preserve">Alyva </w:t>
      </w:r>
      <w:r w:rsidRPr="00C24635">
        <w:rPr>
          <w:sz w:val="21"/>
          <w:szCs w:val="21"/>
        </w:rPr>
        <w:t>naudojama transporto priemonių variklių priežiūrai.</w:t>
      </w:r>
    </w:p>
    <w:p w:rsidR="009A7CED" w:rsidRPr="00C24635" w:rsidRDefault="009A7CED" w:rsidP="009A7CED">
      <w:pPr>
        <w:jc w:val="both"/>
        <w:rPr>
          <w:sz w:val="21"/>
          <w:szCs w:val="21"/>
        </w:rPr>
      </w:pPr>
      <w:r w:rsidRPr="00C24635">
        <w:rPr>
          <w:sz w:val="21"/>
          <w:szCs w:val="21"/>
        </w:rPr>
        <w:t>Glaistas, tinko skiedinys, cementas, rūdžių surišėjas naudojami pastatų, vamzdynų remontui</w:t>
      </w:r>
      <w:bookmarkEnd w:id="25"/>
      <w:r w:rsidRPr="00C24635">
        <w:rPr>
          <w:sz w:val="21"/>
          <w:szCs w:val="21"/>
        </w:rPr>
        <w:t>.</w:t>
      </w:r>
    </w:p>
    <w:p w:rsidR="009A7CED" w:rsidRPr="00C24635" w:rsidRDefault="009A7CED" w:rsidP="009A7CED">
      <w:pPr>
        <w:jc w:val="both"/>
        <w:rPr>
          <w:b/>
          <w:sz w:val="22"/>
          <w:szCs w:val="22"/>
        </w:rPr>
      </w:pPr>
      <w:r w:rsidRPr="00C24635">
        <w:rPr>
          <w:sz w:val="22"/>
          <w:szCs w:val="22"/>
        </w:rPr>
        <w:t xml:space="preserve">Cheminių medžiagų saugos duomenų lapai pateikti </w:t>
      </w:r>
      <w:r w:rsidRPr="00C24635">
        <w:rPr>
          <w:b/>
          <w:sz w:val="22"/>
          <w:szCs w:val="22"/>
        </w:rPr>
        <w:t xml:space="preserve">priedo </w:t>
      </w:r>
      <w:r w:rsidR="001E217E" w:rsidRPr="00C24635">
        <w:rPr>
          <w:b/>
          <w:sz w:val="22"/>
          <w:szCs w:val="22"/>
        </w:rPr>
        <w:t>11</w:t>
      </w:r>
      <w:r w:rsidRPr="00C24635">
        <w:rPr>
          <w:b/>
          <w:sz w:val="22"/>
          <w:szCs w:val="22"/>
        </w:rPr>
        <w:t xml:space="preserve"> CD laikmenoje.</w:t>
      </w:r>
    </w:p>
    <w:p w:rsidR="009A7CED" w:rsidRPr="00C24635" w:rsidRDefault="009A7CED" w:rsidP="009A7CED">
      <w:pPr>
        <w:ind w:firstLine="270"/>
        <w:jc w:val="both"/>
        <w:rPr>
          <w:sz w:val="6"/>
          <w:szCs w:val="6"/>
        </w:rPr>
      </w:pPr>
    </w:p>
    <w:p w:rsidR="009A7CED" w:rsidRPr="00C24635" w:rsidRDefault="009A7CED" w:rsidP="009A7CED">
      <w:pPr>
        <w:autoSpaceDE w:val="0"/>
        <w:autoSpaceDN w:val="0"/>
        <w:adjustRightInd w:val="0"/>
        <w:jc w:val="both"/>
        <w:rPr>
          <w:sz w:val="22"/>
          <w:szCs w:val="22"/>
        </w:rPr>
      </w:pPr>
      <w:r w:rsidRPr="00C24635">
        <w:rPr>
          <w:b/>
          <w:sz w:val="22"/>
          <w:szCs w:val="22"/>
        </w:rPr>
        <w:t>Vanduo.</w:t>
      </w:r>
      <w:r w:rsidRPr="00C24635">
        <w:rPr>
          <w:sz w:val="22"/>
          <w:szCs w:val="22"/>
        </w:rPr>
        <w:t xml:space="preserve"> K</w:t>
      </w:r>
      <w:r w:rsidRPr="00C24635">
        <w:rPr>
          <w:sz w:val="22"/>
          <w:szCs w:val="22"/>
          <w:lang w:val="en-US" w:eastAsia="en-US"/>
        </w:rPr>
        <w:t>atilinė geriamuoju vandeniu aprūpinama iš AB ”Klaipėdos vanduo” vandentiekio tinkl</w:t>
      </w:r>
      <w:r w:rsidR="004F095C">
        <w:rPr>
          <w:sz w:val="22"/>
          <w:szCs w:val="22"/>
          <w:lang w:val="en-US" w:eastAsia="en-US"/>
        </w:rPr>
        <w:t>ų</w:t>
      </w:r>
      <w:r w:rsidRPr="00C24635">
        <w:rPr>
          <w:sz w:val="22"/>
          <w:szCs w:val="22"/>
          <w:lang w:val="en-US" w:eastAsia="en-US"/>
        </w:rPr>
        <w:t xml:space="preserve"> 4 įvadais.</w:t>
      </w:r>
      <w:r w:rsidRPr="00C24635">
        <w:rPr>
          <w:sz w:val="22"/>
          <w:szCs w:val="22"/>
        </w:rPr>
        <w:t xml:space="preserve"> Planuojamas </w:t>
      </w:r>
      <w:r w:rsidRPr="00A66C3C">
        <w:rPr>
          <w:sz w:val="22"/>
          <w:szCs w:val="22"/>
        </w:rPr>
        <w:t>vandens poreikis – 400 000</w:t>
      </w:r>
      <w:r w:rsidRPr="00A66C3C">
        <w:rPr>
          <w:b/>
          <w:sz w:val="22"/>
          <w:szCs w:val="22"/>
        </w:rPr>
        <w:t xml:space="preserve"> </w:t>
      </w:r>
      <w:r w:rsidRPr="00A66C3C">
        <w:rPr>
          <w:sz w:val="22"/>
          <w:szCs w:val="22"/>
        </w:rPr>
        <w:t>m</w:t>
      </w:r>
      <w:r w:rsidRPr="00A66C3C">
        <w:rPr>
          <w:sz w:val="22"/>
          <w:szCs w:val="22"/>
          <w:vertAlign w:val="superscript"/>
        </w:rPr>
        <w:t>3</w:t>
      </w:r>
      <w:r w:rsidRPr="00A66C3C">
        <w:rPr>
          <w:sz w:val="22"/>
          <w:szCs w:val="22"/>
        </w:rPr>
        <w:t xml:space="preserve">/metus. Vanduo naudojamas šilumos gamybai, garo gamybai bei buičiai. Apie 20 </w:t>
      </w:r>
      <w:r w:rsidRPr="00A66C3C">
        <w:rPr>
          <w:sz w:val="22"/>
          <w:szCs w:val="22"/>
          <w:lang w:val="en-US"/>
        </w:rPr>
        <w:t>%</w:t>
      </w:r>
      <w:r w:rsidRPr="00A66C3C">
        <w:rPr>
          <w:sz w:val="22"/>
          <w:szCs w:val="22"/>
        </w:rPr>
        <w:t xml:space="preserve"> g</w:t>
      </w:r>
      <w:r w:rsidRPr="00C24635">
        <w:rPr>
          <w:sz w:val="22"/>
          <w:szCs w:val="22"/>
        </w:rPr>
        <w:t>amyboje naudojamo vandens sunaudojama cheminiam vandens  paruošimui, o likusi dalis – garo gamybai, šilumos tinklų papildymui bei garo katilų prapūtimui.</w:t>
      </w:r>
    </w:p>
    <w:p w:rsidR="009A7CED" w:rsidRPr="00C24635" w:rsidRDefault="009A7CED" w:rsidP="009A7CED">
      <w:pPr>
        <w:jc w:val="both"/>
        <w:rPr>
          <w:b/>
          <w:sz w:val="4"/>
          <w:szCs w:val="4"/>
        </w:rPr>
      </w:pPr>
    </w:p>
    <w:p w:rsidR="00F2185E" w:rsidRPr="00C24635" w:rsidRDefault="00F2185E" w:rsidP="00F2185E">
      <w:pPr>
        <w:jc w:val="both"/>
        <w:rPr>
          <w:sz w:val="22"/>
          <w:szCs w:val="22"/>
        </w:rPr>
      </w:pPr>
      <w:r w:rsidRPr="00C24635">
        <w:rPr>
          <w:b/>
          <w:sz w:val="22"/>
          <w:szCs w:val="22"/>
        </w:rPr>
        <w:t>Gamybinės ir buitinės nuotekos</w:t>
      </w:r>
      <w:r w:rsidRPr="00C24635">
        <w:rPr>
          <w:sz w:val="22"/>
          <w:szCs w:val="22"/>
        </w:rPr>
        <w:t>. Dūmų kondensatas kartu su kitais gamybiniais vandenimis, mazuto ūkio gamybinėmis nuotekomis ir buitinėmis nuotekomis - iki 60 000 m</w:t>
      </w:r>
      <w:r w:rsidRPr="00C24635">
        <w:rPr>
          <w:sz w:val="22"/>
          <w:szCs w:val="22"/>
          <w:vertAlign w:val="superscript"/>
        </w:rPr>
        <w:t>3</w:t>
      </w:r>
      <w:r w:rsidRPr="00C24635">
        <w:rPr>
          <w:sz w:val="22"/>
          <w:szCs w:val="22"/>
        </w:rPr>
        <w:t xml:space="preserve">/metus pateks į Klaipėdos m. fekalinės kanalizacijos tinklus, eksploatuojamus AB“Klaipėdos vanduo“. Šiuo metu galiojančioje  sutartyje su AB „Klaipėdos vanduo“ “Šalto geriamojo vandens tiekimo ir nuotekų tvarkymo paslaugų pirkimo-pardavimo sutartis  Nr.P04-201300141, 2013-08-01” ir ”Papildomas susitarimas Nr.PAPT-201600111 prie sutarties, 2016-03-01” leistinas </w:t>
      </w:r>
      <w:r w:rsidR="00C24635" w:rsidRPr="00C24635">
        <w:rPr>
          <w:sz w:val="22"/>
          <w:szCs w:val="22"/>
        </w:rPr>
        <w:t xml:space="preserve">maksimalus </w:t>
      </w:r>
      <w:r w:rsidRPr="00C24635">
        <w:rPr>
          <w:sz w:val="22"/>
          <w:szCs w:val="22"/>
        </w:rPr>
        <w:t>nuotekų išleidimas yra 60 000 m</w:t>
      </w:r>
      <w:r w:rsidRPr="00C24635">
        <w:rPr>
          <w:sz w:val="22"/>
          <w:szCs w:val="22"/>
          <w:vertAlign w:val="superscript"/>
        </w:rPr>
        <w:t>3</w:t>
      </w:r>
      <w:r w:rsidRPr="00C24635">
        <w:rPr>
          <w:sz w:val="22"/>
          <w:szCs w:val="22"/>
        </w:rPr>
        <w:t xml:space="preserve">/metus. Šio nuotekų kiekio pakaks, nes nauji biokuro katilai Nr.1 ir Nr.2 bus montuojami vietoj </w:t>
      </w:r>
      <w:r w:rsidRPr="00C24635">
        <w:rPr>
          <w:sz w:val="22"/>
          <w:szCs w:val="22"/>
          <w:lang w:val="en-US" w:eastAsia="en-US"/>
        </w:rPr>
        <w:t>demontuotų garo katilų B-25-15 GM – 2 vnt..</w:t>
      </w:r>
      <w:r w:rsidRPr="00C24635">
        <w:rPr>
          <w:sz w:val="22"/>
          <w:szCs w:val="22"/>
        </w:rPr>
        <w:t xml:space="preserve"> Sutartis ir jos papildomas susitarimas pateikti </w:t>
      </w:r>
      <w:r w:rsidRPr="00C24635">
        <w:rPr>
          <w:b/>
          <w:sz w:val="22"/>
          <w:szCs w:val="22"/>
        </w:rPr>
        <w:t xml:space="preserve">priede 5.  </w:t>
      </w:r>
    </w:p>
    <w:p w:rsidR="00F2185E" w:rsidRPr="00C24635" w:rsidRDefault="00F2185E" w:rsidP="00F2185E">
      <w:pPr>
        <w:pStyle w:val="MyStyletext"/>
        <w:spacing w:before="0" w:after="0"/>
        <w:ind w:left="0"/>
        <w:rPr>
          <w:b/>
          <w:sz w:val="6"/>
          <w:szCs w:val="6"/>
          <w:highlight w:val="yellow"/>
        </w:rPr>
      </w:pPr>
    </w:p>
    <w:p w:rsidR="00F2185E" w:rsidRPr="00C24635" w:rsidRDefault="00F2185E" w:rsidP="00F2185E">
      <w:pPr>
        <w:pStyle w:val="MyStyletext"/>
        <w:spacing w:before="0" w:after="0"/>
        <w:ind w:left="0"/>
        <w:rPr>
          <w:sz w:val="22"/>
          <w:szCs w:val="22"/>
        </w:rPr>
      </w:pPr>
      <w:r w:rsidRPr="00C24635">
        <w:rPr>
          <w:b/>
          <w:sz w:val="22"/>
          <w:szCs w:val="22"/>
        </w:rPr>
        <w:t>Paviršinės nuotekos</w:t>
      </w:r>
      <w:r w:rsidRPr="00C24635">
        <w:rPr>
          <w:sz w:val="22"/>
          <w:szCs w:val="22"/>
        </w:rPr>
        <w:t xml:space="preserve">.  </w:t>
      </w:r>
    </w:p>
    <w:p w:rsidR="00F2185E" w:rsidRPr="00C24635" w:rsidRDefault="00F2185E" w:rsidP="00F2185E">
      <w:pPr>
        <w:pStyle w:val="MyStyletext"/>
        <w:spacing w:before="0" w:after="0"/>
        <w:ind w:left="0"/>
        <w:rPr>
          <w:b/>
          <w:sz w:val="22"/>
          <w:szCs w:val="22"/>
        </w:rPr>
      </w:pPr>
      <w:r w:rsidRPr="00C24635">
        <w:rPr>
          <w:sz w:val="22"/>
          <w:szCs w:val="22"/>
          <w:lang w:val="lt-LT"/>
        </w:rPr>
        <w:t xml:space="preserve">Nuo mazuto ūkio surinktos paviršinės nuotekos apvalomos naftos gaudyklėje ir išleidžiamos į AB“Klaipėdos vanduo“ gamybinės kanalizacijos tinklus. Klaipėdos Rajoninės katilinės paviršinių (lietaus) nuotekų kiekis nesikeis, nes kaip ir anksčiau bus surinktas nuo  14,7953 ha teritorijos. Išleidimo pagrindas – 2010-01-04 sutartis su  AB „Klaipėdos vanduo” Dėl naudojimosi paviršinių nuotekų tinklais Nr. L04-201000068. </w:t>
      </w:r>
      <w:r w:rsidRPr="00C24635">
        <w:rPr>
          <w:sz w:val="22"/>
          <w:szCs w:val="22"/>
        </w:rPr>
        <w:t xml:space="preserve">Sutartis pateikta </w:t>
      </w:r>
      <w:r w:rsidRPr="00C24635">
        <w:rPr>
          <w:b/>
          <w:sz w:val="22"/>
          <w:szCs w:val="22"/>
        </w:rPr>
        <w:t xml:space="preserve">priede 5.  </w:t>
      </w:r>
    </w:p>
    <w:p w:rsidR="00C56B65" w:rsidRPr="00C24635" w:rsidRDefault="00C56B65" w:rsidP="00B91D15">
      <w:pPr>
        <w:suppressAutoHyphens/>
        <w:jc w:val="both"/>
        <w:textAlignment w:val="baseline"/>
        <w:rPr>
          <w:sz w:val="10"/>
          <w:szCs w:val="10"/>
        </w:rPr>
      </w:pPr>
    </w:p>
    <w:p w:rsidR="006039E4" w:rsidRPr="00C24635" w:rsidRDefault="006039E4" w:rsidP="006039E4">
      <w:pPr>
        <w:jc w:val="both"/>
        <w:rPr>
          <w:b/>
          <w:iCs/>
          <w:sz w:val="20"/>
          <w:szCs w:val="20"/>
        </w:rPr>
      </w:pPr>
      <w:r w:rsidRPr="00C24635">
        <w:rPr>
          <w:b/>
          <w:iCs/>
          <w:sz w:val="20"/>
          <w:szCs w:val="20"/>
        </w:rPr>
        <w:t xml:space="preserve">11. Planuojama naudoti technologija ir kiti gamybos būdai, skirti teršalų išmetimo iš įrenginio (-ių) prevencijai arba, jeigu tai neįmanoma, išmetamų teršalų kiekiui mažinti. </w:t>
      </w:r>
    </w:p>
    <w:p w:rsidR="00B91D15" w:rsidRPr="00C24635" w:rsidRDefault="00B91D15" w:rsidP="0069751E">
      <w:pPr>
        <w:suppressAutoHyphens/>
        <w:jc w:val="both"/>
        <w:textAlignment w:val="baseline"/>
        <w:rPr>
          <w:sz w:val="22"/>
          <w:szCs w:val="22"/>
        </w:rPr>
      </w:pPr>
      <w:r w:rsidRPr="00C24635">
        <w:rPr>
          <w:sz w:val="22"/>
          <w:szCs w:val="22"/>
        </w:rPr>
        <w:t>Esamiems įrenginiams i</w:t>
      </w:r>
      <w:r w:rsidR="005A3A60" w:rsidRPr="00C24635">
        <w:rPr>
          <w:sz w:val="22"/>
          <w:szCs w:val="22"/>
        </w:rPr>
        <w:t>nformacija n</w:t>
      </w:r>
      <w:r w:rsidR="0069751E" w:rsidRPr="00C24635">
        <w:rPr>
          <w:sz w:val="22"/>
          <w:szCs w:val="22"/>
        </w:rPr>
        <w:t>ekeičiama</w:t>
      </w:r>
      <w:r w:rsidRPr="00C24635">
        <w:rPr>
          <w:sz w:val="22"/>
          <w:szCs w:val="22"/>
        </w:rPr>
        <w:t xml:space="preserve"> ir neteikiama.</w:t>
      </w:r>
    </w:p>
    <w:p w:rsidR="008861F5" w:rsidRPr="00C24635" w:rsidRDefault="008861F5" w:rsidP="008861F5">
      <w:pPr>
        <w:jc w:val="both"/>
        <w:rPr>
          <w:bCs/>
          <w:sz w:val="22"/>
          <w:szCs w:val="22"/>
        </w:rPr>
      </w:pPr>
      <w:r w:rsidRPr="00C24635">
        <w:rPr>
          <w:sz w:val="22"/>
          <w:szCs w:val="22"/>
        </w:rPr>
        <w:t xml:space="preserve">Naujiems </w:t>
      </w:r>
      <w:r w:rsidRPr="00C24635">
        <w:rPr>
          <w:sz w:val="22"/>
          <w:szCs w:val="22"/>
          <w:u w:val="single"/>
        </w:rPr>
        <w:t>biokuro katilams Nr.1 ir Nr.2</w:t>
      </w:r>
      <w:r w:rsidRPr="00C24635">
        <w:rPr>
          <w:sz w:val="22"/>
          <w:szCs w:val="22"/>
        </w:rPr>
        <w:t xml:space="preserve">  taikomos </w:t>
      </w:r>
      <w:r w:rsidRPr="00C24635">
        <w:rPr>
          <w:bCs/>
          <w:sz w:val="22"/>
          <w:szCs w:val="22"/>
        </w:rPr>
        <w:t>prevencinės priemonės taršai sumažinti/išvengti:</w:t>
      </w:r>
    </w:p>
    <w:p w:rsidR="008861F5" w:rsidRPr="00C24635" w:rsidRDefault="008861F5" w:rsidP="008861F5">
      <w:pPr>
        <w:autoSpaceDE w:val="0"/>
        <w:autoSpaceDN w:val="0"/>
        <w:adjustRightInd w:val="0"/>
        <w:spacing w:after="20"/>
        <w:rPr>
          <w:i/>
          <w:sz w:val="22"/>
          <w:szCs w:val="22"/>
          <w:lang w:val="en-US" w:eastAsia="en-US"/>
        </w:rPr>
      </w:pPr>
      <w:r w:rsidRPr="00C24635">
        <w:rPr>
          <w:bCs/>
          <w:i/>
          <w:sz w:val="22"/>
          <w:szCs w:val="22"/>
          <w:lang w:val="en-US" w:eastAsia="en-US"/>
        </w:rPr>
        <w:t xml:space="preserve">Žaliavų parinkimas: </w:t>
      </w:r>
    </w:p>
    <w:p w:rsidR="008861F5" w:rsidRPr="00C24635" w:rsidRDefault="008861F5" w:rsidP="00CD47CF">
      <w:pPr>
        <w:numPr>
          <w:ilvl w:val="0"/>
          <w:numId w:val="13"/>
        </w:numPr>
        <w:autoSpaceDE w:val="0"/>
        <w:autoSpaceDN w:val="0"/>
        <w:adjustRightInd w:val="0"/>
        <w:spacing w:after="20"/>
        <w:jc w:val="both"/>
        <w:rPr>
          <w:sz w:val="22"/>
          <w:szCs w:val="22"/>
          <w:lang w:val="en-US" w:eastAsia="en-US"/>
        </w:rPr>
      </w:pPr>
      <w:r w:rsidRPr="00C24635">
        <w:rPr>
          <w:sz w:val="22"/>
          <w:szCs w:val="22"/>
        </w:rPr>
        <w:t>bus deginama vien tik kietoji medienos biomasė (biokuras)</w:t>
      </w:r>
      <w:r w:rsidRPr="00C24635">
        <w:rPr>
          <w:sz w:val="22"/>
          <w:szCs w:val="22"/>
          <w:lang w:val="en-US" w:eastAsia="en-US"/>
        </w:rPr>
        <w:t xml:space="preserve"> - smulkinta mediena</w:t>
      </w:r>
      <w:r w:rsidR="00DE03E7" w:rsidRPr="00C24635">
        <w:rPr>
          <w:sz w:val="22"/>
          <w:szCs w:val="22"/>
          <w:lang w:val="en-US" w:eastAsia="en-US"/>
        </w:rPr>
        <w:t>;</w:t>
      </w:r>
    </w:p>
    <w:p w:rsidR="008861F5" w:rsidRPr="00C24635" w:rsidRDefault="008861F5" w:rsidP="00CD47CF">
      <w:pPr>
        <w:numPr>
          <w:ilvl w:val="0"/>
          <w:numId w:val="13"/>
        </w:numPr>
        <w:autoSpaceDE w:val="0"/>
        <w:autoSpaceDN w:val="0"/>
        <w:adjustRightInd w:val="0"/>
        <w:spacing w:after="20"/>
        <w:jc w:val="both"/>
        <w:rPr>
          <w:sz w:val="22"/>
          <w:szCs w:val="22"/>
          <w:lang w:val="en-US" w:eastAsia="en-US"/>
        </w:rPr>
      </w:pPr>
      <w:r w:rsidRPr="00C24635">
        <w:rPr>
          <w:sz w:val="22"/>
          <w:szCs w:val="22"/>
          <w:lang w:val="en-US" w:eastAsia="en-US"/>
        </w:rPr>
        <w:t xml:space="preserve">pagrindinė dalis (iki 80 proc.) planuojamo deginti biokuro – mažo peleningumo (iki 2-3 proc.). Tai prevenciškai sumažins kietųjų dalelių </w:t>
      </w:r>
      <w:r w:rsidR="00CD47CF">
        <w:rPr>
          <w:sz w:val="22"/>
          <w:szCs w:val="22"/>
          <w:lang w:val="en-US" w:eastAsia="en-US"/>
        </w:rPr>
        <w:t>emisij</w:t>
      </w:r>
      <w:r w:rsidRPr="00C24635">
        <w:rPr>
          <w:sz w:val="22"/>
          <w:szCs w:val="22"/>
          <w:lang w:val="en-US" w:eastAsia="en-US"/>
        </w:rPr>
        <w:t>as į aplinkos orą bei atliekų (pelenų) kiekį;</w:t>
      </w:r>
    </w:p>
    <w:p w:rsidR="008861F5" w:rsidRPr="00C24635" w:rsidRDefault="008861F5" w:rsidP="00CD47CF">
      <w:pPr>
        <w:numPr>
          <w:ilvl w:val="0"/>
          <w:numId w:val="13"/>
        </w:numPr>
        <w:autoSpaceDE w:val="0"/>
        <w:autoSpaceDN w:val="0"/>
        <w:adjustRightInd w:val="0"/>
        <w:spacing w:after="20"/>
        <w:jc w:val="both"/>
        <w:rPr>
          <w:sz w:val="22"/>
          <w:szCs w:val="22"/>
          <w:lang w:val="en-US" w:eastAsia="en-US"/>
        </w:rPr>
      </w:pPr>
      <w:r w:rsidRPr="00C24635">
        <w:rPr>
          <w:sz w:val="22"/>
          <w:szCs w:val="22"/>
          <w:lang w:val="en-US" w:eastAsia="en-US"/>
        </w:rPr>
        <w:t>biokuro naudojimas leis sumažinti šiltnamio efektą sukeliančių dujų (CO</w:t>
      </w:r>
      <w:r w:rsidRPr="00CD47CF">
        <w:rPr>
          <w:sz w:val="22"/>
          <w:szCs w:val="22"/>
          <w:vertAlign w:val="subscript"/>
          <w:lang w:val="en-US" w:eastAsia="en-US"/>
        </w:rPr>
        <w:t>2</w:t>
      </w:r>
      <w:r w:rsidRPr="00C24635">
        <w:rPr>
          <w:sz w:val="22"/>
          <w:szCs w:val="22"/>
          <w:lang w:val="en-US" w:eastAsia="en-US"/>
        </w:rPr>
        <w:t xml:space="preserve">) kiekį į aplinkos orą Klaipėdos mieste. </w:t>
      </w:r>
    </w:p>
    <w:p w:rsidR="008861F5" w:rsidRPr="00C24635" w:rsidRDefault="008861F5" w:rsidP="008861F5">
      <w:pPr>
        <w:autoSpaceDE w:val="0"/>
        <w:autoSpaceDN w:val="0"/>
        <w:adjustRightInd w:val="0"/>
        <w:spacing w:after="20"/>
        <w:rPr>
          <w:i/>
          <w:sz w:val="22"/>
          <w:szCs w:val="22"/>
          <w:lang w:val="en-US" w:eastAsia="en-US"/>
        </w:rPr>
      </w:pPr>
      <w:r w:rsidRPr="00C24635">
        <w:rPr>
          <w:bCs/>
          <w:i/>
          <w:sz w:val="22"/>
          <w:szCs w:val="22"/>
          <w:lang w:val="en-US" w:eastAsia="en-US"/>
        </w:rPr>
        <w:t xml:space="preserve">Tinkamos technologijos parinkimas: </w:t>
      </w:r>
    </w:p>
    <w:p w:rsidR="008861F5" w:rsidRPr="00C24635" w:rsidRDefault="008861F5" w:rsidP="00DE03E7">
      <w:pPr>
        <w:numPr>
          <w:ilvl w:val="0"/>
          <w:numId w:val="13"/>
        </w:numPr>
        <w:autoSpaceDE w:val="0"/>
        <w:autoSpaceDN w:val="0"/>
        <w:adjustRightInd w:val="0"/>
        <w:spacing w:after="20"/>
        <w:jc w:val="both"/>
        <w:rPr>
          <w:sz w:val="22"/>
          <w:szCs w:val="22"/>
          <w:lang w:val="en-US" w:eastAsia="en-US"/>
        </w:rPr>
      </w:pPr>
      <w:r w:rsidRPr="00C24635">
        <w:rPr>
          <w:sz w:val="22"/>
          <w:szCs w:val="22"/>
          <w:lang w:val="en-US" w:eastAsia="en-US"/>
        </w:rPr>
        <w:t>katilų pakuros bus ardyninės su hidraulinėmis pavaromis ardelių judinimui. Ardyno pagalba bus užtikrintas pilnai automatizuoas biokuro masės transportavimas kūryklose, kad biokuro masė būtų gerai žarstoma ir pilnai sudegtų</w:t>
      </w:r>
      <w:r w:rsidR="00DE03E7" w:rsidRPr="00C24635">
        <w:rPr>
          <w:sz w:val="22"/>
          <w:szCs w:val="22"/>
          <w:lang w:val="en-US" w:eastAsia="en-US"/>
        </w:rPr>
        <w:t>;</w:t>
      </w:r>
    </w:p>
    <w:p w:rsidR="008861F5" w:rsidRPr="00C24635" w:rsidRDefault="008861F5" w:rsidP="00DE03E7">
      <w:pPr>
        <w:numPr>
          <w:ilvl w:val="0"/>
          <w:numId w:val="13"/>
        </w:numPr>
        <w:autoSpaceDE w:val="0"/>
        <w:autoSpaceDN w:val="0"/>
        <w:adjustRightInd w:val="0"/>
        <w:spacing w:after="20"/>
        <w:jc w:val="both"/>
        <w:rPr>
          <w:sz w:val="22"/>
          <w:szCs w:val="22"/>
          <w:lang w:val="en-US" w:eastAsia="en-US"/>
        </w:rPr>
      </w:pPr>
      <w:r w:rsidRPr="00C24635">
        <w:rPr>
          <w:sz w:val="22"/>
          <w:szCs w:val="22"/>
          <w:lang w:val="en-US" w:eastAsia="en-US"/>
        </w:rPr>
        <w:t xml:space="preserve">biokuro iškrovimas bus vykdomas sandėlio viduje (eliminuojami kietųjų dalelių (dulkių) išmetimai iš neorganizuoto oro taršos šaltinio); </w:t>
      </w:r>
    </w:p>
    <w:p w:rsidR="008861F5" w:rsidRPr="00C24635" w:rsidRDefault="008861F5" w:rsidP="00DE03E7">
      <w:pPr>
        <w:numPr>
          <w:ilvl w:val="0"/>
          <w:numId w:val="13"/>
        </w:numPr>
        <w:autoSpaceDE w:val="0"/>
        <w:autoSpaceDN w:val="0"/>
        <w:adjustRightInd w:val="0"/>
        <w:spacing w:after="20"/>
        <w:jc w:val="both"/>
        <w:rPr>
          <w:sz w:val="22"/>
          <w:szCs w:val="22"/>
          <w:lang w:val="en-US" w:eastAsia="en-US"/>
        </w:rPr>
      </w:pPr>
      <w:r w:rsidRPr="00C24635">
        <w:rPr>
          <w:sz w:val="22"/>
          <w:szCs w:val="22"/>
        </w:rPr>
        <w:t xml:space="preserve">biokiuro degimo metu susidarančių medienos kuro </w:t>
      </w:r>
      <w:r w:rsidRPr="00C24635">
        <w:rPr>
          <w:sz w:val="22"/>
          <w:szCs w:val="22"/>
          <w:lang w:val="en-US" w:eastAsia="en-US"/>
        </w:rPr>
        <w:t>pelenų surinkimui sumontuotos automatizuotos pelenų šalinimo iš pakuros ir dūmų valymo nuo kietųjų dalelių sistemos į standartinius uždarus konteinerius su elektriniu pelenų paskirstymo sraigtu, užtraukiamu ant specialios mašinos. Kiekviename konteineryje yra pelenų pripildymo lygio jutiklis signalizacijos formavimui. Pelenų surinkimo sistema yra patikimai izoliuota</w:t>
      </w:r>
      <w:r w:rsidR="00DE03E7" w:rsidRPr="00C24635">
        <w:rPr>
          <w:sz w:val="22"/>
          <w:szCs w:val="22"/>
          <w:lang w:val="en-US" w:eastAsia="en-US"/>
        </w:rPr>
        <w:t>.</w:t>
      </w:r>
    </w:p>
    <w:p w:rsidR="008861F5" w:rsidRPr="00C24635" w:rsidRDefault="008861F5" w:rsidP="008861F5">
      <w:pPr>
        <w:autoSpaceDE w:val="0"/>
        <w:autoSpaceDN w:val="0"/>
        <w:adjustRightInd w:val="0"/>
        <w:rPr>
          <w:i/>
          <w:sz w:val="22"/>
          <w:szCs w:val="22"/>
          <w:lang w:val="en-US" w:eastAsia="en-US"/>
        </w:rPr>
      </w:pPr>
      <w:r w:rsidRPr="00C24635">
        <w:rPr>
          <w:bCs/>
          <w:i/>
          <w:sz w:val="22"/>
          <w:szCs w:val="22"/>
          <w:lang w:val="en-US" w:eastAsia="en-US"/>
        </w:rPr>
        <w:t xml:space="preserve">Procesų valdymas: </w:t>
      </w:r>
    </w:p>
    <w:p w:rsidR="008861F5" w:rsidRPr="00C24635" w:rsidRDefault="008861F5" w:rsidP="00DE03E7">
      <w:pPr>
        <w:numPr>
          <w:ilvl w:val="0"/>
          <w:numId w:val="13"/>
        </w:numPr>
        <w:autoSpaceDE w:val="0"/>
        <w:autoSpaceDN w:val="0"/>
        <w:adjustRightInd w:val="0"/>
        <w:jc w:val="both"/>
        <w:rPr>
          <w:sz w:val="22"/>
          <w:szCs w:val="22"/>
          <w:lang w:val="en-US" w:eastAsia="en-US"/>
        </w:rPr>
      </w:pPr>
      <w:r w:rsidRPr="00C24635">
        <w:rPr>
          <w:sz w:val="22"/>
          <w:szCs w:val="22"/>
          <w:lang w:val="en-US" w:eastAsia="en-US"/>
        </w:rPr>
        <w:t>katilinėje numatoma pilna technologinio proceso parametrų kontrolė su parodymų perdavimu į kompiuterio monitorių bei pilnas automatinis valdymas;</w:t>
      </w:r>
    </w:p>
    <w:p w:rsidR="008861F5" w:rsidRPr="00C24635" w:rsidRDefault="008861F5" w:rsidP="00DE03E7">
      <w:pPr>
        <w:numPr>
          <w:ilvl w:val="0"/>
          <w:numId w:val="13"/>
        </w:numPr>
        <w:suppressAutoHyphens/>
        <w:autoSpaceDE w:val="0"/>
        <w:autoSpaceDN w:val="0"/>
        <w:adjustRightInd w:val="0"/>
        <w:jc w:val="both"/>
        <w:textAlignment w:val="baseline"/>
        <w:rPr>
          <w:sz w:val="22"/>
          <w:szCs w:val="22"/>
          <w:lang w:val="en-US" w:eastAsia="en-US"/>
        </w:rPr>
      </w:pPr>
      <w:r w:rsidRPr="00C24635">
        <w:rPr>
          <w:sz w:val="22"/>
          <w:szCs w:val="22"/>
          <w:lang w:val="en-US" w:eastAsia="en-US"/>
        </w:rPr>
        <w:t>bus vykdoma biokuro katilo degimo proceso kontrolė - automatinė, dirbanti pagal O</w:t>
      </w:r>
      <w:r w:rsidRPr="00C24635">
        <w:rPr>
          <w:sz w:val="22"/>
          <w:szCs w:val="22"/>
          <w:vertAlign w:val="subscript"/>
          <w:lang w:val="en-US" w:eastAsia="en-US"/>
        </w:rPr>
        <w:t>2</w:t>
      </w:r>
      <w:r w:rsidRPr="00C24635">
        <w:rPr>
          <w:sz w:val="22"/>
          <w:szCs w:val="22"/>
          <w:lang w:val="en-US" w:eastAsia="en-US"/>
        </w:rPr>
        <w:t xml:space="preserve"> ir CO korekciją išeinančiuose dūmuose.</w:t>
      </w:r>
    </w:p>
    <w:p w:rsidR="008861F5" w:rsidRPr="00C24635" w:rsidRDefault="008861F5" w:rsidP="008861F5">
      <w:pPr>
        <w:autoSpaceDE w:val="0"/>
        <w:autoSpaceDN w:val="0"/>
        <w:adjustRightInd w:val="0"/>
        <w:rPr>
          <w:i/>
          <w:sz w:val="22"/>
          <w:szCs w:val="22"/>
          <w:lang w:val="en-US" w:eastAsia="en-US"/>
        </w:rPr>
      </w:pPr>
      <w:r w:rsidRPr="00C24635">
        <w:rPr>
          <w:bCs/>
          <w:i/>
          <w:sz w:val="22"/>
          <w:szCs w:val="22"/>
          <w:lang w:val="en-US" w:eastAsia="en-US"/>
        </w:rPr>
        <w:t xml:space="preserve">Antrinės (oro taršos taršos mažinimo) priemonės: </w:t>
      </w:r>
    </w:p>
    <w:p w:rsidR="008861F5" w:rsidRPr="00C24635" w:rsidRDefault="008861F5" w:rsidP="00DE03E7">
      <w:pPr>
        <w:numPr>
          <w:ilvl w:val="0"/>
          <w:numId w:val="13"/>
        </w:numPr>
        <w:suppressAutoHyphens/>
        <w:jc w:val="both"/>
        <w:textAlignment w:val="baseline"/>
        <w:rPr>
          <w:sz w:val="22"/>
          <w:szCs w:val="22"/>
          <w:lang w:val="en-US" w:eastAsia="en-US"/>
        </w:rPr>
      </w:pPr>
      <w:r w:rsidRPr="00C24635">
        <w:rPr>
          <w:sz w:val="22"/>
          <w:szCs w:val="22"/>
          <w:lang w:val="en-US" w:eastAsia="en-US"/>
        </w:rPr>
        <w:t>dūmuose esančios kietosios dalelės bus valomos multiciklonuose ir kondensacini</w:t>
      </w:r>
      <w:r w:rsidR="00DE03E7" w:rsidRPr="00C24635">
        <w:rPr>
          <w:sz w:val="22"/>
          <w:szCs w:val="22"/>
          <w:lang w:val="en-US" w:eastAsia="en-US"/>
        </w:rPr>
        <w:t>uos</w:t>
      </w:r>
      <w:r w:rsidRPr="00C24635">
        <w:rPr>
          <w:sz w:val="22"/>
          <w:szCs w:val="22"/>
          <w:lang w:val="en-US" w:eastAsia="en-US"/>
        </w:rPr>
        <w:t>e ekonomaizer</w:t>
      </w:r>
      <w:r w:rsidR="00DE03E7" w:rsidRPr="00C24635">
        <w:rPr>
          <w:sz w:val="22"/>
          <w:szCs w:val="22"/>
          <w:lang w:val="en-US" w:eastAsia="en-US"/>
        </w:rPr>
        <w:t>iuos</w:t>
      </w:r>
      <w:r w:rsidRPr="00C24635">
        <w:rPr>
          <w:sz w:val="22"/>
          <w:szCs w:val="22"/>
          <w:lang w:val="en-US" w:eastAsia="en-US"/>
        </w:rPr>
        <w:t>e.</w:t>
      </w:r>
    </w:p>
    <w:p w:rsidR="008861F5" w:rsidRPr="00C24635" w:rsidRDefault="008861F5" w:rsidP="008861F5">
      <w:pPr>
        <w:suppressAutoHyphens/>
        <w:jc w:val="both"/>
        <w:textAlignment w:val="baseline"/>
        <w:rPr>
          <w:sz w:val="22"/>
          <w:szCs w:val="22"/>
        </w:rPr>
      </w:pPr>
    </w:p>
    <w:p w:rsidR="006039E4" w:rsidRPr="00C24635" w:rsidRDefault="006039E4" w:rsidP="00554EB7">
      <w:pPr>
        <w:jc w:val="both"/>
        <w:rPr>
          <w:b/>
          <w:iCs/>
          <w:sz w:val="20"/>
          <w:szCs w:val="20"/>
        </w:rPr>
      </w:pPr>
      <w:r w:rsidRPr="00C24635">
        <w:rPr>
          <w:b/>
          <w:iCs/>
          <w:sz w:val="20"/>
          <w:szCs w:val="20"/>
        </w:rPr>
        <w:t>12. Pagrindinių alternatyvų pareiškėjo siūlomai technologijai, gamybos būdams ir priemonėms aprašymas, išmetamųjų teršalų poveikis aplinkai arba nuoroda į PAV dokumentus, kuriuose ši informacija pateikta.</w:t>
      </w:r>
    </w:p>
    <w:p w:rsidR="00B91D15" w:rsidRPr="00C24635" w:rsidRDefault="00B91D15" w:rsidP="00B91D15">
      <w:pPr>
        <w:suppressAutoHyphens/>
        <w:jc w:val="both"/>
        <w:textAlignment w:val="baseline"/>
        <w:rPr>
          <w:sz w:val="22"/>
          <w:szCs w:val="22"/>
          <w:lang w:eastAsia="ar-SA"/>
        </w:rPr>
      </w:pPr>
      <w:r w:rsidRPr="00C24635">
        <w:rPr>
          <w:sz w:val="22"/>
          <w:szCs w:val="22"/>
          <w:lang w:eastAsia="ar-SA"/>
        </w:rPr>
        <w:t xml:space="preserve">Taršos integruotos prevencijos kontrolės (toliau tekste  - </w:t>
      </w:r>
      <w:r w:rsidRPr="00C24635">
        <w:rPr>
          <w:b/>
          <w:sz w:val="22"/>
          <w:szCs w:val="22"/>
          <w:lang w:eastAsia="ar-SA"/>
        </w:rPr>
        <w:t>TIPK) leidimas Nr. T-KL.1-5/2015 keičiamas</w:t>
      </w:r>
      <w:r w:rsidRPr="00C24635">
        <w:rPr>
          <w:sz w:val="22"/>
          <w:szCs w:val="22"/>
          <w:lang w:eastAsia="ar-SA"/>
        </w:rPr>
        <w:t xml:space="preserve">, nes 2019 m. bus pradėti eksploatuoti nauji biokuro katilai – 2 vnt. (oro taršos šaltinis </w:t>
      </w:r>
      <w:r w:rsidRPr="00843CE7">
        <w:rPr>
          <w:color w:val="0070C0"/>
          <w:sz w:val="22"/>
          <w:szCs w:val="22"/>
          <w:lang w:eastAsia="ar-SA"/>
        </w:rPr>
        <w:t>Nr.</w:t>
      </w:r>
      <w:r w:rsidR="00843CE7" w:rsidRPr="00843CE7">
        <w:rPr>
          <w:color w:val="0070C0"/>
          <w:sz w:val="22"/>
          <w:szCs w:val="22"/>
          <w:lang w:eastAsia="ar-SA"/>
        </w:rPr>
        <w:t>026</w:t>
      </w:r>
      <w:r w:rsidRPr="00C24635">
        <w:rPr>
          <w:sz w:val="22"/>
          <w:szCs w:val="22"/>
          <w:lang w:eastAsia="ar-SA"/>
        </w:rPr>
        <w:t>), kuriems buvo atlikta poveikio aplinkai vertinimo procedūra.</w:t>
      </w:r>
    </w:p>
    <w:p w:rsidR="00B91D15" w:rsidRPr="00C24635" w:rsidRDefault="00B91D15" w:rsidP="00B91D15">
      <w:pPr>
        <w:pStyle w:val="Sraopastraipa"/>
        <w:ind w:left="30" w:right="-135" w:hanging="30"/>
        <w:jc w:val="both"/>
        <w:rPr>
          <w:sz w:val="6"/>
          <w:szCs w:val="6"/>
        </w:rPr>
      </w:pPr>
    </w:p>
    <w:p w:rsidR="00B91D15" w:rsidRPr="00C24635" w:rsidRDefault="00B91D15" w:rsidP="00B91D15">
      <w:pPr>
        <w:pStyle w:val="Sraopastraipa"/>
        <w:ind w:left="30" w:right="-135" w:hanging="30"/>
        <w:jc w:val="both"/>
        <w:rPr>
          <w:sz w:val="22"/>
          <w:szCs w:val="22"/>
        </w:rPr>
      </w:pPr>
      <w:r w:rsidRPr="00C24635">
        <w:rPr>
          <w:sz w:val="22"/>
          <w:szCs w:val="22"/>
        </w:rPr>
        <w:t xml:space="preserve">Aplinkos apsaugos agentūra 2017-10-06 raštu Nr.(28.3)-A4-10245 pateikė „Atrankos išvada dėl AB“Klaipėdos energija“ planuojamos ūkinės veiklos – Klaipėdos rajoninės katilinės rekonstrukcijos, įrengiant biokuro katilus su kondensaciniais ekonomaizeriais - poveikio aplinkai vertinimo“. Atrankos išvada – poveikio aplinkai vertinimas neprivalomas. Rašto kopija pateikta </w:t>
      </w:r>
      <w:r w:rsidRPr="00C24635">
        <w:rPr>
          <w:b/>
          <w:sz w:val="22"/>
          <w:szCs w:val="22"/>
        </w:rPr>
        <w:t>priede 1.</w:t>
      </w:r>
    </w:p>
    <w:p w:rsidR="00554EB7" w:rsidRPr="00C24635" w:rsidRDefault="00554EB7" w:rsidP="00554EB7">
      <w:pPr>
        <w:jc w:val="both"/>
        <w:rPr>
          <w:b/>
          <w:iCs/>
          <w:sz w:val="20"/>
          <w:szCs w:val="20"/>
        </w:rPr>
      </w:pPr>
    </w:p>
    <w:p w:rsidR="003F59E7" w:rsidRPr="00C24635" w:rsidRDefault="003F59E7" w:rsidP="006039E4">
      <w:pPr>
        <w:suppressAutoHyphens/>
        <w:jc w:val="both"/>
        <w:textAlignment w:val="baseline"/>
        <w:rPr>
          <w:b/>
          <w:sz w:val="20"/>
          <w:szCs w:val="20"/>
        </w:rPr>
      </w:pPr>
    </w:p>
    <w:p w:rsidR="003F59E7" w:rsidRPr="00C24635" w:rsidRDefault="003F59E7" w:rsidP="006039E4">
      <w:pPr>
        <w:suppressAutoHyphens/>
        <w:jc w:val="both"/>
        <w:textAlignment w:val="baseline"/>
        <w:rPr>
          <w:b/>
          <w:sz w:val="20"/>
          <w:szCs w:val="20"/>
        </w:rPr>
      </w:pPr>
    </w:p>
    <w:p w:rsidR="003F59E7" w:rsidRPr="00C24635" w:rsidRDefault="003F59E7" w:rsidP="006039E4">
      <w:pPr>
        <w:suppressAutoHyphens/>
        <w:jc w:val="both"/>
        <w:textAlignment w:val="baseline"/>
        <w:rPr>
          <w:b/>
          <w:sz w:val="20"/>
          <w:szCs w:val="20"/>
        </w:rPr>
      </w:pPr>
    </w:p>
    <w:p w:rsidR="003F59E7" w:rsidRPr="00C24635" w:rsidRDefault="003F59E7" w:rsidP="006039E4">
      <w:pPr>
        <w:suppressAutoHyphens/>
        <w:jc w:val="both"/>
        <w:textAlignment w:val="baseline"/>
        <w:rPr>
          <w:b/>
          <w:sz w:val="20"/>
          <w:szCs w:val="20"/>
        </w:rPr>
      </w:pPr>
    </w:p>
    <w:p w:rsidR="003F59E7" w:rsidRPr="00C24635" w:rsidRDefault="003F59E7" w:rsidP="006039E4">
      <w:pPr>
        <w:suppressAutoHyphens/>
        <w:jc w:val="both"/>
        <w:textAlignment w:val="baseline"/>
        <w:rPr>
          <w:b/>
          <w:sz w:val="20"/>
          <w:szCs w:val="20"/>
        </w:rPr>
      </w:pPr>
    </w:p>
    <w:p w:rsidR="003F59E7" w:rsidRPr="00C24635" w:rsidRDefault="003F59E7" w:rsidP="006039E4">
      <w:pPr>
        <w:suppressAutoHyphens/>
        <w:jc w:val="both"/>
        <w:textAlignment w:val="baseline"/>
        <w:rPr>
          <w:b/>
          <w:sz w:val="20"/>
          <w:szCs w:val="20"/>
        </w:rPr>
      </w:pPr>
    </w:p>
    <w:p w:rsidR="003F59E7" w:rsidRPr="00C24635" w:rsidRDefault="003F59E7" w:rsidP="006039E4">
      <w:pPr>
        <w:suppressAutoHyphens/>
        <w:jc w:val="both"/>
        <w:textAlignment w:val="baseline"/>
        <w:rPr>
          <w:b/>
          <w:sz w:val="20"/>
          <w:szCs w:val="20"/>
        </w:rPr>
      </w:pPr>
    </w:p>
    <w:p w:rsidR="003F59E7" w:rsidRPr="00C24635" w:rsidRDefault="003F59E7" w:rsidP="006039E4">
      <w:pPr>
        <w:suppressAutoHyphens/>
        <w:jc w:val="both"/>
        <w:textAlignment w:val="baseline"/>
        <w:rPr>
          <w:b/>
          <w:sz w:val="20"/>
          <w:szCs w:val="20"/>
        </w:rPr>
      </w:pPr>
    </w:p>
    <w:p w:rsidR="003F59E7" w:rsidRPr="00C24635" w:rsidRDefault="003F59E7" w:rsidP="006039E4">
      <w:pPr>
        <w:suppressAutoHyphens/>
        <w:jc w:val="both"/>
        <w:textAlignment w:val="baseline"/>
        <w:rPr>
          <w:b/>
          <w:sz w:val="20"/>
          <w:szCs w:val="20"/>
        </w:rPr>
      </w:pPr>
    </w:p>
    <w:p w:rsidR="003F59E7" w:rsidRPr="00C24635" w:rsidRDefault="003F59E7" w:rsidP="006039E4">
      <w:pPr>
        <w:suppressAutoHyphens/>
        <w:jc w:val="both"/>
        <w:textAlignment w:val="baseline"/>
        <w:rPr>
          <w:b/>
          <w:sz w:val="20"/>
          <w:szCs w:val="20"/>
        </w:rPr>
      </w:pPr>
    </w:p>
    <w:p w:rsidR="003F59E7" w:rsidRPr="00C24635" w:rsidRDefault="003F59E7" w:rsidP="006039E4">
      <w:pPr>
        <w:suppressAutoHyphens/>
        <w:jc w:val="both"/>
        <w:textAlignment w:val="baseline"/>
        <w:rPr>
          <w:b/>
          <w:sz w:val="20"/>
          <w:szCs w:val="20"/>
        </w:rPr>
      </w:pPr>
    </w:p>
    <w:p w:rsidR="003F59E7" w:rsidRPr="00C24635" w:rsidRDefault="003F59E7" w:rsidP="006039E4">
      <w:pPr>
        <w:suppressAutoHyphens/>
        <w:jc w:val="both"/>
        <w:textAlignment w:val="baseline"/>
        <w:rPr>
          <w:b/>
          <w:sz w:val="20"/>
          <w:szCs w:val="20"/>
        </w:rPr>
      </w:pPr>
    </w:p>
    <w:p w:rsidR="003F59E7" w:rsidRPr="00C24635" w:rsidRDefault="003F59E7" w:rsidP="006039E4">
      <w:pPr>
        <w:suppressAutoHyphens/>
        <w:jc w:val="both"/>
        <w:textAlignment w:val="baseline"/>
        <w:rPr>
          <w:b/>
          <w:sz w:val="20"/>
          <w:szCs w:val="20"/>
        </w:rPr>
      </w:pPr>
    </w:p>
    <w:p w:rsidR="003F59E7" w:rsidRPr="00C24635" w:rsidRDefault="003F59E7" w:rsidP="006039E4">
      <w:pPr>
        <w:suppressAutoHyphens/>
        <w:jc w:val="both"/>
        <w:textAlignment w:val="baseline"/>
        <w:rPr>
          <w:b/>
          <w:sz w:val="20"/>
          <w:szCs w:val="20"/>
        </w:rPr>
      </w:pPr>
    </w:p>
    <w:p w:rsidR="003F59E7" w:rsidRPr="00C24635" w:rsidRDefault="003F59E7" w:rsidP="006039E4">
      <w:pPr>
        <w:suppressAutoHyphens/>
        <w:jc w:val="both"/>
        <w:textAlignment w:val="baseline"/>
        <w:rPr>
          <w:b/>
          <w:sz w:val="20"/>
          <w:szCs w:val="20"/>
        </w:rPr>
        <w:sectPr w:rsidR="003F59E7" w:rsidRPr="00C24635" w:rsidSect="004932EE">
          <w:footerReference w:type="default" r:id="rId12"/>
          <w:footnotePr>
            <w:pos w:val="beneathText"/>
          </w:footnotePr>
          <w:pgSz w:w="11907" w:h="16840" w:code="9"/>
          <w:pgMar w:top="1134" w:right="567" w:bottom="1134" w:left="1701" w:header="624" w:footer="397" w:gutter="0"/>
          <w:pgNumType w:start="1"/>
          <w:cols w:space="1296"/>
          <w:titlePg/>
          <w:rtlGutter/>
          <w:docGrid w:linePitch="360"/>
        </w:sectPr>
      </w:pPr>
    </w:p>
    <w:p w:rsidR="003F59E7" w:rsidRPr="00C24635" w:rsidRDefault="003F59E7" w:rsidP="006039E4">
      <w:pPr>
        <w:suppressAutoHyphens/>
        <w:jc w:val="both"/>
        <w:textAlignment w:val="baseline"/>
        <w:rPr>
          <w:b/>
          <w:sz w:val="20"/>
          <w:szCs w:val="20"/>
        </w:rPr>
      </w:pPr>
    </w:p>
    <w:p w:rsidR="00A66C3C" w:rsidRDefault="00A66C3C" w:rsidP="006039E4">
      <w:pPr>
        <w:suppressAutoHyphens/>
        <w:jc w:val="both"/>
        <w:textAlignment w:val="baseline"/>
        <w:rPr>
          <w:b/>
          <w:sz w:val="20"/>
          <w:szCs w:val="20"/>
        </w:rPr>
      </w:pPr>
    </w:p>
    <w:p w:rsidR="00A66C3C" w:rsidRDefault="00A66C3C" w:rsidP="006039E4">
      <w:pPr>
        <w:suppressAutoHyphens/>
        <w:jc w:val="both"/>
        <w:textAlignment w:val="baseline"/>
        <w:rPr>
          <w:b/>
          <w:sz w:val="20"/>
          <w:szCs w:val="20"/>
        </w:rPr>
      </w:pPr>
    </w:p>
    <w:p w:rsidR="00A66C3C" w:rsidRDefault="00A66C3C" w:rsidP="006039E4">
      <w:pPr>
        <w:suppressAutoHyphens/>
        <w:jc w:val="both"/>
        <w:textAlignment w:val="baseline"/>
        <w:rPr>
          <w:b/>
          <w:sz w:val="20"/>
          <w:szCs w:val="20"/>
        </w:rPr>
      </w:pPr>
    </w:p>
    <w:p w:rsidR="006039E4" w:rsidRPr="00C24635" w:rsidRDefault="006039E4" w:rsidP="006039E4">
      <w:pPr>
        <w:suppressAutoHyphens/>
        <w:jc w:val="both"/>
        <w:textAlignment w:val="baseline"/>
        <w:rPr>
          <w:b/>
          <w:sz w:val="20"/>
          <w:szCs w:val="20"/>
        </w:rPr>
      </w:pPr>
      <w:r w:rsidRPr="00C24635">
        <w:rPr>
          <w:b/>
          <w:sz w:val="20"/>
          <w:szCs w:val="20"/>
        </w:rPr>
        <w:t xml:space="preserve">13. Kiekvieno įrenginio naudojamų technologijų atitikimo technologijoms, aprašytoms Europos Sąjungos geriausiai prieinamų gamybos būdų (GPGB) informaciniuose dokumentuose ar išvadose, palyginamasis įvertinimas. </w:t>
      </w:r>
    </w:p>
    <w:p w:rsidR="006039E4" w:rsidRPr="00C24635" w:rsidRDefault="006039E4" w:rsidP="006039E4">
      <w:pPr>
        <w:suppressAutoHyphens/>
        <w:jc w:val="both"/>
        <w:textAlignment w:val="baseline"/>
        <w:rPr>
          <w:b/>
          <w:sz w:val="20"/>
          <w:szCs w:val="20"/>
        </w:rPr>
      </w:pPr>
      <w:r w:rsidRPr="00C24635">
        <w:rPr>
          <w:b/>
          <w:sz w:val="20"/>
          <w:szCs w:val="20"/>
        </w:rPr>
        <w:t>4 lentelė. Įrenginio atitikimo GPGB palyginamasis įvertinimas</w:t>
      </w:r>
    </w:p>
    <w:p w:rsidR="001E217E" w:rsidRDefault="00A66C3C" w:rsidP="006039E4">
      <w:pPr>
        <w:suppressAutoHyphens/>
        <w:jc w:val="both"/>
        <w:textAlignment w:val="baseline"/>
        <w:rPr>
          <w:sz w:val="22"/>
          <w:szCs w:val="22"/>
        </w:rPr>
      </w:pPr>
      <w:r w:rsidRPr="00700C47">
        <w:rPr>
          <w:sz w:val="22"/>
          <w:szCs w:val="22"/>
        </w:rPr>
        <w:t xml:space="preserve">Papildomi duomenys neteikiami, nes Klaipėdos </w:t>
      </w:r>
      <w:r w:rsidR="00CD47CF">
        <w:rPr>
          <w:sz w:val="22"/>
          <w:szCs w:val="22"/>
        </w:rPr>
        <w:t>r</w:t>
      </w:r>
      <w:r w:rsidRPr="00700C47">
        <w:rPr>
          <w:sz w:val="22"/>
          <w:szCs w:val="22"/>
        </w:rPr>
        <w:t xml:space="preserve">ajoninės katilinės  nei vienas kurą deginantis įrenginys neviršija 50 MW nominalios galios. Tai patvirtina </w:t>
      </w:r>
      <w:r w:rsidRPr="00700C47">
        <w:rPr>
          <w:sz w:val="22"/>
          <w:szCs w:val="22"/>
          <w:lang w:val="en-US"/>
        </w:rPr>
        <w:t>Valstybinės energetikos inspekcijos prie Energetikos ministerijos raštas Nr.22-2690, 2015-09-11 „Pažyma apie kurą deginančių įrenginių patikslintų vardinių šiluminių galių nustatymą“ (žiūr. priedą 10).  </w:t>
      </w:r>
      <w:r w:rsidRPr="00700C47">
        <w:rPr>
          <w:sz w:val="22"/>
          <w:szCs w:val="22"/>
        </w:rPr>
        <w:t>Numatomų eksploatuoti naujų biokuro katilų Nr.1 ir Nr.2  našumai   bus po 8 MW ir jie priskiriami prie vidutinių kurą deginančių įrenginių</w:t>
      </w:r>
      <w:r>
        <w:rPr>
          <w:sz w:val="22"/>
          <w:szCs w:val="22"/>
        </w:rPr>
        <w:t>.</w:t>
      </w:r>
    </w:p>
    <w:p w:rsidR="00A66C3C" w:rsidRDefault="00A66C3C" w:rsidP="006039E4">
      <w:pPr>
        <w:suppressAutoHyphens/>
        <w:jc w:val="both"/>
        <w:textAlignment w:val="baseline"/>
        <w:rPr>
          <w:b/>
          <w:sz w:val="20"/>
          <w:szCs w:val="20"/>
        </w:rPr>
      </w:pPr>
    </w:p>
    <w:p w:rsidR="00A66C3C" w:rsidRPr="00C24635" w:rsidRDefault="00A66C3C" w:rsidP="006039E4">
      <w:pPr>
        <w:suppressAutoHyphens/>
        <w:jc w:val="both"/>
        <w:textAlignment w:val="baseline"/>
        <w:rPr>
          <w:b/>
          <w:sz w:val="20"/>
          <w:szCs w:val="20"/>
        </w:rPr>
      </w:pPr>
    </w:p>
    <w:p w:rsidR="006039E4" w:rsidRPr="00C24635" w:rsidRDefault="006039E4" w:rsidP="006039E4">
      <w:pPr>
        <w:suppressAutoHyphens/>
        <w:jc w:val="both"/>
        <w:textAlignment w:val="baseline"/>
        <w:rPr>
          <w:b/>
          <w:sz w:val="20"/>
          <w:szCs w:val="20"/>
        </w:rPr>
      </w:pPr>
      <w:r w:rsidRPr="00C24635">
        <w:rPr>
          <w:b/>
          <w:sz w:val="20"/>
          <w:szCs w:val="20"/>
        </w:rPr>
        <w:t xml:space="preserve">14. Informacija apie avarijų prevencijos priemones (arba nuoroda į Saugos ataskaitą ar ekstremaliųjų situacijų valdymo planą, jei jie pateikiami prieduose prie paraiškos). </w:t>
      </w:r>
    </w:p>
    <w:p w:rsidR="00BE7BFD" w:rsidRPr="00C24635" w:rsidRDefault="008F4510" w:rsidP="008F4510">
      <w:pPr>
        <w:jc w:val="both"/>
        <w:rPr>
          <w:iCs/>
          <w:sz w:val="10"/>
          <w:szCs w:val="10"/>
        </w:rPr>
      </w:pPr>
      <w:r w:rsidRPr="00C24635">
        <w:rPr>
          <w:iCs/>
          <w:sz w:val="22"/>
          <w:szCs w:val="22"/>
        </w:rPr>
        <w:t xml:space="preserve">      </w:t>
      </w:r>
    </w:p>
    <w:p w:rsidR="00554EB7" w:rsidRPr="00C24635" w:rsidRDefault="008F4510" w:rsidP="00BA040F">
      <w:pPr>
        <w:jc w:val="both"/>
        <w:rPr>
          <w:sz w:val="22"/>
          <w:szCs w:val="22"/>
        </w:rPr>
      </w:pPr>
      <w:r w:rsidRPr="00C24635">
        <w:rPr>
          <w:iCs/>
          <w:sz w:val="22"/>
          <w:szCs w:val="22"/>
        </w:rPr>
        <w:t>V</w:t>
      </w:r>
      <w:r w:rsidRPr="00C24635">
        <w:rPr>
          <w:sz w:val="22"/>
          <w:szCs w:val="22"/>
        </w:rPr>
        <w:t xml:space="preserve">adovaujantis „Avarijų likvidavimo planų sudarymo tvarka“ p.5 pateiktais kriterijais, </w:t>
      </w:r>
      <w:r w:rsidRPr="00C24635">
        <w:rPr>
          <w:iCs/>
          <w:sz w:val="22"/>
          <w:szCs w:val="22"/>
        </w:rPr>
        <w:t xml:space="preserve">AB“Klaipėdos energija“ </w:t>
      </w:r>
      <w:r w:rsidR="00CB66F8" w:rsidRPr="00C24635">
        <w:rPr>
          <w:iCs/>
          <w:sz w:val="22"/>
          <w:szCs w:val="22"/>
        </w:rPr>
        <w:t>Klaipėdos rajoninė katilinė</w:t>
      </w:r>
      <w:r w:rsidRPr="00C24635">
        <w:rPr>
          <w:iCs/>
          <w:sz w:val="22"/>
          <w:szCs w:val="22"/>
        </w:rPr>
        <w:t xml:space="preserve"> </w:t>
      </w:r>
      <w:r w:rsidR="005B40BD" w:rsidRPr="00C24635">
        <w:rPr>
          <w:iCs/>
          <w:sz w:val="22"/>
          <w:szCs w:val="22"/>
        </w:rPr>
        <w:t xml:space="preserve">nepriskiriama prie pavojingų objektų, todėl </w:t>
      </w:r>
      <w:r w:rsidRPr="00C24635">
        <w:rPr>
          <w:iCs/>
          <w:sz w:val="22"/>
          <w:szCs w:val="22"/>
        </w:rPr>
        <w:t>neruošiamas</w:t>
      </w:r>
      <w:r w:rsidR="005B40BD" w:rsidRPr="00C24635">
        <w:rPr>
          <w:iCs/>
          <w:sz w:val="22"/>
          <w:szCs w:val="22"/>
        </w:rPr>
        <w:t xml:space="preserve">  </w:t>
      </w:r>
      <w:r w:rsidRPr="00C24635">
        <w:rPr>
          <w:sz w:val="22"/>
          <w:szCs w:val="22"/>
        </w:rPr>
        <w:t>Avarijų likvidavimo planas</w:t>
      </w:r>
      <w:r w:rsidR="005B40BD" w:rsidRPr="00C24635">
        <w:rPr>
          <w:iCs/>
          <w:sz w:val="22"/>
          <w:szCs w:val="22"/>
        </w:rPr>
        <w:t>.</w:t>
      </w:r>
    </w:p>
    <w:p w:rsidR="00577EB6" w:rsidRPr="00C24635" w:rsidRDefault="00577EB6" w:rsidP="00BA040F">
      <w:pPr>
        <w:suppressAutoHyphens/>
        <w:adjustRightInd w:val="0"/>
        <w:textAlignment w:val="baseline"/>
        <w:rPr>
          <w:sz w:val="10"/>
          <w:szCs w:val="10"/>
        </w:rPr>
      </w:pPr>
    </w:p>
    <w:p w:rsidR="00872B11" w:rsidRPr="00C24635" w:rsidRDefault="00F65551" w:rsidP="00BA040F">
      <w:pPr>
        <w:suppressAutoHyphens/>
        <w:adjustRightInd w:val="0"/>
        <w:textAlignment w:val="baseline"/>
        <w:rPr>
          <w:sz w:val="22"/>
          <w:szCs w:val="22"/>
        </w:rPr>
      </w:pPr>
      <w:r w:rsidRPr="00C24635">
        <w:rPr>
          <w:iCs/>
          <w:sz w:val="22"/>
          <w:szCs w:val="22"/>
        </w:rPr>
        <w:t xml:space="preserve">AB“Klaipėdos energija“ </w:t>
      </w:r>
      <w:r w:rsidR="00CB66F8" w:rsidRPr="00C24635">
        <w:rPr>
          <w:iCs/>
          <w:sz w:val="22"/>
          <w:szCs w:val="22"/>
        </w:rPr>
        <w:t>Klaipėdos rajoninei katilinei</w:t>
      </w:r>
      <w:r w:rsidR="00577EB6" w:rsidRPr="00C24635">
        <w:rPr>
          <w:sz w:val="22"/>
          <w:szCs w:val="22"/>
        </w:rPr>
        <w:t xml:space="preserve"> yra paruoštas Teršimo incidentų likvidavimo jūros rajone lokalinis planas ir Pavojaus indentifikavimo, rizikos analizės bei vertinimo saugos požiūriu ataskaita. Šių dokumentų tituliniai lapai su subjektų derinimais pateikti </w:t>
      </w:r>
      <w:r w:rsidR="00680421" w:rsidRPr="00C24635">
        <w:rPr>
          <w:sz w:val="22"/>
          <w:szCs w:val="22"/>
        </w:rPr>
        <w:t xml:space="preserve"> </w:t>
      </w:r>
      <w:r w:rsidR="003F59E7" w:rsidRPr="00C24635">
        <w:rPr>
          <w:b/>
          <w:sz w:val="22"/>
          <w:szCs w:val="22"/>
        </w:rPr>
        <w:t>priedo 12</w:t>
      </w:r>
      <w:r w:rsidR="003F59E7" w:rsidRPr="00C24635">
        <w:rPr>
          <w:sz w:val="22"/>
          <w:szCs w:val="22"/>
        </w:rPr>
        <w:t xml:space="preserve"> CD laikmenoje.</w:t>
      </w:r>
    </w:p>
    <w:p w:rsidR="00041550" w:rsidRPr="00C24635" w:rsidRDefault="00041550" w:rsidP="00BA040F">
      <w:pPr>
        <w:jc w:val="both"/>
        <w:rPr>
          <w:b/>
          <w:sz w:val="22"/>
          <w:szCs w:val="22"/>
        </w:rPr>
      </w:pPr>
      <w:r w:rsidRPr="00C24635">
        <w:rPr>
          <w:iCs/>
          <w:sz w:val="22"/>
          <w:szCs w:val="22"/>
        </w:rPr>
        <w:t xml:space="preserve">AB“Klaipėdos energija“ generalinis direktorius  </w:t>
      </w:r>
      <w:r w:rsidRPr="00C24635">
        <w:rPr>
          <w:spacing w:val="-5"/>
          <w:sz w:val="22"/>
          <w:szCs w:val="22"/>
        </w:rPr>
        <w:t>201</w:t>
      </w:r>
      <w:r w:rsidR="00A66C3C">
        <w:rPr>
          <w:spacing w:val="-5"/>
          <w:sz w:val="22"/>
          <w:szCs w:val="22"/>
        </w:rPr>
        <w:t>8-11-3</w:t>
      </w:r>
      <w:r w:rsidRPr="00C24635">
        <w:rPr>
          <w:spacing w:val="-5"/>
          <w:sz w:val="22"/>
          <w:szCs w:val="22"/>
        </w:rPr>
        <w:t xml:space="preserve">0 d. </w:t>
      </w:r>
      <w:r w:rsidRPr="00C24635">
        <w:rPr>
          <w:spacing w:val="-3"/>
          <w:sz w:val="22"/>
          <w:szCs w:val="22"/>
        </w:rPr>
        <w:t xml:space="preserve">įsakymu Nr. R-11- 104 patvirtino </w:t>
      </w:r>
      <w:r w:rsidRPr="00C24635">
        <w:rPr>
          <w:iCs/>
          <w:sz w:val="22"/>
          <w:szCs w:val="22"/>
        </w:rPr>
        <w:t xml:space="preserve">AB“Klaipėdos energija“ </w:t>
      </w:r>
      <w:r w:rsidRPr="00C24635">
        <w:rPr>
          <w:bCs/>
          <w:sz w:val="22"/>
          <w:szCs w:val="22"/>
        </w:rPr>
        <w:t>„Civilinės saugos ekstremaliųjų situacijų valdymo p</w:t>
      </w:r>
      <w:r w:rsidRPr="00C24635">
        <w:rPr>
          <w:sz w:val="22"/>
          <w:szCs w:val="22"/>
        </w:rPr>
        <w:t xml:space="preserve">lanas“. Planas su priedais pateiktas </w:t>
      </w:r>
      <w:r w:rsidRPr="00C24635">
        <w:rPr>
          <w:b/>
          <w:sz w:val="22"/>
          <w:szCs w:val="22"/>
        </w:rPr>
        <w:t>priede 1</w:t>
      </w:r>
      <w:r w:rsidR="00680421" w:rsidRPr="00C24635">
        <w:rPr>
          <w:b/>
          <w:sz w:val="22"/>
          <w:szCs w:val="22"/>
        </w:rPr>
        <w:t>2</w:t>
      </w:r>
      <w:r w:rsidRPr="00C24635">
        <w:rPr>
          <w:b/>
          <w:sz w:val="22"/>
          <w:szCs w:val="22"/>
        </w:rPr>
        <w:t xml:space="preserve"> </w:t>
      </w:r>
      <w:r w:rsidRPr="00C24635">
        <w:rPr>
          <w:sz w:val="22"/>
          <w:szCs w:val="22"/>
        </w:rPr>
        <w:t>CD laikmenoje.</w:t>
      </w:r>
      <w:r w:rsidRPr="00C24635">
        <w:rPr>
          <w:b/>
          <w:sz w:val="22"/>
          <w:szCs w:val="22"/>
        </w:rPr>
        <w:t xml:space="preserve">  </w:t>
      </w:r>
    </w:p>
    <w:p w:rsidR="00BE7BFD" w:rsidRPr="00C24635" w:rsidRDefault="00BE7BFD" w:rsidP="00BA040F">
      <w:pPr>
        <w:suppressAutoHyphens/>
        <w:adjustRightInd w:val="0"/>
        <w:textAlignment w:val="baseline"/>
        <w:rPr>
          <w:sz w:val="6"/>
          <w:szCs w:val="6"/>
        </w:rPr>
      </w:pPr>
    </w:p>
    <w:p w:rsidR="00BE7BFD" w:rsidRPr="00C24635" w:rsidRDefault="00BE7BFD" w:rsidP="00BA040F">
      <w:pPr>
        <w:suppressAutoHyphens/>
        <w:adjustRightInd w:val="0"/>
        <w:textAlignment w:val="baseline"/>
        <w:rPr>
          <w:sz w:val="22"/>
          <w:szCs w:val="22"/>
        </w:rPr>
      </w:pPr>
      <w:r w:rsidRPr="00C24635">
        <w:rPr>
          <w:sz w:val="22"/>
          <w:szCs w:val="22"/>
        </w:rPr>
        <w:t>Bendrovė eksploatuoja  technines priešgaisrines priemones: stacionarią ir mobilią gaisro įrangą, signalizaciją pavojinguose gaisro atžvilgiu  objektuose, priešgaisrinio vandens rezervuarus ir siurblines,  priešgaisrinį vandentiekį, stacionarius  žaibosaugos įrenginius.</w:t>
      </w:r>
    </w:p>
    <w:p w:rsidR="00680421" w:rsidRPr="00C24635" w:rsidRDefault="00680421" w:rsidP="00BA040F">
      <w:pPr>
        <w:autoSpaceDE w:val="0"/>
        <w:autoSpaceDN w:val="0"/>
        <w:adjustRightInd w:val="0"/>
        <w:jc w:val="both"/>
        <w:rPr>
          <w:sz w:val="22"/>
          <w:szCs w:val="22"/>
          <w:lang w:val="en-US" w:eastAsia="en-US"/>
        </w:rPr>
      </w:pPr>
      <w:r w:rsidRPr="00C24635">
        <w:rPr>
          <w:sz w:val="22"/>
          <w:szCs w:val="22"/>
          <w:lang w:val="en-US" w:eastAsia="en-US"/>
        </w:rPr>
        <w:t>Biokuro katilin</w:t>
      </w:r>
      <w:r w:rsidRPr="00C24635">
        <w:rPr>
          <w:rFonts w:ascii="Cambria" w:hAnsi="Cambria" w:cs="Cambria"/>
          <w:sz w:val="22"/>
          <w:szCs w:val="22"/>
          <w:lang w:val="en-US" w:eastAsia="en-US"/>
        </w:rPr>
        <w:t>ė</w:t>
      </w:r>
      <w:r w:rsidRPr="00C24635">
        <w:rPr>
          <w:sz w:val="22"/>
          <w:szCs w:val="22"/>
          <w:lang w:val="en-US" w:eastAsia="en-US"/>
        </w:rPr>
        <w:t>s pastatas, biokuro stoginė pagal pavojingum</w:t>
      </w:r>
      <w:r w:rsidRPr="00C24635">
        <w:rPr>
          <w:rFonts w:ascii="Cambria" w:hAnsi="Cambria" w:cs="Cambria"/>
          <w:sz w:val="22"/>
          <w:szCs w:val="22"/>
          <w:lang w:val="en-US" w:eastAsia="en-US"/>
        </w:rPr>
        <w:t xml:space="preserve">ą </w:t>
      </w:r>
      <w:r w:rsidRPr="00C24635">
        <w:rPr>
          <w:sz w:val="22"/>
          <w:szCs w:val="22"/>
          <w:lang w:val="en-US" w:eastAsia="en-US"/>
        </w:rPr>
        <w:t>gaisro bei sprogimo at</w:t>
      </w:r>
      <w:r w:rsidRPr="00C24635">
        <w:rPr>
          <w:rFonts w:ascii="Cambria" w:hAnsi="Cambria" w:cs="Cambria"/>
          <w:sz w:val="22"/>
          <w:szCs w:val="22"/>
          <w:lang w:val="en-US" w:eastAsia="en-US"/>
        </w:rPr>
        <w:t>ž</w:t>
      </w:r>
      <w:r w:rsidRPr="00C24635">
        <w:rPr>
          <w:sz w:val="22"/>
          <w:szCs w:val="22"/>
          <w:lang w:val="en-US" w:eastAsia="en-US"/>
        </w:rPr>
        <w:t>vilgiu ir gaisrin</w:t>
      </w:r>
      <w:r w:rsidRPr="00C24635">
        <w:rPr>
          <w:rFonts w:ascii="Cambria" w:hAnsi="Cambria" w:cs="Cambria"/>
          <w:sz w:val="22"/>
          <w:szCs w:val="22"/>
          <w:lang w:val="en-US" w:eastAsia="en-US"/>
        </w:rPr>
        <w:t xml:space="preserve">į </w:t>
      </w:r>
      <w:r w:rsidRPr="00C24635">
        <w:rPr>
          <w:sz w:val="22"/>
          <w:szCs w:val="22"/>
          <w:lang w:val="en-US" w:eastAsia="en-US"/>
        </w:rPr>
        <w:t>pavojingum</w:t>
      </w:r>
      <w:r w:rsidRPr="00C24635">
        <w:rPr>
          <w:rFonts w:ascii="Cambria" w:hAnsi="Cambria" w:cs="Cambria"/>
          <w:sz w:val="22"/>
          <w:szCs w:val="22"/>
          <w:lang w:val="en-US" w:eastAsia="en-US"/>
        </w:rPr>
        <w:t>ą</w:t>
      </w:r>
      <w:r w:rsidRPr="00C24635">
        <w:rPr>
          <w:sz w:val="22"/>
          <w:szCs w:val="22"/>
          <w:lang w:val="en-US" w:eastAsia="en-US"/>
        </w:rPr>
        <w:t>, atsi</w:t>
      </w:r>
      <w:r w:rsidRPr="00C24635">
        <w:rPr>
          <w:rFonts w:ascii="Cambria" w:hAnsi="Cambria" w:cs="Cambria"/>
          <w:sz w:val="22"/>
          <w:szCs w:val="22"/>
          <w:lang w:val="en-US" w:eastAsia="en-US"/>
        </w:rPr>
        <w:t>ž</w:t>
      </w:r>
      <w:r w:rsidRPr="00C24635">
        <w:rPr>
          <w:sz w:val="22"/>
          <w:szCs w:val="22"/>
          <w:lang w:val="en-US" w:eastAsia="en-US"/>
        </w:rPr>
        <w:t xml:space="preserve">velgiant </w:t>
      </w:r>
      <w:r w:rsidRPr="00C24635">
        <w:rPr>
          <w:rFonts w:ascii="Cambria" w:hAnsi="Cambria" w:cs="Cambria"/>
          <w:sz w:val="22"/>
          <w:szCs w:val="22"/>
          <w:lang w:val="en-US" w:eastAsia="en-US"/>
        </w:rPr>
        <w:t xml:space="preserve">į </w:t>
      </w:r>
      <w:r w:rsidRPr="00C24635">
        <w:rPr>
          <w:sz w:val="22"/>
          <w:szCs w:val="22"/>
          <w:lang w:val="en-US" w:eastAsia="en-US"/>
        </w:rPr>
        <w:t>juose esan</w:t>
      </w:r>
      <w:r w:rsidRPr="00C24635">
        <w:rPr>
          <w:rFonts w:ascii="Cambria" w:hAnsi="Cambria" w:cs="Cambria"/>
          <w:sz w:val="22"/>
          <w:szCs w:val="22"/>
          <w:lang w:val="en-US" w:eastAsia="en-US"/>
        </w:rPr>
        <w:t>č</w:t>
      </w:r>
      <w:r w:rsidRPr="00C24635">
        <w:rPr>
          <w:sz w:val="22"/>
          <w:szCs w:val="22"/>
          <w:lang w:val="en-US" w:eastAsia="en-US"/>
        </w:rPr>
        <w:t>i</w:t>
      </w:r>
      <w:r w:rsidRPr="00C24635">
        <w:rPr>
          <w:rFonts w:ascii="Cambria" w:hAnsi="Cambria" w:cs="Cambria"/>
          <w:sz w:val="22"/>
          <w:szCs w:val="22"/>
          <w:lang w:val="en-US" w:eastAsia="en-US"/>
        </w:rPr>
        <w:t xml:space="preserve">ų </w:t>
      </w:r>
      <w:r w:rsidRPr="00C24635">
        <w:rPr>
          <w:sz w:val="22"/>
          <w:szCs w:val="22"/>
          <w:lang w:val="en-US" w:eastAsia="en-US"/>
        </w:rPr>
        <w:t>med</w:t>
      </w:r>
      <w:r w:rsidRPr="00C24635">
        <w:rPr>
          <w:rFonts w:ascii="Cambria" w:hAnsi="Cambria" w:cs="Cambria"/>
          <w:sz w:val="22"/>
          <w:szCs w:val="22"/>
          <w:lang w:val="en-US" w:eastAsia="en-US"/>
        </w:rPr>
        <w:t>ž</w:t>
      </w:r>
      <w:r w:rsidRPr="00C24635">
        <w:rPr>
          <w:sz w:val="22"/>
          <w:szCs w:val="22"/>
          <w:lang w:val="en-US" w:eastAsia="en-US"/>
        </w:rPr>
        <w:t>iag</w:t>
      </w:r>
      <w:r w:rsidRPr="00C24635">
        <w:rPr>
          <w:rFonts w:ascii="Cambria" w:hAnsi="Cambria" w:cs="Cambria"/>
          <w:sz w:val="22"/>
          <w:szCs w:val="22"/>
          <w:lang w:val="en-US" w:eastAsia="en-US"/>
        </w:rPr>
        <w:t xml:space="preserve">ų </w:t>
      </w:r>
      <w:r w:rsidRPr="00C24635">
        <w:rPr>
          <w:sz w:val="22"/>
          <w:szCs w:val="22"/>
          <w:lang w:val="en-US" w:eastAsia="en-US"/>
        </w:rPr>
        <w:t>kiek</w:t>
      </w:r>
      <w:r w:rsidRPr="00C24635">
        <w:rPr>
          <w:rFonts w:ascii="Cambria" w:hAnsi="Cambria" w:cs="Cambria"/>
          <w:sz w:val="22"/>
          <w:szCs w:val="22"/>
          <w:lang w:val="en-US" w:eastAsia="en-US"/>
        </w:rPr>
        <w:t xml:space="preserve">į </w:t>
      </w:r>
      <w:r w:rsidRPr="00C24635">
        <w:rPr>
          <w:sz w:val="22"/>
          <w:szCs w:val="22"/>
          <w:lang w:val="en-US" w:eastAsia="en-US"/>
        </w:rPr>
        <w:t>ir pavojingumo gaisro bei sprogimo at</w:t>
      </w:r>
      <w:r w:rsidRPr="00C24635">
        <w:rPr>
          <w:rFonts w:ascii="Cambria" w:hAnsi="Cambria" w:cs="Cambria"/>
          <w:sz w:val="22"/>
          <w:szCs w:val="22"/>
          <w:lang w:val="en-US" w:eastAsia="en-US"/>
        </w:rPr>
        <w:t>ž</w:t>
      </w:r>
      <w:r w:rsidRPr="00C24635">
        <w:rPr>
          <w:sz w:val="22"/>
          <w:szCs w:val="22"/>
          <w:lang w:val="en-US" w:eastAsia="en-US"/>
        </w:rPr>
        <w:t xml:space="preserve">vilgiu savybes priskiriama Cg kategorijai. Išorės gaisrų gesinimas numatomas iš esamų priešgaisrinių rezervuarų </w:t>
      </w:r>
      <w:r w:rsidR="00A66C3C" w:rsidRPr="00A66C3C">
        <w:rPr>
          <w:sz w:val="22"/>
          <w:szCs w:val="22"/>
          <w:lang w:val="en-US" w:eastAsia="en-US"/>
        </w:rPr>
        <w:t>4</w:t>
      </w:r>
      <w:r w:rsidRPr="00C24635">
        <w:rPr>
          <w:sz w:val="22"/>
          <w:szCs w:val="22"/>
          <w:lang w:val="en-US" w:eastAsia="en-US"/>
        </w:rPr>
        <w:t xml:space="preserve"> </w:t>
      </w:r>
      <w:r w:rsidR="00CD47CF">
        <w:rPr>
          <w:sz w:val="22"/>
          <w:szCs w:val="22"/>
          <w:lang w:val="en-US" w:eastAsia="en-US"/>
        </w:rPr>
        <w:t>vnt</w:t>
      </w:r>
      <w:r w:rsidRPr="00C24635">
        <w:rPr>
          <w:sz w:val="22"/>
          <w:szCs w:val="22"/>
          <w:lang w:val="en-US" w:eastAsia="en-US"/>
        </w:rPr>
        <w:t>. Pastato vidaus gaisrų gesinimas – iš vandentiekio tinklų.</w:t>
      </w:r>
    </w:p>
    <w:p w:rsidR="00680421" w:rsidRPr="00C24635" w:rsidRDefault="00680421" w:rsidP="00BA040F">
      <w:pPr>
        <w:suppressAutoHyphens/>
        <w:jc w:val="both"/>
        <w:textAlignment w:val="baseline"/>
        <w:rPr>
          <w:b/>
          <w:sz w:val="20"/>
          <w:szCs w:val="20"/>
        </w:rPr>
      </w:pPr>
    </w:p>
    <w:p w:rsidR="00680421" w:rsidRPr="00C24635" w:rsidRDefault="00680421" w:rsidP="00BA040F">
      <w:pPr>
        <w:jc w:val="both"/>
        <w:rPr>
          <w:bCs/>
          <w:sz w:val="22"/>
          <w:szCs w:val="22"/>
        </w:rPr>
      </w:pPr>
      <w:r w:rsidRPr="00C24635">
        <w:rPr>
          <w:bCs/>
          <w:sz w:val="22"/>
          <w:szCs w:val="22"/>
        </w:rPr>
        <w:t xml:space="preserve">Įvykus avarijai, ar kilus gaisrui, Klaipėdos rajoninės </w:t>
      </w:r>
      <w:r w:rsidR="003F59E7" w:rsidRPr="00C24635">
        <w:rPr>
          <w:bCs/>
          <w:sz w:val="22"/>
          <w:szCs w:val="22"/>
        </w:rPr>
        <w:t>k</w:t>
      </w:r>
      <w:r w:rsidRPr="00C24635">
        <w:rPr>
          <w:bCs/>
          <w:sz w:val="22"/>
          <w:szCs w:val="22"/>
        </w:rPr>
        <w:t xml:space="preserve">atilinės darbuotojai perspėjami panaudojant vietinius telefonus, vietinius radijo taškus, el. sirenas. Prakiurus mazuto rezervuarui, apvirtus cisternai gali išsipilti mazutas. Tam, kad sušvelninti tokios avarijos pasekmes, mazuto rezervuarai aptverti pylimu. Įrengta aukšto ir žemo mazuto lygio signalizacija rezervuaruose, mazuto į katilinę slėgio ir temperatūros signalizacija. Mazuto ūkio aptvare kanalizacijos nėra. Yra įrengtas naftos produktų gaudytuvas. Mazuto ūkio aptvaro padas  yra iš molio. Reikalui esant, rezervuarų aptvarą galima nudrenuoti. Tam už aptvaro yra įrengtas šulinys su sklende. Rezervuarų eksploatacijos patikimumui užtikrinti, vieną kartą metuose atliekamos rezervuarų išorinės apžiūros, o kas 5 metai – vidaus apžiūros. Rezervuarai dažomi iš vidaus ir iš išorės, matuojami dugno, sienų ir stogo metalo storiai.   </w:t>
      </w:r>
    </w:p>
    <w:p w:rsidR="00680421" w:rsidRPr="00C24635" w:rsidRDefault="00680421" w:rsidP="00BA040F">
      <w:pPr>
        <w:suppressAutoHyphens/>
        <w:adjustRightInd w:val="0"/>
        <w:textAlignment w:val="baseline"/>
        <w:rPr>
          <w:sz w:val="22"/>
          <w:szCs w:val="22"/>
        </w:rPr>
      </w:pPr>
    </w:p>
    <w:p w:rsidR="008F4510" w:rsidRPr="00C24635" w:rsidRDefault="00577EB6" w:rsidP="00554EB7">
      <w:pPr>
        <w:suppressAutoHyphens/>
        <w:adjustRightInd w:val="0"/>
        <w:textAlignment w:val="baseline"/>
        <w:rPr>
          <w:sz w:val="10"/>
          <w:szCs w:val="10"/>
        </w:rPr>
      </w:pPr>
      <w:r w:rsidRPr="00C24635">
        <w:rPr>
          <w:sz w:val="22"/>
          <w:szCs w:val="22"/>
        </w:rPr>
        <w:t xml:space="preserve">      </w:t>
      </w:r>
    </w:p>
    <w:p w:rsidR="001D746F" w:rsidRPr="00C24635" w:rsidRDefault="008F4510" w:rsidP="00554EB7">
      <w:pPr>
        <w:suppressAutoHyphens/>
        <w:adjustRightInd w:val="0"/>
        <w:textAlignment w:val="baseline"/>
        <w:rPr>
          <w:sz w:val="22"/>
          <w:szCs w:val="22"/>
        </w:rPr>
        <w:sectPr w:rsidR="001D746F" w:rsidRPr="00C24635" w:rsidSect="003F59E7">
          <w:footnotePr>
            <w:pos w:val="beneathText"/>
          </w:footnotePr>
          <w:pgSz w:w="16840" w:h="11907" w:orient="landscape" w:code="9"/>
          <w:pgMar w:top="567" w:right="1134" w:bottom="1701" w:left="1134" w:header="624" w:footer="397" w:gutter="0"/>
          <w:pgNumType w:start="1"/>
          <w:cols w:space="1296"/>
          <w:titlePg/>
          <w:rtlGutter/>
          <w:docGrid w:linePitch="360"/>
        </w:sectPr>
      </w:pPr>
      <w:r w:rsidRPr="00C24635">
        <w:rPr>
          <w:sz w:val="10"/>
          <w:szCs w:val="10"/>
        </w:rPr>
        <w:t xml:space="preserve">         </w:t>
      </w:r>
      <w:r w:rsidR="00577EB6" w:rsidRPr="00C24635">
        <w:rPr>
          <w:sz w:val="22"/>
          <w:szCs w:val="22"/>
        </w:rPr>
        <w:t xml:space="preserve">      </w:t>
      </w:r>
    </w:p>
    <w:p w:rsidR="00CD47CF" w:rsidRDefault="00CD47CF" w:rsidP="00554EB7">
      <w:pPr>
        <w:jc w:val="center"/>
        <w:rPr>
          <w:b/>
        </w:rPr>
      </w:pPr>
      <w:bookmarkStart w:id="26" w:name="_Hlk532229043"/>
    </w:p>
    <w:p w:rsidR="00554EB7" w:rsidRPr="00C24635" w:rsidRDefault="00554EB7" w:rsidP="00554EB7">
      <w:pPr>
        <w:jc w:val="center"/>
        <w:rPr>
          <w:b/>
        </w:rPr>
      </w:pPr>
      <w:r w:rsidRPr="00C24635">
        <w:rPr>
          <w:b/>
        </w:rPr>
        <w:t>IV. ŽALIAVŲ IR MEDŽIAGŲ NAUDOJIMAS, SAUGOJIMAS</w:t>
      </w:r>
    </w:p>
    <w:p w:rsidR="00554EB7" w:rsidRPr="00C24635" w:rsidRDefault="00554EB7" w:rsidP="00554EB7">
      <w:pPr>
        <w:jc w:val="both"/>
        <w:rPr>
          <w:strike/>
        </w:rPr>
      </w:pPr>
    </w:p>
    <w:p w:rsidR="00554EB7" w:rsidRPr="00C24635" w:rsidRDefault="00554EB7" w:rsidP="00554EB7">
      <w:pPr>
        <w:jc w:val="both"/>
        <w:rPr>
          <w:b/>
          <w:sz w:val="20"/>
          <w:szCs w:val="20"/>
        </w:rPr>
      </w:pPr>
      <w:r w:rsidRPr="00C24635">
        <w:rPr>
          <w:b/>
          <w:sz w:val="20"/>
          <w:szCs w:val="20"/>
        </w:rPr>
        <w:t>15. Žaliavų ir medžiagų naudojimas, žaliavų ir medžiagų saugojimas.</w:t>
      </w:r>
    </w:p>
    <w:p w:rsidR="00554EB7" w:rsidRPr="00C24635" w:rsidRDefault="00554EB7" w:rsidP="00554EB7">
      <w:pPr>
        <w:jc w:val="both"/>
        <w:rPr>
          <w:b/>
          <w:sz w:val="20"/>
          <w:szCs w:val="20"/>
        </w:rPr>
      </w:pPr>
    </w:p>
    <w:p w:rsidR="00554EB7" w:rsidRPr="00C24635" w:rsidRDefault="00554EB7" w:rsidP="00554EB7">
      <w:pPr>
        <w:jc w:val="both"/>
        <w:rPr>
          <w:b/>
          <w:sz w:val="20"/>
          <w:szCs w:val="20"/>
        </w:rPr>
      </w:pPr>
      <w:r w:rsidRPr="00C24635">
        <w:rPr>
          <w:b/>
          <w:sz w:val="20"/>
          <w:szCs w:val="20"/>
        </w:rPr>
        <w:t>5 lentelė. Naudojamos ir (ar) saugomos žaliavos ir papildomos (pagalbinės) medžiagos</w:t>
      </w:r>
    </w:p>
    <w:tbl>
      <w:tblPr>
        <w:tblW w:w="14315" w:type="dxa"/>
        <w:tblLayout w:type="fixed"/>
        <w:tblCellMar>
          <w:left w:w="0" w:type="dxa"/>
          <w:right w:w="0" w:type="dxa"/>
        </w:tblCellMar>
        <w:tblLook w:val="0000" w:firstRow="0" w:lastRow="0" w:firstColumn="0" w:lastColumn="0" w:noHBand="0" w:noVBand="0"/>
      </w:tblPr>
      <w:tblGrid>
        <w:gridCol w:w="573"/>
        <w:gridCol w:w="3932"/>
        <w:gridCol w:w="2880"/>
        <w:gridCol w:w="2340"/>
        <w:gridCol w:w="2610"/>
        <w:gridCol w:w="1980"/>
      </w:tblGrid>
      <w:tr w:rsidR="00554EB7" w:rsidRPr="00C24635" w:rsidTr="00B77041">
        <w:trPr>
          <w:trHeight w:val="700"/>
        </w:trPr>
        <w:tc>
          <w:tcPr>
            <w:tcW w:w="573" w:type="dxa"/>
            <w:tcBorders>
              <w:top w:val="single" w:sz="4" w:space="0" w:color="auto"/>
              <w:left w:val="single" w:sz="4" w:space="0" w:color="auto"/>
              <w:bottom w:val="single" w:sz="4" w:space="0" w:color="auto"/>
              <w:right w:val="single" w:sz="4" w:space="0" w:color="auto"/>
            </w:tcBorders>
            <w:vAlign w:val="center"/>
          </w:tcPr>
          <w:p w:rsidR="00554EB7" w:rsidRPr="00C24635" w:rsidRDefault="00554EB7" w:rsidP="00E66DE5">
            <w:pPr>
              <w:suppressAutoHyphens/>
              <w:jc w:val="center"/>
              <w:textAlignment w:val="baseline"/>
              <w:rPr>
                <w:sz w:val="20"/>
                <w:szCs w:val="20"/>
              </w:rPr>
            </w:pPr>
            <w:bookmarkStart w:id="27" w:name="_Hlk494705489"/>
            <w:r w:rsidRPr="00C24635">
              <w:rPr>
                <w:sz w:val="20"/>
                <w:szCs w:val="20"/>
              </w:rPr>
              <w:t>Eil. Nr.</w:t>
            </w:r>
          </w:p>
        </w:tc>
        <w:tc>
          <w:tcPr>
            <w:tcW w:w="3932" w:type="dxa"/>
            <w:tcBorders>
              <w:top w:val="single" w:sz="4" w:space="0" w:color="auto"/>
              <w:left w:val="single" w:sz="4" w:space="0" w:color="auto"/>
              <w:bottom w:val="single" w:sz="4" w:space="0" w:color="auto"/>
              <w:right w:val="single" w:sz="4" w:space="0" w:color="auto"/>
            </w:tcBorders>
            <w:vAlign w:val="center"/>
          </w:tcPr>
          <w:p w:rsidR="00554EB7" w:rsidRPr="00C24635" w:rsidRDefault="00554EB7" w:rsidP="00E66DE5">
            <w:pPr>
              <w:suppressAutoHyphens/>
              <w:jc w:val="center"/>
              <w:textAlignment w:val="baseline"/>
              <w:rPr>
                <w:sz w:val="20"/>
                <w:szCs w:val="20"/>
              </w:rPr>
            </w:pPr>
            <w:r w:rsidRPr="00C24635">
              <w:rPr>
                <w:sz w:val="20"/>
                <w:szCs w:val="20"/>
              </w:rPr>
              <w:t>Žaliavos arba medžiagos pavadinimas (išskyrus kurą, tirpiklių turinčias medžiagas ir mišinius)</w:t>
            </w:r>
          </w:p>
        </w:tc>
        <w:tc>
          <w:tcPr>
            <w:tcW w:w="2880" w:type="dxa"/>
            <w:tcBorders>
              <w:top w:val="single" w:sz="4" w:space="0" w:color="auto"/>
              <w:left w:val="single" w:sz="4" w:space="0" w:color="auto"/>
              <w:bottom w:val="single" w:sz="4" w:space="0" w:color="auto"/>
              <w:right w:val="single" w:sz="4" w:space="0" w:color="auto"/>
            </w:tcBorders>
            <w:vAlign w:val="center"/>
          </w:tcPr>
          <w:p w:rsidR="00554EB7" w:rsidRPr="00C24635" w:rsidRDefault="00554EB7" w:rsidP="00E66DE5">
            <w:pPr>
              <w:suppressAutoHyphens/>
              <w:jc w:val="center"/>
              <w:textAlignment w:val="baseline"/>
              <w:rPr>
                <w:sz w:val="20"/>
                <w:szCs w:val="20"/>
              </w:rPr>
            </w:pPr>
            <w:r w:rsidRPr="00C24635">
              <w:rPr>
                <w:sz w:val="20"/>
                <w:szCs w:val="20"/>
              </w:rPr>
              <w:t>Planuojamas naudoti kiekis, matavimo vnt. (t, m</w:t>
            </w:r>
            <w:r w:rsidRPr="00C24635">
              <w:rPr>
                <w:sz w:val="20"/>
                <w:szCs w:val="20"/>
                <w:vertAlign w:val="superscript"/>
              </w:rPr>
              <w:t>3</w:t>
            </w:r>
            <w:r w:rsidRPr="00C24635">
              <w:rPr>
                <w:sz w:val="20"/>
                <w:szCs w:val="20"/>
              </w:rPr>
              <w:t xml:space="preserve"> ar kt. per metus)</w:t>
            </w:r>
          </w:p>
        </w:tc>
        <w:tc>
          <w:tcPr>
            <w:tcW w:w="2340" w:type="dxa"/>
            <w:tcBorders>
              <w:top w:val="single" w:sz="4" w:space="0" w:color="auto"/>
              <w:left w:val="single" w:sz="4" w:space="0" w:color="auto"/>
              <w:bottom w:val="nil"/>
              <w:right w:val="single" w:sz="4" w:space="0" w:color="auto"/>
            </w:tcBorders>
            <w:vAlign w:val="center"/>
          </w:tcPr>
          <w:p w:rsidR="00554EB7" w:rsidRPr="00C24635" w:rsidRDefault="00554EB7" w:rsidP="00E66DE5">
            <w:pPr>
              <w:suppressAutoHyphens/>
              <w:jc w:val="center"/>
              <w:textAlignment w:val="baseline"/>
              <w:rPr>
                <w:sz w:val="20"/>
                <w:szCs w:val="20"/>
              </w:rPr>
            </w:pPr>
            <w:r w:rsidRPr="00C24635">
              <w:rPr>
                <w:sz w:val="20"/>
                <w:szCs w:val="20"/>
              </w:rPr>
              <w:t>Transportavimo būdas</w:t>
            </w:r>
          </w:p>
        </w:tc>
        <w:tc>
          <w:tcPr>
            <w:tcW w:w="2610" w:type="dxa"/>
            <w:tcBorders>
              <w:top w:val="single" w:sz="4" w:space="0" w:color="auto"/>
              <w:left w:val="single" w:sz="4" w:space="0" w:color="auto"/>
              <w:bottom w:val="nil"/>
              <w:right w:val="single" w:sz="4" w:space="0" w:color="auto"/>
            </w:tcBorders>
            <w:vAlign w:val="center"/>
          </w:tcPr>
          <w:p w:rsidR="00554EB7" w:rsidRPr="00C24635" w:rsidRDefault="00554EB7" w:rsidP="00E66DE5">
            <w:pPr>
              <w:jc w:val="center"/>
              <w:rPr>
                <w:sz w:val="20"/>
                <w:szCs w:val="20"/>
              </w:rPr>
            </w:pPr>
            <w:r w:rsidRPr="00C24635">
              <w:rPr>
                <w:sz w:val="20"/>
                <w:szCs w:val="20"/>
              </w:rPr>
              <w:t>Kiekis, vienu metu saugomas vietoje, matavimo vnt. (t, m</w:t>
            </w:r>
            <w:r w:rsidRPr="00C24635">
              <w:rPr>
                <w:sz w:val="20"/>
                <w:szCs w:val="20"/>
                <w:vertAlign w:val="superscript"/>
              </w:rPr>
              <w:t>3</w:t>
            </w:r>
            <w:r w:rsidRPr="00C24635">
              <w:rPr>
                <w:sz w:val="20"/>
                <w:szCs w:val="20"/>
              </w:rPr>
              <w:t xml:space="preserve"> ar kt. per metus)</w:t>
            </w:r>
          </w:p>
        </w:tc>
        <w:tc>
          <w:tcPr>
            <w:tcW w:w="1980" w:type="dxa"/>
            <w:tcBorders>
              <w:top w:val="single" w:sz="4" w:space="0" w:color="auto"/>
              <w:left w:val="single" w:sz="4" w:space="0" w:color="auto"/>
              <w:bottom w:val="single" w:sz="4" w:space="0" w:color="auto"/>
              <w:right w:val="single" w:sz="4" w:space="0" w:color="auto"/>
            </w:tcBorders>
            <w:vAlign w:val="center"/>
          </w:tcPr>
          <w:p w:rsidR="00554EB7" w:rsidRPr="00C24635" w:rsidRDefault="00554EB7" w:rsidP="00E66DE5">
            <w:pPr>
              <w:suppressAutoHyphens/>
              <w:jc w:val="center"/>
              <w:textAlignment w:val="baseline"/>
              <w:rPr>
                <w:sz w:val="20"/>
                <w:szCs w:val="20"/>
              </w:rPr>
            </w:pPr>
            <w:r w:rsidRPr="00C24635">
              <w:rPr>
                <w:sz w:val="20"/>
                <w:szCs w:val="20"/>
              </w:rPr>
              <w:t>Saugojimo būdas</w:t>
            </w:r>
          </w:p>
        </w:tc>
      </w:tr>
      <w:tr w:rsidR="00554EB7" w:rsidRPr="00C24635" w:rsidTr="00B77041">
        <w:tc>
          <w:tcPr>
            <w:tcW w:w="573" w:type="dxa"/>
            <w:tcBorders>
              <w:top w:val="single" w:sz="4" w:space="0" w:color="auto"/>
              <w:left w:val="single" w:sz="4" w:space="0" w:color="auto"/>
              <w:bottom w:val="single" w:sz="4" w:space="0" w:color="auto"/>
              <w:right w:val="single" w:sz="4" w:space="0" w:color="auto"/>
            </w:tcBorders>
            <w:vAlign w:val="center"/>
          </w:tcPr>
          <w:p w:rsidR="00554EB7" w:rsidRPr="00C24635" w:rsidRDefault="00554EB7" w:rsidP="00E66DE5">
            <w:pPr>
              <w:suppressAutoHyphens/>
              <w:jc w:val="center"/>
              <w:textAlignment w:val="baseline"/>
              <w:rPr>
                <w:sz w:val="20"/>
                <w:szCs w:val="20"/>
              </w:rPr>
            </w:pPr>
            <w:r w:rsidRPr="00C24635">
              <w:rPr>
                <w:sz w:val="20"/>
                <w:szCs w:val="20"/>
              </w:rPr>
              <w:t>1</w:t>
            </w:r>
          </w:p>
        </w:tc>
        <w:tc>
          <w:tcPr>
            <w:tcW w:w="3932" w:type="dxa"/>
            <w:tcBorders>
              <w:top w:val="single" w:sz="4" w:space="0" w:color="auto"/>
              <w:left w:val="single" w:sz="4" w:space="0" w:color="auto"/>
              <w:bottom w:val="single" w:sz="4" w:space="0" w:color="auto"/>
              <w:right w:val="single" w:sz="4" w:space="0" w:color="auto"/>
            </w:tcBorders>
            <w:vAlign w:val="center"/>
          </w:tcPr>
          <w:p w:rsidR="00554EB7" w:rsidRPr="00C24635" w:rsidRDefault="00554EB7" w:rsidP="00E66DE5">
            <w:pPr>
              <w:suppressAutoHyphens/>
              <w:jc w:val="center"/>
              <w:textAlignment w:val="baseline"/>
              <w:rPr>
                <w:sz w:val="20"/>
                <w:szCs w:val="20"/>
              </w:rPr>
            </w:pPr>
            <w:r w:rsidRPr="00C24635">
              <w:rPr>
                <w:sz w:val="20"/>
                <w:szCs w:val="20"/>
              </w:rPr>
              <w:t>2</w:t>
            </w:r>
          </w:p>
        </w:tc>
        <w:tc>
          <w:tcPr>
            <w:tcW w:w="2880" w:type="dxa"/>
            <w:tcBorders>
              <w:top w:val="single" w:sz="4" w:space="0" w:color="auto"/>
              <w:left w:val="single" w:sz="4" w:space="0" w:color="auto"/>
              <w:bottom w:val="single" w:sz="4" w:space="0" w:color="auto"/>
              <w:right w:val="single" w:sz="4" w:space="0" w:color="auto"/>
            </w:tcBorders>
            <w:vAlign w:val="center"/>
          </w:tcPr>
          <w:p w:rsidR="00554EB7" w:rsidRPr="00C24635" w:rsidRDefault="00554EB7" w:rsidP="00E66DE5">
            <w:pPr>
              <w:suppressAutoHyphens/>
              <w:jc w:val="center"/>
              <w:textAlignment w:val="baseline"/>
              <w:rPr>
                <w:sz w:val="20"/>
                <w:szCs w:val="20"/>
              </w:rPr>
            </w:pPr>
            <w:r w:rsidRPr="00C24635">
              <w:rPr>
                <w:sz w:val="20"/>
                <w:szCs w:val="20"/>
              </w:rPr>
              <w:t>3</w:t>
            </w:r>
          </w:p>
        </w:tc>
        <w:tc>
          <w:tcPr>
            <w:tcW w:w="2340" w:type="dxa"/>
            <w:tcBorders>
              <w:top w:val="single" w:sz="4" w:space="0" w:color="auto"/>
              <w:left w:val="single" w:sz="4" w:space="0" w:color="auto"/>
              <w:bottom w:val="single" w:sz="4" w:space="0" w:color="auto"/>
              <w:right w:val="single" w:sz="4" w:space="0" w:color="auto"/>
            </w:tcBorders>
          </w:tcPr>
          <w:p w:rsidR="00554EB7" w:rsidRPr="00C24635" w:rsidRDefault="00554EB7" w:rsidP="00E66DE5">
            <w:pPr>
              <w:suppressAutoHyphens/>
              <w:jc w:val="center"/>
              <w:textAlignment w:val="baseline"/>
              <w:rPr>
                <w:sz w:val="20"/>
                <w:szCs w:val="20"/>
              </w:rPr>
            </w:pPr>
            <w:r w:rsidRPr="00C24635">
              <w:rPr>
                <w:sz w:val="20"/>
                <w:szCs w:val="20"/>
              </w:rPr>
              <w:t>4</w:t>
            </w:r>
          </w:p>
        </w:tc>
        <w:tc>
          <w:tcPr>
            <w:tcW w:w="2610" w:type="dxa"/>
            <w:tcBorders>
              <w:top w:val="single" w:sz="4" w:space="0" w:color="auto"/>
              <w:left w:val="single" w:sz="4" w:space="0" w:color="auto"/>
              <w:bottom w:val="single" w:sz="4" w:space="0" w:color="auto"/>
              <w:right w:val="single" w:sz="4" w:space="0" w:color="auto"/>
            </w:tcBorders>
          </w:tcPr>
          <w:p w:rsidR="00554EB7" w:rsidRPr="00C24635" w:rsidRDefault="00554EB7" w:rsidP="00E66DE5">
            <w:pPr>
              <w:suppressAutoHyphens/>
              <w:jc w:val="center"/>
              <w:textAlignment w:val="baseline"/>
              <w:rPr>
                <w:sz w:val="20"/>
                <w:szCs w:val="20"/>
              </w:rPr>
            </w:pPr>
            <w:r w:rsidRPr="00C24635">
              <w:rPr>
                <w:sz w:val="20"/>
                <w:szCs w:val="20"/>
              </w:rPr>
              <w:t>5</w:t>
            </w:r>
          </w:p>
        </w:tc>
        <w:tc>
          <w:tcPr>
            <w:tcW w:w="1980" w:type="dxa"/>
            <w:tcBorders>
              <w:top w:val="single" w:sz="4" w:space="0" w:color="auto"/>
              <w:left w:val="single" w:sz="4" w:space="0" w:color="auto"/>
              <w:bottom w:val="single" w:sz="4" w:space="0" w:color="auto"/>
              <w:right w:val="single" w:sz="4" w:space="0" w:color="auto"/>
            </w:tcBorders>
            <w:vAlign w:val="center"/>
          </w:tcPr>
          <w:p w:rsidR="00554EB7" w:rsidRPr="00C24635" w:rsidRDefault="00554EB7" w:rsidP="00E66DE5">
            <w:pPr>
              <w:suppressAutoHyphens/>
              <w:jc w:val="center"/>
              <w:textAlignment w:val="baseline"/>
              <w:rPr>
                <w:sz w:val="20"/>
                <w:szCs w:val="20"/>
              </w:rPr>
            </w:pPr>
            <w:r w:rsidRPr="00C24635">
              <w:rPr>
                <w:sz w:val="20"/>
                <w:szCs w:val="20"/>
              </w:rPr>
              <w:t>6</w:t>
            </w:r>
          </w:p>
        </w:tc>
      </w:tr>
      <w:tr w:rsidR="00B326D1" w:rsidRPr="00C24635" w:rsidTr="006B000D">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suppressAutoHyphens/>
              <w:adjustRightInd w:val="0"/>
              <w:jc w:val="center"/>
              <w:textAlignment w:val="baseline"/>
              <w:rPr>
                <w:sz w:val="18"/>
              </w:rPr>
            </w:pPr>
            <w:r w:rsidRPr="00C24635">
              <w:rPr>
                <w:sz w:val="18"/>
              </w:rPr>
              <w:t>1</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lang w:val="lt-LT"/>
              </w:rPr>
              <w:t>Amoniakinis vanduo</w:t>
            </w:r>
          </w:p>
        </w:tc>
        <w:tc>
          <w:tcPr>
            <w:tcW w:w="288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jc w:val="center"/>
              <w:rPr>
                <w:sz w:val="18"/>
                <w:lang w:val="lt-LT"/>
              </w:rPr>
            </w:pPr>
            <w:r w:rsidRPr="00C24635">
              <w:rPr>
                <w:sz w:val="18"/>
                <w:lang w:val="lt-LT"/>
              </w:rPr>
              <w:t>8 t</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 geležinkeliu</w:t>
            </w:r>
          </w:p>
        </w:tc>
        <w:tc>
          <w:tcPr>
            <w:tcW w:w="261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jc w:val="center"/>
              <w:rPr>
                <w:sz w:val="18"/>
                <w:lang w:val="lt-LT"/>
              </w:rPr>
            </w:pPr>
            <w:r w:rsidRPr="00C24635">
              <w:rPr>
                <w:sz w:val="18"/>
                <w:lang w:val="lt-LT"/>
              </w:rPr>
              <w:t>8 t</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suppressAutoHyphens/>
              <w:adjustRightInd w:val="0"/>
              <w:jc w:val="center"/>
              <w:textAlignment w:val="baseline"/>
              <w:rPr>
                <w:sz w:val="18"/>
              </w:rPr>
            </w:pPr>
            <w:r w:rsidRPr="00C24635">
              <w:rPr>
                <w:sz w:val="20"/>
              </w:rPr>
              <w:t>Antžeminės talpos</w:t>
            </w:r>
          </w:p>
        </w:tc>
      </w:tr>
      <w:tr w:rsidR="00B326D1" w:rsidRPr="00C24635" w:rsidTr="006B000D">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suppressAutoHyphens/>
              <w:adjustRightInd w:val="0"/>
              <w:jc w:val="center"/>
              <w:textAlignment w:val="baseline"/>
              <w:rPr>
                <w:sz w:val="18"/>
              </w:rPr>
            </w:pPr>
            <w:r w:rsidRPr="00C24635">
              <w:rPr>
                <w:sz w:val="18"/>
              </w:rPr>
              <w:t>2</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lang w:val="lt-LT"/>
              </w:rPr>
              <w:t>Druska</w:t>
            </w:r>
          </w:p>
        </w:tc>
        <w:tc>
          <w:tcPr>
            <w:tcW w:w="288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jc w:val="center"/>
              <w:rPr>
                <w:sz w:val="18"/>
                <w:lang w:val="lt-LT"/>
              </w:rPr>
            </w:pPr>
            <w:r w:rsidRPr="00C24635">
              <w:rPr>
                <w:sz w:val="18"/>
                <w:lang w:val="lt-LT"/>
              </w:rPr>
              <w:t xml:space="preserve">30 t  </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 geležinkeliu</w:t>
            </w:r>
          </w:p>
        </w:tc>
        <w:tc>
          <w:tcPr>
            <w:tcW w:w="261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jc w:val="center"/>
              <w:rPr>
                <w:sz w:val="18"/>
                <w:lang w:val="lt-LT"/>
              </w:rPr>
            </w:pPr>
            <w:r w:rsidRPr="00C24635">
              <w:rPr>
                <w:sz w:val="18"/>
                <w:lang w:val="lt-LT"/>
              </w:rPr>
              <w:t xml:space="preserve">30 t  </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suppressAutoHyphens/>
              <w:adjustRightInd w:val="0"/>
              <w:jc w:val="center"/>
              <w:textAlignment w:val="baseline"/>
              <w:rPr>
                <w:sz w:val="18"/>
              </w:rPr>
            </w:pPr>
            <w:r w:rsidRPr="00C24635">
              <w:rPr>
                <w:sz w:val="20"/>
              </w:rPr>
              <w:t>Saugykla (duobė, išklota futeruote)</w:t>
            </w:r>
          </w:p>
        </w:tc>
      </w:tr>
      <w:tr w:rsidR="00B326D1" w:rsidRPr="00C24635" w:rsidTr="00B77041">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3</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lang w:val="lt-LT"/>
              </w:rPr>
              <w:t>Suvirinimo elektrodai OK 48.00 ir jų analogai</w:t>
            </w:r>
          </w:p>
        </w:tc>
        <w:tc>
          <w:tcPr>
            <w:tcW w:w="288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jc w:val="center"/>
              <w:rPr>
                <w:sz w:val="18"/>
                <w:lang w:val="lt-LT"/>
              </w:rPr>
            </w:pPr>
            <w:r w:rsidRPr="00C24635">
              <w:rPr>
                <w:sz w:val="18"/>
                <w:lang w:val="lt-LT"/>
              </w:rPr>
              <w:t xml:space="preserve">1300 kg </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jc w:val="center"/>
              <w:rPr>
                <w:sz w:val="18"/>
                <w:lang w:val="lt-LT"/>
              </w:rPr>
            </w:pPr>
            <w:r w:rsidRPr="00C24635">
              <w:rPr>
                <w:sz w:val="18"/>
                <w:lang w:val="lt-LT"/>
              </w:rPr>
              <w:t>90 kg</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suppressAutoHyphens/>
              <w:adjustRightInd w:val="0"/>
              <w:jc w:val="center"/>
              <w:textAlignment w:val="baseline"/>
              <w:rPr>
                <w:sz w:val="20"/>
                <w:szCs w:val="20"/>
              </w:rPr>
            </w:pPr>
            <w:r w:rsidRPr="00C24635">
              <w:rPr>
                <w:sz w:val="20"/>
                <w:szCs w:val="20"/>
              </w:rPr>
              <w:t>Patalpoje</w:t>
            </w:r>
          </w:p>
        </w:tc>
      </w:tr>
      <w:tr w:rsidR="00B326D1" w:rsidRPr="00C24635" w:rsidTr="006B000D">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4</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lang w:val="lt-LT"/>
              </w:rPr>
              <w:t>Propano dujos</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18"/>
              </w:rPr>
              <w:t>1920 kg</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500 kg</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suppressAutoHyphens/>
              <w:adjustRightInd w:val="0"/>
              <w:jc w:val="center"/>
              <w:textAlignment w:val="baseline"/>
              <w:rPr>
                <w:sz w:val="18"/>
              </w:rPr>
            </w:pPr>
            <w:r w:rsidRPr="00C24635">
              <w:rPr>
                <w:sz w:val="20"/>
              </w:rPr>
              <w:t>Patalpoje</w:t>
            </w:r>
          </w:p>
        </w:tc>
      </w:tr>
      <w:tr w:rsidR="00B326D1" w:rsidRPr="00C24635" w:rsidTr="006B000D">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5</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lang w:val="lt-LT"/>
              </w:rPr>
              <w:t>Acetileno dujos</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 xml:space="preserve">25 kg </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10 kg</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Patalpoje</w:t>
            </w:r>
          </w:p>
        </w:tc>
      </w:tr>
      <w:tr w:rsidR="00B326D1" w:rsidRPr="00C24635" w:rsidTr="00B77041">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6</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lang w:val="lt-LT"/>
              </w:rPr>
              <w:t>Emalė PF-115 ir jų analogai</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400 kg</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50 kg</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Patalpoje</w:t>
            </w:r>
          </w:p>
        </w:tc>
      </w:tr>
      <w:tr w:rsidR="00B326D1" w:rsidRPr="00C24635" w:rsidTr="00B77041">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7</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lang w:val="lt-LT"/>
              </w:rPr>
              <w:t>Vaitspiritas</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200 kg</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20 kg</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suppressAutoHyphens/>
              <w:adjustRightInd w:val="0"/>
              <w:jc w:val="center"/>
              <w:textAlignment w:val="baseline"/>
              <w:rPr>
                <w:sz w:val="18"/>
              </w:rPr>
            </w:pPr>
            <w:r w:rsidRPr="00C24635">
              <w:rPr>
                <w:sz w:val="20"/>
              </w:rPr>
              <w:t>Patalpoje</w:t>
            </w:r>
          </w:p>
        </w:tc>
      </w:tr>
      <w:tr w:rsidR="00B326D1" w:rsidRPr="00C24635" w:rsidTr="00B77041">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8</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lang w:val="lt-LT"/>
              </w:rPr>
              <w:t>Skiediklis Nr. 646</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200 kg</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20"/>
              </w:rPr>
              <w:t>50 kg</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Patalpoje</w:t>
            </w:r>
          </w:p>
        </w:tc>
      </w:tr>
      <w:tr w:rsidR="00B326D1" w:rsidRPr="00C24635" w:rsidTr="00B77041">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9</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lang w:val="lt-LT"/>
              </w:rPr>
              <w:t>Nuriebintojas  Marisol</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900 kg</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20"/>
              </w:rPr>
              <w:t>100 kg</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suppressAutoHyphens/>
              <w:adjustRightInd w:val="0"/>
              <w:jc w:val="center"/>
              <w:textAlignment w:val="baseline"/>
              <w:rPr>
                <w:sz w:val="18"/>
              </w:rPr>
            </w:pPr>
            <w:r w:rsidRPr="00C24635">
              <w:rPr>
                <w:sz w:val="20"/>
              </w:rPr>
              <w:t>Patalpoje</w:t>
            </w:r>
          </w:p>
        </w:tc>
      </w:tr>
      <w:tr w:rsidR="00B326D1" w:rsidRPr="00C24635" w:rsidTr="00B77041">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10</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lang w:val="lt-LT"/>
              </w:rPr>
              <w:t>Alyva Neste Turbo</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0,5 t</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0,1 t</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Patalpoje</w:t>
            </w:r>
          </w:p>
        </w:tc>
      </w:tr>
      <w:tr w:rsidR="00B326D1" w:rsidRPr="00C24635" w:rsidTr="00B77041">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11</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lang w:val="lt-LT"/>
              </w:rPr>
              <w:t>Gruntas GF-021 ir jų analogai</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500 kg</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50 kg</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Patalpoje</w:t>
            </w:r>
          </w:p>
        </w:tc>
      </w:tr>
      <w:tr w:rsidR="00B326D1" w:rsidRPr="00C24635" w:rsidTr="00B77041">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12</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lang w:val="lt-LT"/>
              </w:rPr>
              <w:t>Natrio hidroksidas 50</w:t>
            </w:r>
            <w:r w:rsidRPr="00C24635">
              <w:rPr>
                <w:rFonts w:ascii="Calibri" w:hAnsi="Calibri" w:cs="Calibri"/>
                <w:sz w:val="18"/>
                <w:lang w:val="lt-LT"/>
              </w:rPr>
              <w:t>%</w:t>
            </w:r>
            <w:r w:rsidRPr="00C24635">
              <w:rPr>
                <w:sz w:val="18"/>
                <w:lang w:val="lt-LT"/>
              </w:rPr>
              <w:t xml:space="preserve">  (kaustikinė soda, skysta)</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19,72 t</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2 t</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suppressAutoHyphens/>
              <w:adjustRightInd w:val="0"/>
              <w:jc w:val="center"/>
              <w:textAlignment w:val="baseline"/>
              <w:rPr>
                <w:sz w:val="18"/>
              </w:rPr>
            </w:pPr>
            <w:r w:rsidRPr="00C24635">
              <w:rPr>
                <w:sz w:val="20"/>
              </w:rPr>
              <w:t>Patalpoje</w:t>
            </w:r>
          </w:p>
        </w:tc>
      </w:tr>
      <w:tr w:rsidR="00B326D1" w:rsidRPr="00C24635" w:rsidTr="00B77041">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13</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lang w:val="lt-LT"/>
              </w:rPr>
              <w:t>Glaistas  Knauf Uniflott</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1 t</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0,1 t</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Patalpoje</w:t>
            </w:r>
          </w:p>
        </w:tc>
      </w:tr>
      <w:tr w:rsidR="00B326D1" w:rsidRPr="00C24635" w:rsidTr="00B77041">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14</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lang w:val="lt-LT"/>
              </w:rPr>
              <w:t>Tinko skiedinys</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1 t</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0,5 t</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suppressAutoHyphens/>
              <w:adjustRightInd w:val="0"/>
              <w:jc w:val="center"/>
              <w:textAlignment w:val="baseline"/>
              <w:rPr>
                <w:sz w:val="18"/>
              </w:rPr>
            </w:pPr>
            <w:r w:rsidRPr="00C24635">
              <w:rPr>
                <w:sz w:val="20"/>
              </w:rPr>
              <w:t>Patalpoje</w:t>
            </w:r>
          </w:p>
        </w:tc>
      </w:tr>
      <w:tr w:rsidR="00B326D1" w:rsidRPr="00C24635" w:rsidTr="00B77041">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15</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lang w:val="lt-LT"/>
              </w:rPr>
              <w:t>Rūdžių surišėjas</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50 kg</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10 kg</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Patalpoje</w:t>
            </w:r>
          </w:p>
        </w:tc>
      </w:tr>
      <w:tr w:rsidR="00B326D1" w:rsidRPr="00C24635" w:rsidTr="00B77041">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16</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lang w:val="lt-LT"/>
              </w:rPr>
              <w:t>Portlandcementas</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10 t</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0,5 t</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Patalpoje</w:t>
            </w:r>
          </w:p>
        </w:tc>
      </w:tr>
      <w:tr w:rsidR="00B326D1" w:rsidRPr="00C24635" w:rsidTr="00B77041">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17</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szCs w:val="18"/>
                <w:lang w:val="lt-LT"/>
              </w:rPr>
              <w:t>In Eco 301 ar analogas</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200 kg</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100 kg</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suppressAutoHyphens/>
              <w:adjustRightInd w:val="0"/>
              <w:jc w:val="center"/>
              <w:textAlignment w:val="baseline"/>
              <w:rPr>
                <w:sz w:val="18"/>
              </w:rPr>
            </w:pPr>
            <w:r w:rsidRPr="00C24635">
              <w:rPr>
                <w:sz w:val="20"/>
              </w:rPr>
              <w:t>Patalpoje</w:t>
            </w:r>
          </w:p>
        </w:tc>
      </w:tr>
      <w:tr w:rsidR="00B326D1" w:rsidRPr="00C24635" w:rsidTr="00B77041">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18</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szCs w:val="18"/>
                <w:lang w:val="lt-LT"/>
              </w:rPr>
              <w:t>In Eco 391 ar analogas</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1 t</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0,2 t</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Patalpoje</w:t>
            </w:r>
          </w:p>
        </w:tc>
      </w:tr>
      <w:tr w:rsidR="00B326D1" w:rsidRPr="00C24635" w:rsidTr="00B77041">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19</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szCs w:val="18"/>
                <w:lang w:val="lt-LT"/>
              </w:rPr>
              <w:t>In Eco 334 ar analogas</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1 t</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0,2 t</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suppressAutoHyphens/>
              <w:adjustRightInd w:val="0"/>
              <w:jc w:val="center"/>
              <w:textAlignment w:val="baseline"/>
              <w:rPr>
                <w:sz w:val="18"/>
              </w:rPr>
            </w:pPr>
            <w:r w:rsidRPr="00C24635">
              <w:rPr>
                <w:sz w:val="20"/>
              </w:rPr>
              <w:t>Patalpoje</w:t>
            </w:r>
          </w:p>
        </w:tc>
      </w:tr>
      <w:tr w:rsidR="00B326D1" w:rsidRPr="00C24635" w:rsidTr="00B77041">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20</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szCs w:val="18"/>
                <w:lang w:val="lt-LT"/>
              </w:rPr>
              <w:t>In Eco 501 ar analogas</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200 kg</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100 kg</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Patalpoje</w:t>
            </w:r>
          </w:p>
        </w:tc>
      </w:tr>
      <w:tr w:rsidR="00B326D1" w:rsidRPr="00C24635" w:rsidTr="006B000D">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21</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szCs w:val="18"/>
                <w:lang w:val="lt-LT"/>
              </w:rPr>
              <w:t>Flokuliantas In Eco 850 ar analogas</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200 kg</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50 kg</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suppressAutoHyphens/>
              <w:adjustRightInd w:val="0"/>
              <w:jc w:val="center"/>
              <w:textAlignment w:val="baseline"/>
              <w:rPr>
                <w:sz w:val="18"/>
              </w:rPr>
            </w:pPr>
            <w:r w:rsidRPr="00C24635">
              <w:rPr>
                <w:sz w:val="20"/>
              </w:rPr>
              <w:t>Patalpoje</w:t>
            </w:r>
          </w:p>
        </w:tc>
      </w:tr>
      <w:tr w:rsidR="00B326D1" w:rsidRPr="00C24635" w:rsidTr="006B000D">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22</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szCs w:val="18"/>
                <w:lang w:val="lt-LT"/>
              </w:rPr>
              <w:t>Antiscalant AS ar analogas</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3 t</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2 t</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Patalpoje</w:t>
            </w:r>
          </w:p>
        </w:tc>
      </w:tr>
      <w:tr w:rsidR="00B326D1" w:rsidRPr="00C24635" w:rsidTr="00B77041">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23</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lang w:val="lt-LT"/>
              </w:rPr>
            </w:pPr>
            <w:r w:rsidRPr="00C24635">
              <w:rPr>
                <w:sz w:val="18"/>
                <w:lang w:val="lt-LT"/>
              </w:rPr>
              <w:t>Koaguliantas (pvz. ECO-STAR 635)</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1,2 t</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1,2 t</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Patalpoje</w:t>
            </w:r>
          </w:p>
        </w:tc>
      </w:tr>
      <w:tr w:rsidR="00B326D1" w:rsidRPr="00C24635" w:rsidTr="00B77041">
        <w:tc>
          <w:tcPr>
            <w:tcW w:w="573"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24</w:t>
            </w:r>
          </w:p>
        </w:tc>
        <w:tc>
          <w:tcPr>
            <w:tcW w:w="3932"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pStyle w:val="BodyTextNoSpace"/>
              <w:widowControl/>
              <w:spacing w:line="240" w:lineRule="auto"/>
              <w:rPr>
                <w:sz w:val="18"/>
                <w:highlight w:val="yellow"/>
                <w:lang w:val="lt-LT"/>
              </w:rPr>
            </w:pPr>
            <w:r w:rsidRPr="00C24635">
              <w:rPr>
                <w:sz w:val="18"/>
                <w:lang w:val="lt-LT"/>
              </w:rPr>
              <w:t xml:space="preserve">Antiskalantas AS </w:t>
            </w:r>
          </w:p>
        </w:tc>
        <w:tc>
          <w:tcPr>
            <w:tcW w:w="28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highlight w:val="yellow"/>
              </w:rPr>
            </w:pPr>
            <w:r w:rsidRPr="00C24635">
              <w:rPr>
                <w:sz w:val="20"/>
              </w:rPr>
              <w:t>7,98 t</w:t>
            </w:r>
          </w:p>
        </w:tc>
        <w:tc>
          <w:tcPr>
            <w:tcW w:w="2340" w:type="dxa"/>
            <w:tcBorders>
              <w:top w:val="single" w:sz="4" w:space="0" w:color="auto"/>
              <w:left w:val="single" w:sz="4" w:space="0" w:color="auto"/>
              <w:bottom w:val="single" w:sz="4" w:space="0" w:color="auto"/>
              <w:right w:val="single" w:sz="4" w:space="0" w:color="auto"/>
            </w:tcBorders>
          </w:tcPr>
          <w:p w:rsidR="00B326D1" w:rsidRPr="00C24635" w:rsidRDefault="00B326D1" w:rsidP="00B326D1">
            <w:pPr>
              <w:suppressAutoHyphens/>
              <w:adjustRightInd w:val="0"/>
              <w:jc w:val="center"/>
              <w:textAlignment w:val="baseline"/>
              <w:rPr>
                <w:sz w:val="18"/>
              </w:rPr>
            </w:pPr>
            <w:r w:rsidRPr="00C24635">
              <w:rPr>
                <w:sz w:val="18"/>
              </w:rPr>
              <w:t>Autotransportu</w:t>
            </w:r>
          </w:p>
        </w:tc>
        <w:tc>
          <w:tcPr>
            <w:tcW w:w="261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1 t</w:t>
            </w:r>
          </w:p>
        </w:tc>
        <w:tc>
          <w:tcPr>
            <w:tcW w:w="1980" w:type="dxa"/>
            <w:tcBorders>
              <w:top w:val="single" w:sz="4" w:space="0" w:color="auto"/>
              <w:left w:val="single" w:sz="4" w:space="0" w:color="auto"/>
              <w:bottom w:val="single" w:sz="4" w:space="0" w:color="auto"/>
              <w:right w:val="single" w:sz="4" w:space="0" w:color="auto"/>
            </w:tcBorders>
            <w:vAlign w:val="center"/>
          </w:tcPr>
          <w:p w:rsidR="00B326D1" w:rsidRPr="00C24635" w:rsidRDefault="00B326D1" w:rsidP="00B326D1">
            <w:pPr>
              <w:jc w:val="center"/>
              <w:rPr>
                <w:sz w:val="20"/>
              </w:rPr>
            </w:pPr>
            <w:r w:rsidRPr="00C24635">
              <w:rPr>
                <w:sz w:val="20"/>
              </w:rPr>
              <w:t>Patalpoje</w:t>
            </w:r>
          </w:p>
        </w:tc>
      </w:tr>
      <w:bookmarkEnd w:id="26"/>
      <w:bookmarkEnd w:id="27"/>
    </w:tbl>
    <w:p w:rsidR="00BE7BFD" w:rsidRPr="00C24635" w:rsidRDefault="00BE7BFD" w:rsidP="00554EB7">
      <w:pPr>
        <w:tabs>
          <w:tab w:val="left" w:pos="0"/>
          <w:tab w:val="left" w:pos="426"/>
          <w:tab w:val="left" w:pos="1985"/>
          <w:tab w:val="left" w:pos="2835"/>
          <w:tab w:val="left" w:pos="3828"/>
          <w:tab w:val="left" w:pos="5245"/>
          <w:tab w:val="left" w:pos="6946"/>
        </w:tabs>
        <w:jc w:val="both"/>
        <w:rPr>
          <w:sz w:val="22"/>
          <w:szCs w:val="22"/>
        </w:rPr>
      </w:pPr>
    </w:p>
    <w:p w:rsidR="003D202A" w:rsidRPr="00C24635" w:rsidRDefault="003D202A" w:rsidP="00554EB7">
      <w:pPr>
        <w:tabs>
          <w:tab w:val="left" w:pos="0"/>
          <w:tab w:val="left" w:pos="426"/>
          <w:tab w:val="left" w:pos="1985"/>
          <w:tab w:val="left" w:pos="2835"/>
          <w:tab w:val="left" w:pos="3828"/>
          <w:tab w:val="left" w:pos="5245"/>
          <w:tab w:val="left" w:pos="6946"/>
        </w:tabs>
        <w:jc w:val="both"/>
        <w:rPr>
          <w:b/>
          <w:sz w:val="22"/>
          <w:szCs w:val="22"/>
        </w:rPr>
      </w:pPr>
      <w:r w:rsidRPr="00C24635">
        <w:rPr>
          <w:sz w:val="22"/>
          <w:szCs w:val="22"/>
        </w:rPr>
        <w:t>Cheminių medžiagų saugos duomenų lapai pateikti</w:t>
      </w:r>
      <w:r w:rsidRPr="00C24635">
        <w:rPr>
          <w:b/>
          <w:sz w:val="22"/>
          <w:szCs w:val="22"/>
        </w:rPr>
        <w:t xml:space="preserve"> priedo </w:t>
      </w:r>
      <w:r w:rsidR="002B0A06" w:rsidRPr="00C24635">
        <w:rPr>
          <w:b/>
          <w:sz w:val="22"/>
          <w:szCs w:val="22"/>
        </w:rPr>
        <w:t>11</w:t>
      </w:r>
      <w:r w:rsidRPr="00C24635">
        <w:rPr>
          <w:b/>
          <w:sz w:val="22"/>
          <w:szCs w:val="22"/>
        </w:rPr>
        <w:t xml:space="preserve"> CD laikmenoje.</w:t>
      </w:r>
    </w:p>
    <w:p w:rsidR="003D202A" w:rsidRPr="00C24635" w:rsidRDefault="003D202A" w:rsidP="00554EB7">
      <w:pPr>
        <w:tabs>
          <w:tab w:val="left" w:pos="0"/>
          <w:tab w:val="left" w:pos="426"/>
          <w:tab w:val="left" w:pos="1985"/>
          <w:tab w:val="left" w:pos="2835"/>
          <w:tab w:val="left" w:pos="3828"/>
          <w:tab w:val="left" w:pos="5245"/>
          <w:tab w:val="left" w:pos="6946"/>
        </w:tabs>
        <w:jc w:val="both"/>
        <w:rPr>
          <w:b/>
          <w:sz w:val="20"/>
          <w:szCs w:val="20"/>
        </w:rPr>
      </w:pPr>
    </w:p>
    <w:p w:rsidR="00554EB7" w:rsidRPr="00C24635" w:rsidRDefault="00554EB7" w:rsidP="00554EB7">
      <w:pPr>
        <w:tabs>
          <w:tab w:val="left" w:pos="0"/>
          <w:tab w:val="left" w:pos="426"/>
          <w:tab w:val="left" w:pos="1985"/>
          <w:tab w:val="left" w:pos="2835"/>
          <w:tab w:val="left" w:pos="3828"/>
          <w:tab w:val="left" w:pos="5245"/>
          <w:tab w:val="left" w:pos="6946"/>
        </w:tabs>
        <w:jc w:val="both"/>
        <w:rPr>
          <w:b/>
          <w:sz w:val="20"/>
          <w:szCs w:val="20"/>
        </w:rPr>
      </w:pPr>
      <w:r w:rsidRPr="00C24635">
        <w:rPr>
          <w:b/>
          <w:sz w:val="20"/>
          <w:szCs w:val="20"/>
        </w:rPr>
        <w:t>6 lentelė. Tirpiklių turinčių medžiagų ir mišinių naudojimas ir saugojimas</w:t>
      </w:r>
    </w:p>
    <w:p w:rsidR="00554EB7" w:rsidRPr="00C24635" w:rsidRDefault="00AD0BA4" w:rsidP="00AD0BA4">
      <w:pPr>
        <w:rPr>
          <w:b/>
          <w:sz w:val="22"/>
        </w:rPr>
      </w:pPr>
      <w:r w:rsidRPr="00C24635">
        <w:rPr>
          <w:sz w:val="22"/>
          <w:szCs w:val="22"/>
        </w:rPr>
        <w:t>Duomenys neteikiami, nes informacija nesikeičia</w:t>
      </w:r>
    </w:p>
    <w:p w:rsidR="005A40B2" w:rsidRPr="00C24635" w:rsidRDefault="00DD117D" w:rsidP="008372FD">
      <w:pPr>
        <w:jc w:val="center"/>
        <w:rPr>
          <w:b/>
          <w:sz w:val="22"/>
        </w:rPr>
      </w:pPr>
      <w:r w:rsidRPr="00C24635">
        <w:rPr>
          <w:b/>
          <w:sz w:val="22"/>
        </w:rPr>
        <w:t xml:space="preserve"> </w:t>
      </w:r>
    </w:p>
    <w:p w:rsidR="0083373C" w:rsidRPr="00C24635" w:rsidRDefault="0083373C" w:rsidP="00072B22">
      <w:pPr>
        <w:jc w:val="center"/>
        <w:rPr>
          <w:b/>
        </w:rPr>
      </w:pPr>
    </w:p>
    <w:p w:rsidR="0083373C" w:rsidRPr="00C24635" w:rsidRDefault="0083373C" w:rsidP="00072B22">
      <w:pPr>
        <w:jc w:val="center"/>
        <w:rPr>
          <w:b/>
        </w:rPr>
      </w:pPr>
    </w:p>
    <w:p w:rsidR="00072B22" w:rsidRPr="00C24635" w:rsidRDefault="00072B22" w:rsidP="00072B22">
      <w:pPr>
        <w:jc w:val="center"/>
        <w:rPr>
          <w:b/>
        </w:rPr>
      </w:pPr>
      <w:r w:rsidRPr="00C24635">
        <w:rPr>
          <w:b/>
        </w:rPr>
        <w:t>V. VANDENS IŠGAVIMAS</w:t>
      </w:r>
    </w:p>
    <w:p w:rsidR="00072B22" w:rsidRPr="00C24635" w:rsidRDefault="00072B22" w:rsidP="00072B22">
      <w:pPr>
        <w:jc w:val="center"/>
        <w:rPr>
          <w:b/>
        </w:rPr>
      </w:pPr>
    </w:p>
    <w:p w:rsidR="008F4510" w:rsidRPr="00C24635" w:rsidRDefault="008F4510" w:rsidP="00072B22">
      <w:pPr>
        <w:jc w:val="both"/>
        <w:rPr>
          <w:b/>
          <w:sz w:val="20"/>
          <w:szCs w:val="20"/>
        </w:rPr>
      </w:pPr>
    </w:p>
    <w:p w:rsidR="00072B22" w:rsidRPr="00C24635" w:rsidRDefault="00072B22" w:rsidP="00072B22">
      <w:pPr>
        <w:jc w:val="both"/>
        <w:rPr>
          <w:b/>
          <w:sz w:val="20"/>
          <w:szCs w:val="20"/>
        </w:rPr>
      </w:pPr>
      <w:r w:rsidRPr="00C24635">
        <w:rPr>
          <w:b/>
          <w:sz w:val="20"/>
          <w:szCs w:val="20"/>
        </w:rPr>
        <w:t>16. Informacija apie vandens išgavimo būdą (nuoroda į techninius dokumentus, statybos projektą ar kt.).</w:t>
      </w:r>
    </w:p>
    <w:p w:rsidR="00072B22" w:rsidRPr="00C24635" w:rsidRDefault="00AD0BA4" w:rsidP="00072B22">
      <w:pPr>
        <w:jc w:val="both"/>
        <w:rPr>
          <w:sz w:val="22"/>
          <w:szCs w:val="22"/>
        </w:rPr>
      </w:pPr>
      <w:r w:rsidRPr="00C24635">
        <w:rPr>
          <w:sz w:val="22"/>
          <w:szCs w:val="22"/>
        </w:rPr>
        <w:t>Duomenys neteikiami, nes informacija nesikeičia</w:t>
      </w:r>
    </w:p>
    <w:p w:rsidR="00314FAC" w:rsidRPr="00C24635" w:rsidRDefault="00314FAC" w:rsidP="00314FAC">
      <w:pPr>
        <w:autoSpaceDE w:val="0"/>
        <w:autoSpaceDN w:val="0"/>
        <w:adjustRightInd w:val="0"/>
        <w:rPr>
          <w:sz w:val="22"/>
          <w:szCs w:val="22"/>
        </w:rPr>
      </w:pPr>
      <w:r w:rsidRPr="00C24635">
        <w:rPr>
          <w:sz w:val="22"/>
          <w:szCs w:val="22"/>
        </w:rPr>
        <w:t xml:space="preserve">AB „Klaipėdos energija“ Klaipėdos </w:t>
      </w:r>
      <w:r w:rsidR="00CD47CF">
        <w:rPr>
          <w:sz w:val="22"/>
          <w:szCs w:val="22"/>
        </w:rPr>
        <w:t>r</w:t>
      </w:r>
      <w:r w:rsidRPr="00C24635">
        <w:rPr>
          <w:sz w:val="22"/>
          <w:szCs w:val="22"/>
        </w:rPr>
        <w:t>ajoninė katilinė požeminio ar paviršinio vandens vandenvietės nenaudoja.</w:t>
      </w:r>
    </w:p>
    <w:p w:rsidR="00314FAC" w:rsidRPr="00C24635" w:rsidRDefault="00314FAC" w:rsidP="00314FAC">
      <w:pPr>
        <w:autoSpaceDE w:val="0"/>
        <w:autoSpaceDN w:val="0"/>
        <w:adjustRightInd w:val="0"/>
        <w:rPr>
          <w:sz w:val="22"/>
          <w:szCs w:val="22"/>
        </w:rPr>
      </w:pPr>
      <w:r w:rsidRPr="00C24635">
        <w:rPr>
          <w:sz w:val="22"/>
          <w:szCs w:val="22"/>
        </w:rPr>
        <w:t>K</w:t>
      </w:r>
      <w:r w:rsidRPr="00C24635">
        <w:rPr>
          <w:sz w:val="22"/>
          <w:szCs w:val="22"/>
          <w:lang w:val="en-US" w:eastAsia="en-US"/>
        </w:rPr>
        <w:t xml:space="preserve">atilinė geriamuoju vandeniu aprūpinama </w:t>
      </w:r>
      <w:r w:rsidR="0077091C" w:rsidRPr="00C24635">
        <w:rPr>
          <w:sz w:val="22"/>
          <w:szCs w:val="22"/>
          <w:lang w:val="en-US" w:eastAsia="en-US"/>
        </w:rPr>
        <w:t>keturiais</w:t>
      </w:r>
      <w:r w:rsidRPr="00C24635">
        <w:rPr>
          <w:sz w:val="22"/>
          <w:szCs w:val="22"/>
          <w:lang w:val="en-US" w:eastAsia="en-US"/>
        </w:rPr>
        <w:t xml:space="preserve"> įvadais iš esamų Klaipėdos miesto vandentiekio tinklų pagal sutartį su AB”Klaipėdos vanduo”.</w:t>
      </w:r>
      <w:r w:rsidRPr="00C24635">
        <w:rPr>
          <w:sz w:val="22"/>
          <w:szCs w:val="22"/>
        </w:rPr>
        <w:t xml:space="preserve"> Sutartis pateikta </w:t>
      </w:r>
      <w:r w:rsidRPr="00C24635">
        <w:rPr>
          <w:b/>
          <w:sz w:val="22"/>
          <w:szCs w:val="22"/>
        </w:rPr>
        <w:t xml:space="preserve">priede </w:t>
      </w:r>
      <w:r w:rsidR="003F59E7" w:rsidRPr="00C24635">
        <w:rPr>
          <w:b/>
          <w:sz w:val="22"/>
          <w:szCs w:val="22"/>
        </w:rPr>
        <w:t>5</w:t>
      </w:r>
      <w:r w:rsidRPr="00C24635">
        <w:rPr>
          <w:b/>
          <w:sz w:val="22"/>
          <w:szCs w:val="22"/>
        </w:rPr>
        <w:t>.</w:t>
      </w:r>
    </w:p>
    <w:p w:rsidR="00314FAC" w:rsidRPr="00C24635" w:rsidRDefault="00314FAC" w:rsidP="00072B22">
      <w:pPr>
        <w:jc w:val="both"/>
        <w:rPr>
          <w:sz w:val="22"/>
          <w:szCs w:val="22"/>
        </w:rPr>
      </w:pPr>
    </w:p>
    <w:p w:rsidR="00AD0BA4" w:rsidRPr="00C24635" w:rsidRDefault="00AD0BA4" w:rsidP="00072B22">
      <w:pPr>
        <w:jc w:val="both"/>
        <w:rPr>
          <w:b/>
          <w:sz w:val="20"/>
          <w:szCs w:val="20"/>
        </w:rPr>
      </w:pPr>
    </w:p>
    <w:p w:rsidR="00072B22" w:rsidRPr="00C24635" w:rsidRDefault="00072B22" w:rsidP="00072B22">
      <w:pPr>
        <w:jc w:val="both"/>
        <w:rPr>
          <w:b/>
          <w:sz w:val="20"/>
          <w:szCs w:val="20"/>
        </w:rPr>
      </w:pPr>
      <w:r w:rsidRPr="00C24635">
        <w:rPr>
          <w:b/>
          <w:sz w:val="20"/>
          <w:szCs w:val="20"/>
        </w:rPr>
        <w:t>7 lentelė. Duomenys apie paviršinį vandens telkinį, iš kurio numatoma išgauti vandenį, vandens išgavimo vietą ir planuojamą išgauti vandens kiekį</w:t>
      </w:r>
    </w:p>
    <w:p w:rsidR="00072B22" w:rsidRPr="00C24635" w:rsidRDefault="00AD0BA4" w:rsidP="00072B22">
      <w:pPr>
        <w:tabs>
          <w:tab w:val="left" w:pos="0"/>
          <w:tab w:val="left" w:pos="426"/>
          <w:tab w:val="left" w:pos="1985"/>
          <w:tab w:val="left" w:pos="2835"/>
          <w:tab w:val="left" w:pos="3828"/>
          <w:tab w:val="left" w:pos="5245"/>
          <w:tab w:val="left" w:pos="6946"/>
        </w:tabs>
        <w:rPr>
          <w:sz w:val="22"/>
          <w:szCs w:val="22"/>
        </w:rPr>
      </w:pPr>
      <w:r w:rsidRPr="00C24635">
        <w:rPr>
          <w:sz w:val="22"/>
          <w:szCs w:val="22"/>
        </w:rPr>
        <w:t xml:space="preserve">Duomenys neteikiami, nes </w:t>
      </w:r>
      <w:r w:rsidR="0077091C" w:rsidRPr="00C24635">
        <w:rPr>
          <w:sz w:val="22"/>
          <w:szCs w:val="22"/>
        </w:rPr>
        <w:t>vanduo nebus išgaunamas iš paviršinio vandens telkinio</w:t>
      </w:r>
    </w:p>
    <w:p w:rsidR="00072B22" w:rsidRPr="00C24635" w:rsidRDefault="00072B22" w:rsidP="00072B22">
      <w:pPr>
        <w:jc w:val="both"/>
        <w:rPr>
          <w:b/>
          <w:sz w:val="20"/>
          <w:szCs w:val="20"/>
        </w:rPr>
      </w:pPr>
    </w:p>
    <w:p w:rsidR="00072B22" w:rsidRPr="00C24635" w:rsidRDefault="00072B22" w:rsidP="00072B22">
      <w:pPr>
        <w:jc w:val="both"/>
        <w:rPr>
          <w:b/>
          <w:sz w:val="20"/>
          <w:szCs w:val="20"/>
        </w:rPr>
      </w:pPr>
      <w:r w:rsidRPr="00C24635">
        <w:rPr>
          <w:b/>
          <w:sz w:val="20"/>
          <w:szCs w:val="20"/>
        </w:rPr>
        <w:t>8 lentelė. Duomenys apie planuojamas naudoti požeminio vandens vandenvietes</w:t>
      </w:r>
    </w:p>
    <w:p w:rsidR="005A40B2" w:rsidRPr="00C24635" w:rsidRDefault="00AD0BA4" w:rsidP="00AD0BA4">
      <w:pPr>
        <w:rPr>
          <w:sz w:val="22"/>
          <w:szCs w:val="22"/>
        </w:rPr>
      </w:pPr>
      <w:r w:rsidRPr="00C24635">
        <w:rPr>
          <w:sz w:val="22"/>
          <w:szCs w:val="22"/>
        </w:rPr>
        <w:t xml:space="preserve">Duomenys neteikiami, nes </w:t>
      </w:r>
      <w:r w:rsidR="0077091C" w:rsidRPr="00C24635">
        <w:rPr>
          <w:sz w:val="22"/>
          <w:szCs w:val="22"/>
        </w:rPr>
        <w:t>neplanuojama naudoti požeminio vandens vandenviečių</w:t>
      </w:r>
    </w:p>
    <w:p w:rsidR="00072B22" w:rsidRPr="00C24635" w:rsidRDefault="00072B22" w:rsidP="008372FD">
      <w:pPr>
        <w:jc w:val="center"/>
        <w:rPr>
          <w:b/>
          <w:sz w:val="20"/>
          <w:szCs w:val="20"/>
        </w:rPr>
      </w:pPr>
    </w:p>
    <w:p w:rsidR="00072B22" w:rsidRPr="00C24635" w:rsidRDefault="00072B22" w:rsidP="00AD0BA4">
      <w:pPr>
        <w:rPr>
          <w:b/>
          <w:sz w:val="20"/>
          <w:szCs w:val="20"/>
        </w:rPr>
      </w:pPr>
    </w:p>
    <w:p w:rsidR="00072B22" w:rsidRPr="00C24635" w:rsidRDefault="00072B22" w:rsidP="008372FD">
      <w:pPr>
        <w:jc w:val="center"/>
        <w:rPr>
          <w:b/>
          <w:sz w:val="20"/>
          <w:szCs w:val="20"/>
        </w:rPr>
      </w:pPr>
    </w:p>
    <w:p w:rsidR="00072B22" w:rsidRPr="00C24635" w:rsidRDefault="00072B22" w:rsidP="008372FD">
      <w:pPr>
        <w:jc w:val="center"/>
        <w:rPr>
          <w:b/>
          <w:sz w:val="20"/>
          <w:szCs w:val="20"/>
        </w:rPr>
      </w:pPr>
    </w:p>
    <w:p w:rsidR="00072B22" w:rsidRPr="00C24635" w:rsidRDefault="00072B22" w:rsidP="008372FD">
      <w:pPr>
        <w:jc w:val="center"/>
        <w:rPr>
          <w:b/>
          <w:sz w:val="20"/>
          <w:szCs w:val="20"/>
        </w:rPr>
      </w:pPr>
    </w:p>
    <w:p w:rsidR="00072B22" w:rsidRPr="00C24635" w:rsidRDefault="00072B22" w:rsidP="008372FD">
      <w:pPr>
        <w:jc w:val="center"/>
        <w:rPr>
          <w:b/>
          <w:sz w:val="20"/>
          <w:szCs w:val="20"/>
        </w:rPr>
      </w:pPr>
    </w:p>
    <w:p w:rsidR="005A40B2" w:rsidRPr="00C24635" w:rsidRDefault="005A40B2" w:rsidP="008372FD">
      <w:pPr>
        <w:jc w:val="center"/>
        <w:rPr>
          <w:b/>
          <w:sz w:val="20"/>
          <w:szCs w:val="20"/>
        </w:rPr>
      </w:pPr>
    </w:p>
    <w:p w:rsidR="005A40B2" w:rsidRPr="00C24635" w:rsidRDefault="005A40B2" w:rsidP="008372FD">
      <w:pPr>
        <w:jc w:val="center"/>
        <w:rPr>
          <w:b/>
          <w:sz w:val="20"/>
          <w:szCs w:val="20"/>
        </w:rPr>
      </w:pPr>
    </w:p>
    <w:p w:rsidR="005A40B2" w:rsidRPr="00C24635" w:rsidRDefault="005A40B2" w:rsidP="008372FD">
      <w:pPr>
        <w:jc w:val="center"/>
        <w:rPr>
          <w:b/>
          <w:sz w:val="20"/>
          <w:szCs w:val="20"/>
        </w:rPr>
      </w:pPr>
    </w:p>
    <w:p w:rsidR="002A6248" w:rsidRPr="00C24635" w:rsidRDefault="002A6248" w:rsidP="008372FD">
      <w:pPr>
        <w:jc w:val="center"/>
        <w:rPr>
          <w:b/>
          <w:sz w:val="20"/>
          <w:szCs w:val="20"/>
        </w:rPr>
      </w:pPr>
    </w:p>
    <w:p w:rsidR="002A6248" w:rsidRPr="00C24635" w:rsidRDefault="002A6248" w:rsidP="008372FD">
      <w:pPr>
        <w:jc w:val="center"/>
        <w:rPr>
          <w:b/>
          <w:sz w:val="20"/>
          <w:szCs w:val="20"/>
        </w:rPr>
      </w:pPr>
    </w:p>
    <w:p w:rsidR="002A6248" w:rsidRPr="00C24635" w:rsidRDefault="002A6248" w:rsidP="008372FD">
      <w:pPr>
        <w:jc w:val="center"/>
        <w:rPr>
          <w:b/>
          <w:sz w:val="20"/>
          <w:szCs w:val="20"/>
        </w:rPr>
      </w:pPr>
    </w:p>
    <w:p w:rsidR="002A6248" w:rsidRPr="00C24635" w:rsidRDefault="002A6248" w:rsidP="008372FD">
      <w:pPr>
        <w:jc w:val="center"/>
        <w:rPr>
          <w:b/>
          <w:sz w:val="20"/>
          <w:szCs w:val="20"/>
        </w:rPr>
      </w:pPr>
    </w:p>
    <w:p w:rsidR="002A6248" w:rsidRPr="00C24635" w:rsidRDefault="002A6248" w:rsidP="008372FD">
      <w:pPr>
        <w:jc w:val="center"/>
        <w:rPr>
          <w:b/>
          <w:sz w:val="20"/>
          <w:szCs w:val="20"/>
        </w:rPr>
      </w:pPr>
    </w:p>
    <w:p w:rsidR="002A6248" w:rsidRPr="00C24635" w:rsidRDefault="002A6248" w:rsidP="008372FD">
      <w:pPr>
        <w:jc w:val="center"/>
        <w:rPr>
          <w:b/>
          <w:sz w:val="20"/>
          <w:szCs w:val="20"/>
        </w:rPr>
      </w:pPr>
    </w:p>
    <w:p w:rsidR="002A6248" w:rsidRPr="00C24635" w:rsidRDefault="002A6248" w:rsidP="008372FD">
      <w:pPr>
        <w:jc w:val="center"/>
        <w:rPr>
          <w:b/>
          <w:sz w:val="20"/>
          <w:szCs w:val="20"/>
        </w:rPr>
      </w:pPr>
    </w:p>
    <w:p w:rsidR="002A6248" w:rsidRPr="00C24635" w:rsidRDefault="002A6248" w:rsidP="008372FD">
      <w:pPr>
        <w:jc w:val="center"/>
        <w:rPr>
          <w:b/>
          <w:sz w:val="20"/>
          <w:szCs w:val="20"/>
        </w:rPr>
      </w:pPr>
    </w:p>
    <w:p w:rsidR="002A6248" w:rsidRPr="00C24635" w:rsidRDefault="002A6248" w:rsidP="008372FD">
      <w:pPr>
        <w:jc w:val="center"/>
        <w:rPr>
          <w:b/>
          <w:sz w:val="20"/>
          <w:szCs w:val="20"/>
        </w:rPr>
      </w:pPr>
    </w:p>
    <w:p w:rsidR="002A6248" w:rsidRPr="00C24635" w:rsidRDefault="002A6248" w:rsidP="008372FD">
      <w:pPr>
        <w:jc w:val="center"/>
        <w:rPr>
          <w:b/>
          <w:sz w:val="20"/>
          <w:szCs w:val="20"/>
        </w:rPr>
      </w:pPr>
    </w:p>
    <w:p w:rsidR="002A6248" w:rsidRPr="00C24635" w:rsidRDefault="002A6248" w:rsidP="008372FD">
      <w:pPr>
        <w:jc w:val="center"/>
        <w:rPr>
          <w:b/>
          <w:sz w:val="20"/>
          <w:szCs w:val="20"/>
        </w:rPr>
      </w:pPr>
    </w:p>
    <w:p w:rsidR="00AD0BA4" w:rsidRPr="00C24635" w:rsidRDefault="00AD0BA4" w:rsidP="008372FD">
      <w:pPr>
        <w:jc w:val="center"/>
        <w:rPr>
          <w:b/>
          <w:sz w:val="20"/>
          <w:szCs w:val="20"/>
        </w:rPr>
      </w:pPr>
    </w:p>
    <w:p w:rsidR="00AD0BA4" w:rsidRPr="00C24635" w:rsidRDefault="00AD0BA4" w:rsidP="008372FD">
      <w:pPr>
        <w:jc w:val="center"/>
        <w:rPr>
          <w:b/>
          <w:sz w:val="20"/>
          <w:szCs w:val="20"/>
        </w:rPr>
      </w:pPr>
    </w:p>
    <w:p w:rsidR="00AD0BA4" w:rsidRPr="00C24635" w:rsidRDefault="00AD0BA4" w:rsidP="008372FD">
      <w:pPr>
        <w:jc w:val="center"/>
        <w:rPr>
          <w:b/>
          <w:sz w:val="20"/>
          <w:szCs w:val="20"/>
        </w:rPr>
      </w:pPr>
    </w:p>
    <w:p w:rsidR="00583C41" w:rsidRPr="00C24635" w:rsidRDefault="00583C41" w:rsidP="008372FD">
      <w:pPr>
        <w:jc w:val="center"/>
        <w:rPr>
          <w:b/>
          <w:sz w:val="20"/>
          <w:szCs w:val="20"/>
        </w:rPr>
      </w:pPr>
    </w:p>
    <w:p w:rsidR="00583C41" w:rsidRPr="00C24635" w:rsidRDefault="00583C41" w:rsidP="008372FD">
      <w:pPr>
        <w:jc w:val="center"/>
        <w:rPr>
          <w:b/>
          <w:sz w:val="20"/>
          <w:szCs w:val="20"/>
        </w:rPr>
      </w:pPr>
    </w:p>
    <w:p w:rsidR="00921A34" w:rsidRPr="00C24635" w:rsidRDefault="00921A34" w:rsidP="008372FD">
      <w:pPr>
        <w:jc w:val="center"/>
        <w:rPr>
          <w:b/>
          <w:sz w:val="22"/>
        </w:rPr>
      </w:pPr>
      <w:bookmarkStart w:id="28" w:name="_Hlk494795248"/>
      <w:r w:rsidRPr="00C24635">
        <w:rPr>
          <w:b/>
          <w:sz w:val="22"/>
        </w:rPr>
        <w:t xml:space="preserve">VI. TARŠA Į APLINKOS ORĄ </w:t>
      </w:r>
    </w:p>
    <w:bookmarkEnd w:id="28"/>
    <w:p w:rsidR="00921A34" w:rsidRPr="00C24635" w:rsidRDefault="00921A34" w:rsidP="008372FD">
      <w:pPr>
        <w:jc w:val="center"/>
        <w:rPr>
          <w:b/>
          <w:sz w:val="22"/>
        </w:rPr>
      </w:pPr>
    </w:p>
    <w:p w:rsidR="00921A34" w:rsidRPr="00C24635" w:rsidRDefault="00921A34" w:rsidP="008372FD">
      <w:pPr>
        <w:ind w:firstLine="567"/>
        <w:jc w:val="both"/>
        <w:rPr>
          <w:b/>
          <w:sz w:val="20"/>
          <w:szCs w:val="20"/>
        </w:rPr>
      </w:pPr>
      <w:r w:rsidRPr="00C24635">
        <w:rPr>
          <w:b/>
          <w:sz w:val="20"/>
          <w:szCs w:val="20"/>
        </w:rPr>
        <w:t>17. Į aplinkos orą numatomi išmesti teršalai</w:t>
      </w:r>
    </w:p>
    <w:p w:rsidR="00921A34" w:rsidRPr="00C24635" w:rsidRDefault="00921A34" w:rsidP="008372FD">
      <w:pPr>
        <w:ind w:firstLine="567"/>
        <w:jc w:val="both"/>
        <w:rPr>
          <w:b/>
          <w:sz w:val="20"/>
          <w:szCs w:val="20"/>
        </w:rPr>
      </w:pPr>
    </w:p>
    <w:p w:rsidR="00921A34" w:rsidRPr="00C24635" w:rsidRDefault="00921A34" w:rsidP="008372FD">
      <w:pPr>
        <w:ind w:firstLine="567"/>
        <w:jc w:val="both"/>
        <w:rPr>
          <w:b/>
          <w:i/>
          <w:sz w:val="20"/>
          <w:szCs w:val="20"/>
        </w:rPr>
      </w:pPr>
      <w:r w:rsidRPr="00C24635">
        <w:rPr>
          <w:b/>
          <w:sz w:val="20"/>
          <w:szCs w:val="20"/>
        </w:rPr>
        <w:t>9 lentelė. Į aplinkos orą numatomi išmesti teršalai ir jų kiekis</w:t>
      </w:r>
      <w:r w:rsidR="003F59E7" w:rsidRPr="00C24635">
        <w:rPr>
          <w:b/>
          <w:sz w:val="20"/>
          <w:szCs w:val="20"/>
        </w:rPr>
        <w:t xml:space="preserve"> </w:t>
      </w:r>
      <w:r w:rsidR="003F59E7" w:rsidRPr="00C24635">
        <w:rPr>
          <w:sz w:val="22"/>
          <w:szCs w:val="22"/>
        </w:rPr>
        <w:t xml:space="preserve">– </w:t>
      </w:r>
      <w:r w:rsidR="003F59E7" w:rsidRPr="00C24635">
        <w:rPr>
          <w:i/>
          <w:sz w:val="22"/>
          <w:szCs w:val="22"/>
        </w:rPr>
        <w:t>pakeitimai pateikti pakreiptu šriftu</w:t>
      </w:r>
    </w:p>
    <w:p w:rsidR="00921A34" w:rsidRPr="00C24635" w:rsidRDefault="00921A34" w:rsidP="008372FD">
      <w:pPr>
        <w:ind w:firstLine="567"/>
        <w:jc w:val="both"/>
        <w:rPr>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921A34" w:rsidRPr="00C24635">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69366B">
            <w:pPr>
              <w:jc w:val="center"/>
              <w:rPr>
                <w:sz w:val="20"/>
                <w:szCs w:val="20"/>
              </w:rPr>
            </w:pPr>
            <w:r w:rsidRPr="00C24635">
              <w:rPr>
                <w:sz w:val="20"/>
                <w:szCs w:val="20"/>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69366B">
            <w:pPr>
              <w:jc w:val="center"/>
              <w:rPr>
                <w:sz w:val="20"/>
                <w:szCs w:val="20"/>
                <w:vertAlign w:val="superscript"/>
              </w:rPr>
            </w:pPr>
            <w:r w:rsidRPr="00C24635">
              <w:rPr>
                <w:sz w:val="20"/>
                <w:szCs w:val="20"/>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69366B">
            <w:pPr>
              <w:jc w:val="center"/>
              <w:rPr>
                <w:sz w:val="20"/>
                <w:szCs w:val="20"/>
              </w:rPr>
            </w:pPr>
            <w:r w:rsidRPr="00C24635">
              <w:rPr>
                <w:sz w:val="20"/>
                <w:szCs w:val="20"/>
              </w:rPr>
              <w:t>Numatoma (prašoma leisti) išmesti, t/m.</w:t>
            </w:r>
          </w:p>
        </w:tc>
      </w:tr>
      <w:tr w:rsidR="00921A34" w:rsidRPr="00C24635">
        <w:tc>
          <w:tcPr>
            <w:tcW w:w="5495" w:type="dxa"/>
            <w:tcBorders>
              <w:top w:val="single" w:sz="4" w:space="0" w:color="auto"/>
              <w:left w:val="single" w:sz="4" w:space="0" w:color="auto"/>
              <w:bottom w:val="single" w:sz="4" w:space="0" w:color="auto"/>
              <w:right w:val="single" w:sz="4" w:space="0" w:color="auto"/>
            </w:tcBorders>
          </w:tcPr>
          <w:p w:rsidR="00921A34" w:rsidRPr="00C24635" w:rsidRDefault="00921A34" w:rsidP="008372FD">
            <w:pPr>
              <w:jc w:val="center"/>
              <w:rPr>
                <w:sz w:val="20"/>
                <w:szCs w:val="20"/>
              </w:rPr>
            </w:pPr>
            <w:r w:rsidRPr="00C24635">
              <w:rPr>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921A34" w:rsidRPr="00C24635" w:rsidRDefault="00921A34" w:rsidP="008372FD">
            <w:pPr>
              <w:jc w:val="center"/>
              <w:rPr>
                <w:sz w:val="20"/>
                <w:szCs w:val="20"/>
              </w:rPr>
            </w:pPr>
            <w:r w:rsidRPr="00C24635">
              <w:rPr>
                <w:sz w:val="20"/>
                <w:szCs w:val="20"/>
              </w:rPr>
              <w:t>2</w:t>
            </w:r>
          </w:p>
        </w:tc>
        <w:tc>
          <w:tcPr>
            <w:tcW w:w="6521" w:type="dxa"/>
            <w:tcBorders>
              <w:top w:val="single" w:sz="4" w:space="0" w:color="auto"/>
              <w:left w:val="single" w:sz="4" w:space="0" w:color="auto"/>
              <w:bottom w:val="single" w:sz="4" w:space="0" w:color="auto"/>
              <w:right w:val="single" w:sz="4" w:space="0" w:color="auto"/>
            </w:tcBorders>
          </w:tcPr>
          <w:p w:rsidR="00921A34" w:rsidRPr="00C24635" w:rsidRDefault="00921A34" w:rsidP="008372FD">
            <w:pPr>
              <w:jc w:val="center"/>
              <w:rPr>
                <w:sz w:val="20"/>
                <w:szCs w:val="20"/>
              </w:rPr>
            </w:pPr>
            <w:r w:rsidRPr="00C24635">
              <w:rPr>
                <w:sz w:val="20"/>
                <w:szCs w:val="20"/>
              </w:rPr>
              <w:t>3</w:t>
            </w: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i/>
                <w:sz w:val="20"/>
                <w:szCs w:val="20"/>
              </w:rPr>
            </w:pPr>
            <w:r w:rsidRPr="00C24635">
              <w:rPr>
                <w:i/>
                <w:sz w:val="20"/>
                <w:szCs w:val="20"/>
              </w:rPr>
              <w:t>Azoto oksidai (A)</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i/>
                <w:sz w:val="20"/>
                <w:szCs w:val="20"/>
              </w:rPr>
            </w:pPr>
            <w:r w:rsidRPr="00C24635">
              <w:rPr>
                <w:i/>
                <w:sz w:val="20"/>
                <w:szCs w:val="20"/>
              </w:rPr>
              <w:t>250</w:t>
            </w:r>
          </w:p>
        </w:tc>
        <w:tc>
          <w:tcPr>
            <w:tcW w:w="6521" w:type="dxa"/>
            <w:tcBorders>
              <w:top w:val="single" w:sz="4" w:space="0" w:color="auto"/>
              <w:left w:val="single" w:sz="4" w:space="0" w:color="auto"/>
              <w:bottom w:val="single" w:sz="4" w:space="0" w:color="auto"/>
              <w:right w:val="single" w:sz="4" w:space="0" w:color="auto"/>
            </w:tcBorders>
            <w:vAlign w:val="center"/>
          </w:tcPr>
          <w:p w:rsidR="007B2972" w:rsidRPr="00C24635" w:rsidRDefault="00287403" w:rsidP="007B2972">
            <w:pPr>
              <w:jc w:val="center"/>
              <w:rPr>
                <w:i/>
                <w:sz w:val="20"/>
                <w:szCs w:val="20"/>
              </w:rPr>
            </w:pPr>
            <w:r w:rsidRPr="00C24635">
              <w:rPr>
                <w:i/>
                <w:sz w:val="20"/>
                <w:szCs w:val="20"/>
              </w:rPr>
              <w:t>242,0978</w:t>
            </w: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sz w:val="20"/>
                <w:szCs w:val="20"/>
              </w:rPr>
            </w:pPr>
            <w:r w:rsidRPr="00C24635">
              <w:rPr>
                <w:sz w:val="20"/>
                <w:szCs w:val="20"/>
              </w:rPr>
              <w:t>Azoto oksidai (C)</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szCs w:val="20"/>
              </w:rPr>
            </w:pPr>
            <w:r w:rsidRPr="00C24635">
              <w:rPr>
                <w:sz w:val="20"/>
                <w:szCs w:val="20"/>
              </w:rPr>
              <w:t>6044</w:t>
            </w:r>
          </w:p>
        </w:tc>
        <w:tc>
          <w:tcPr>
            <w:tcW w:w="6521"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szCs w:val="20"/>
              </w:rPr>
            </w:pPr>
            <w:r w:rsidRPr="00C24635">
              <w:rPr>
                <w:sz w:val="20"/>
                <w:szCs w:val="20"/>
              </w:rPr>
              <w:t>0,1151</w:t>
            </w: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i/>
                <w:sz w:val="20"/>
                <w:szCs w:val="20"/>
              </w:rPr>
            </w:pPr>
            <w:r w:rsidRPr="00C24635">
              <w:rPr>
                <w:i/>
                <w:sz w:val="20"/>
                <w:szCs w:val="20"/>
              </w:rPr>
              <w:t>Kietosios dalelės (A)</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i/>
                <w:sz w:val="20"/>
                <w:szCs w:val="20"/>
              </w:rPr>
            </w:pPr>
            <w:r w:rsidRPr="00C24635">
              <w:rPr>
                <w:i/>
                <w:sz w:val="20"/>
                <w:szCs w:val="20"/>
              </w:rPr>
              <w:t>6493</w:t>
            </w:r>
          </w:p>
        </w:tc>
        <w:tc>
          <w:tcPr>
            <w:tcW w:w="6521" w:type="dxa"/>
            <w:tcBorders>
              <w:top w:val="single" w:sz="4" w:space="0" w:color="auto"/>
              <w:left w:val="single" w:sz="4" w:space="0" w:color="auto"/>
              <w:bottom w:val="single" w:sz="4" w:space="0" w:color="auto"/>
              <w:right w:val="single" w:sz="4" w:space="0" w:color="auto"/>
            </w:tcBorders>
            <w:vAlign w:val="center"/>
          </w:tcPr>
          <w:p w:rsidR="007B2972" w:rsidRPr="00C24635" w:rsidRDefault="00287403" w:rsidP="007B2972">
            <w:pPr>
              <w:jc w:val="center"/>
              <w:rPr>
                <w:i/>
                <w:sz w:val="20"/>
                <w:szCs w:val="20"/>
              </w:rPr>
            </w:pPr>
            <w:r w:rsidRPr="00C24635">
              <w:rPr>
                <w:i/>
                <w:sz w:val="20"/>
                <w:szCs w:val="20"/>
              </w:rPr>
              <w:t>43,7116</w:t>
            </w: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sz w:val="20"/>
                <w:szCs w:val="20"/>
              </w:rPr>
            </w:pPr>
            <w:r w:rsidRPr="00C24635">
              <w:rPr>
                <w:sz w:val="20"/>
                <w:szCs w:val="20"/>
              </w:rPr>
              <w:t>Kietosios dalelės (C)</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szCs w:val="20"/>
              </w:rPr>
            </w:pPr>
            <w:r w:rsidRPr="00C24635">
              <w:rPr>
                <w:sz w:val="20"/>
                <w:szCs w:val="20"/>
              </w:rPr>
              <w:t>4281</w:t>
            </w:r>
          </w:p>
        </w:tc>
        <w:tc>
          <w:tcPr>
            <w:tcW w:w="6521"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szCs w:val="20"/>
              </w:rPr>
            </w:pPr>
            <w:r w:rsidRPr="00C24635">
              <w:rPr>
                <w:sz w:val="20"/>
                <w:szCs w:val="20"/>
              </w:rPr>
              <w:t>0,0838</w:t>
            </w: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sz w:val="20"/>
                <w:szCs w:val="20"/>
              </w:rPr>
            </w:pPr>
            <w:r w:rsidRPr="00C24635">
              <w:rPr>
                <w:sz w:val="20"/>
                <w:szCs w:val="20"/>
              </w:rPr>
              <w:t>Sieros dioksidas (A)</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szCs w:val="20"/>
              </w:rPr>
            </w:pPr>
            <w:r w:rsidRPr="00C24635">
              <w:rPr>
                <w:sz w:val="20"/>
                <w:szCs w:val="20"/>
              </w:rPr>
              <w:t>1753</w:t>
            </w:r>
          </w:p>
        </w:tc>
        <w:tc>
          <w:tcPr>
            <w:tcW w:w="6521" w:type="dxa"/>
            <w:tcBorders>
              <w:top w:val="single" w:sz="4" w:space="0" w:color="auto"/>
              <w:left w:val="single" w:sz="4" w:space="0" w:color="auto"/>
              <w:bottom w:val="single" w:sz="4" w:space="0" w:color="auto"/>
              <w:right w:val="single" w:sz="4" w:space="0" w:color="auto"/>
            </w:tcBorders>
          </w:tcPr>
          <w:p w:rsidR="007B2972" w:rsidRPr="00C24635" w:rsidRDefault="00213085" w:rsidP="007B2972">
            <w:pPr>
              <w:jc w:val="center"/>
              <w:rPr>
                <w:sz w:val="20"/>
                <w:szCs w:val="20"/>
              </w:rPr>
            </w:pPr>
            <w:r w:rsidRPr="00C24635">
              <w:rPr>
                <w:sz w:val="20"/>
                <w:szCs w:val="20"/>
              </w:rPr>
              <w:t>136,861</w:t>
            </w: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sz w:val="20"/>
                <w:szCs w:val="20"/>
              </w:rPr>
            </w:pPr>
            <w:r w:rsidRPr="00C24635">
              <w:rPr>
                <w:sz w:val="20"/>
                <w:szCs w:val="20"/>
              </w:rPr>
              <w:t>Amoniakas</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szCs w:val="20"/>
              </w:rPr>
            </w:pPr>
            <w:r w:rsidRPr="00C24635">
              <w:rPr>
                <w:sz w:val="20"/>
                <w:szCs w:val="20"/>
              </w:rPr>
              <w:t>134</w:t>
            </w:r>
          </w:p>
        </w:tc>
        <w:tc>
          <w:tcPr>
            <w:tcW w:w="6521" w:type="dxa"/>
            <w:tcBorders>
              <w:top w:val="single" w:sz="4" w:space="0" w:color="auto"/>
              <w:left w:val="single" w:sz="4" w:space="0" w:color="auto"/>
              <w:bottom w:val="single" w:sz="4" w:space="0" w:color="auto"/>
              <w:right w:val="single" w:sz="4" w:space="0" w:color="auto"/>
            </w:tcBorders>
          </w:tcPr>
          <w:p w:rsidR="007B2972" w:rsidRPr="00C24635" w:rsidRDefault="007B2972" w:rsidP="007B2972">
            <w:pPr>
              <w:jc w:val="center"/>
              <w:rPr>
                <w:sz w:val="20"/>
                <w:szCs w:val="20"/>
              </w:rPr>
            </w:pPr>
            <w:r w:rsidRPr="00C24635">
              <w:rPr>
                <w:sz w:val="20"/>
                <w:szCs w:val="20"/>
              </w:rPr>
              <w:t>0,0886</w:t>
            </w:r>
          </w:p>
        </w:tc>
      </w:tr>
      <w:tr w:rsidR="007B2972" w:rsidRPr="00C24635">
        <w:tc>
          <w:tcPr>
            <w:tcW w:w="5495" w:type="dxa"/>
            <w:tcBorders>
              <w:top w:val="single" w:sz="4" w:space="0" w:color="auto"/>
              <w:left w:val="single" w:sz="4" w:space="0" w:color="auto"/>
              <w:bottom w:val="single" w:sz="4" w:space="0" w:color="auto"/>
              <w:right w:val="single" w:sz="4" w:space="0" w:color="auto"/>
            </w:tcBorders>
          </w:tcPr>
          <w:p w:rsidR="007B2972" w:rsidRPr="00C24635" w:rsidRDefault="00624F4C" w:rsidP="007B2972">
            <w:pPr>
              <w:rPr>
                <w:b/>
                <w:sz w:val="20"/>
                <w:szCs w:val="20"/>
              </w:rPr>
            </w:pPr>
            <w:r w:rsidRPr="00C24635">
              <w:rPr>
                <w:b/>
                <w:sz w:val="20"/>
                <w:szCs w:val="20"/>
                <w:lang w:eastAsia="en-US"/>
              </w:rPr>
              <w:t xml:space="preserve">               </w:t>
            </w:r>
            <w:r w:rsidR="007B2972" w:rsidRPr="00C24635">
              <w:rPr>
                <w:b/>
                <w:sz w:val="20"/>
                <w:szCs w:val="20"/>
                <w:lang w:eastAsia="en-US"/>
              </w:rPr>
              <w:t xml:space="preserve">Lakieji organiniai junginiai </w:t>
            </w:r>
            <w:r w:rsidR="007B2972" w:rsidRPr="00C24635">
              <w:rPr>
                <w:b/>
                <w:sz w:val="20"/>
                <w:szCs w:val="20"/>
              </w:rPr>
              <w:t>(abėcėlės tvarka)</w:t>
            </w:r>
            <w:r w:rsidR="007B2972" w:rsidRPr="00C24635">
              <w:rPr>
                <w:b/>
                <w:sz w:val="20"/>
                <w:szCs w:val="20"/>
                <w:lang w:eastAsia="en-US"/>
              </w:rPr>
              <w:t>:</w:t>
            </w:r>
          </w:p>
        </w:tc>
        <w:tc>
          <w:tcPr>
            <w:tcW w:w="2693" w:type="dxa"/>
            <w:tcBorders>
              <w:top w:val="single" w:sz="4" w:space="0" w:color="auto"/>
              <w:left w:val="single" w:sz="4" w:space="0" w:color="auto"/>
              <w:bottom w:val="single" w:sz="4" w:space="0" w:color="auto"/>
              <w:right w:val="single" w:sz="4" w:space="0" w:color="auto"/>
            </w:tcBorders>
          </w:tcPr>
          <w:p w:rsidR="007B2972" w:rsidRPr="00C24635" w:rsidRDefault="007B2972" w:rsidP="007B2972">
            <w:pPr>
              <w:jc w:val="center"/>
              <w:rPr>
                <w:sz w:val="20"/>
                <w:szCs w:val="20"/>
                <w:highlight w:val="yellow"/>
              </w:rPr>
            </w:pPr>
          </w:p>
        </w:tc>
        <w:tc>
          <w:tcPr>
            <w:tcW w:w="6521" w:type="dxa"/>
            <w:tcBorders>
              <w:top w:val="single" w:sz="4" w:space="0" w:color="auto"/>
              <w:left w:val="single" w:sz="4" w:space="0" w:color="auto"/>
              <w:bottom w:val="single" w:sz="4" w:space="0" w:color="auto"/>
              <w:right w:val="single" w:sz="4" w:space="0" w:color="auto"/>
            </w:tcBorders>
          </w:tcPr>
          <w:p w:rsidR="007B2972" w:rsidRPr="00C24635" w:rsidRDefault="007B2972" w:rsidP="007B2972">
            <w:pPr>
              <w:jc w:val="center"/>
              <w:rPr>
                <w:sz w:val="20"/>
                <w:szCs w:val="20"/>
              </w:rPr>
            </w:pP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i/>
                <w:sz w:val="20"/>
                <w:szCs w:val="20"/>
              </w:rPr>
            </w:pPr>
            <w:r w:rsidRPr="00C24635">
              <w:rPr>
                <w:i/>
                <w:sz w:val="20"/>
                <w:szCs w:val="20"/>
              </w:rPr>
              <w:t>LOJ (angliavandeniliai, vaitspiritas)</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i/>
                <w:sz w:val="20"/>
                <w:szCs w:val="20"/>
              </w:rPr>
            </w:pPr>
            <w:r w:rsidRPr="00C24635">
              <w:rPr>
                <w:i/>
                <w:sz w:val="20"/>
                <w:szCs w:val="20"/>
              </w:rPr>
              <w:t>308</w:t>
            </w:r>
          </w:p>
        </w:tc>
        <w:tc>
          <w:tcPr>
            <w:tcW w:w="6521" w:type="dxa"/>
            <w:tcBorders>
              <w:top w:val="single" w:sz="4" w:space="0" w:color="auto"/>
              <w:left w:val="single" w:sz="4" w:space="0" w:color="auto"/>
              <w:bottom w:val="single" w:sz="4" w:space="0" w:color="auto"/>
              <w:right w:val="single" w:sz="4" w:space="0" w:color="auto"/>
            </w:tcBorders>
          </w:tcPr>
          <w:p w:rsidR="007B2972" w:rsidRPr="00C24635" w:rsidRDefault="007B2972" w:rsidP="007B2972">
            <w:pPr>
              <w:jc w:val="center"/>
              <w:rPr>
                <w:i/>
                <w:sz w:val="20"/>
                <w:szCs w:val="20"/>
              </w:rPr>
            </w:pPr>
            <w:r w:rsidRPr="00C24635">
              <w:rPr>
                <w:i/>
                <w:sz w:val="20"/>
                <w:szCs w:val="20"/>
              </w:rPr>
              <w:t>0,48</w:t>
            </w:r>
            <w:r w:rsidR="00287403" w:rsidRPr="00C24635">
              <w:rPr>
                <w:i/>
                <w:sz w:val="20"/>
                <w:szCs w:val="20"/>
              </w:rPr>
              <w:t>88</w:t>
            </w:r>
          </w:p>
        </w:tc>
      </w:tr>
      <w:tr w:rsidR="007B2972" w:rsidRPr="00C24635">
        <w:tc>
          <w:tcPr>
            <w:tcW w:w="5495" w:type="dxa"/>
            <w:tcBorders>
              <w:top w:val="single" w:sz="4" w:space="0" w:color="auto"/>
              <w:left w:val="single" w:sz="4" w:space="0" w:color="auto"/>
              <w:bottom w:val="single" w:sz="4" w:space="0" w:color="auto"/>
              <w:right w:val="single" w:sz="4" w:space="0" w:color="auto"/>
            </w:tcBorders>
          </w:tcPr>
          <w:p w:rsidR="007B2972" w:rsidRPr="00C24635" w:rsidRDefault="00624F4C" w:rsidP="007B2972">
            <w:pPr>
              <w:rPr>
                <w:b/>
                <w:sz w:val="20"/>
                <w:szCs w:val="20"/>
              </w:rPr>
            </w:pPr>
            <w:r w:rsidRPr="00C24635">
              <w:rPr>
                <w:b/>
                <w:sz w:val="20"/>
                <w:szCs w:val="20"/>
              </w:rPr>
              <w:t xml:space="preserve">               </w:t>
            </w:r>
            <w:r w:rsidR="007B2972" w:rsidRPr="00C24635">
              <w:rPr>
                <w:b/>
                <w:sz w:val="20"/>
                <w:szCs w:val="20"/>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rsidR="007B2972" w:rsidRPr="00C24635" w:rsidRDefault="007B2972" w:rsidP="007B2972">
            <w:pPr>
              <w:jc w:val="center"/>
              <w:rPr>
                <w:sz w:val="20"/>
                <w:szCs w:val="20"/>
              </w:rPr>
            </w:pPr>
          </w:p>
        </w:tc>
        <w:tc>
          <w:tcPr>
            <w:tcW w:w="6521" w:type="dxa"/>
            <w:tcBorders>
              <w:top w:val="single" w:sz="4" w:space="0" w:color="auto"/>
              <w:left w:val="single" w:sz="4" w:space="0" w:color="auto"/>
              <w:bottom w:val="single" w:sz="4" w:space="0" w:color="auto"/>
              <w:right w:val="single" w:sz="4" w:space="0" w:color="auto"/>
            </w:tcBorders>
          </w:tcPr>
          <w:p w:rsidR="007B2972" w:rsidRPr="00C24635" w:rsidRDefault="007B2972" w:rsidP="007B2972">
            <w:pPr>
              <w:jc w:val="center"/>
              <w:rPr>
                <w:sz w:val="20"/>
                <w:szCs w:val="20"/>
              </w:rPr>
            </w:pP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sz w:val="20"/>
              </w:rPr>
            </w:pPr>
            <w:r w:rsidRPr="00C24635">
              <w:rPr>
                <w:sz w:val="20"/>
              </w:rPr>
              <w:t>Acetonas</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65</w:t>
            </w:r>
          </w:p>
        </w:tc>
        <w:tc>
          <w:tcPr>
            <w:tcW w:w="6521"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0,0240</w:t>
            </w: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sz w:val="20"/>
              </w:rPr>
            </w:pPr>
            <w:r w:rsidRPr="00C24635">
              <w:rPr>
                <w:sz w:val="20"/>
              </w:rPr>
              <w:t>Anglies monoksidas  (A)</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177</w:t>
            </w:r>
          </w:p>
        </w:tc>
        <w:tc>
          <w:tcPr>
            <w:tcW w:w="6521" w:type="dxa"/>
            <w:tcBorders>
              <w:top w:val="single" w:sz="4" w:space="0" w:color="auto"/>
              <w:left w:val="single" w:sz="4" w:space="0" w:color="auto"/>
              <w:bottom w:val="single" w:sz="4" w:space="0" w:color="auto"/>
              <w:right w:val="single" w:sz="4" w:space="0" w:color="auto"/>
            </w:tcBorders>
            <w:vAlign w:val="center"/>
          </w:tcPr>
          <w:p w:rsidR="007B2972" w:rsidRPr="00C24635" w:rsidRDefault="00213085" w:rsidP="007B2972">
            <w:pPr>
              <w:jc w:val="center"/>
              <w:rPr>
                <w:sz w:val="20"/>
              </w:rPr>
            </w:pPr>
            <w:r w:rsidRPr="00C24635">
              <w:rPr>
                <w:sz w:val="20"/>
              </w:rPr>
              <w:t>616,1686</w:t>
            </w: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sz w:val="20"/>
              </w:rPr>
            </w:pPr>
            <w:r w:rsidRPr="00C24635">
              <w:rPr>
                <w:sz w:val="20"/>
              </w:rPr>
              <w:t>Anglies monoksidas  (C)</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177</w:t>
            </w:r>
          </w:p>
        </w:tc>
        <w:tc>
          <w:tcPr>
            <w:tcW w:w="6521"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0,1198</w:t>
            </w: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sz w:val="20"/>
              </w:rPr>
            </w:pPr>
            <w:r w:rsidRPr="00C24635">
              <w:rPr>
                <w:sz w:val="20"/>
              </w:rPr>
              <w:t>Butanolis</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359</w:t>
            </w:r>
          </w:p>
        </w:tc>
        <w:tc>
          <w:tcPr>
            <w:tcW w:w="6521"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0,0280</w:t>
            </w: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sz w:val="20"/>
              </w:rPr>
            </w:pPr>
            <w:r w:rsidRPr="00C24635">
              <w:rPr>
                <w:sz w:val="20"/>
              </w:rPr>
              <w:t>Butilacetatas</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367</w:t>
            </w:r>
          </w:p>
        </w:tc>
        <w:tc>
          <w:tcPr>
            <w:tcW w:w="6521"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0,0390</w:t>
            </w: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sz w:val="20"/>
              </w:rPr>
            </w:pPr>
            <w:r w:rsidRPr="00C24635">
              <w:rPr>
                <w:sz w:val="20"/>
              </w:rPr>
              <w:t>Etanolis</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739</w:t>
            </w:r>
          </w:p>
        </w:tc>
        <w:tc>
          <w:tcPr>
            <w:tcW w:w="6521"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0,0320</w:t>
            </w: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sz w:val="20"/>
              </w:rPr>
            </w:pPr>
            <w:r w:rsidRPr="00C24635">
              <w:rPr>
                <w:sz w:val="20"/>
              </w:rPr>
              <w:t>Etilacetatas</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747</w:t>
            </w:r>
          </w:p>
        </w:tc>
        <w:tc>
          <w:tcPr>
            <w:tcW w:w="6521"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0,0120</w:t>
            </w: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sz w:val="20"/>
              </w:rPr>
            </w:pPr>
            <w:r w:rsidRPr="00C24635">
              <w:rPr>
                <w:sz w:val="20"/>
              </w:rPr>
              <w:t>Fluoridai</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3015</w:t>
            </w:r>
          </w:p>
        </w:tc>
        <w:tc>
          <w:tcPr>
            <w:tcW w:w="6521"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0,0007</w:t>
            </w: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sz w:val="20"/>
              </w:rPr>
            </w:pPr>
            <w:r w:rsidRPr="00C24635">
              <w:rPr>
                <w:sz w:val="20"/>
              </w:rPr>
              <w:t>Fluoro vandenilis</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862</w:t>
            </w:r>
          </w:p>
        </w:tc>
        <w:tc>
          <w:tcPr>
            <w:tcW w:w="6521"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0,0009</w:t>
            </w: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sz w:val="20"/>
              </w:rPr>
            </w:pPr>
            <w:r w:rsidRPr="00C24635">
              <w:rPr>
                <w:sz w:val="20"/>
              </w:rPr>
              <w:t>Geležis ir jos junginiai</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3113</w:t>
            </w:r>
          </w:p>
        </w:tc>
        <w:tc>
          <w:tcPr>
            <w:tcW w:w="6521"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0,2353</w:t>
            </w: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sz w:val="20"/>
              </w:rPr>
            </w:pPr>
            <w:r w:rsidRPr="00C24635">
              <w:rPr>
                <w:sz w:val="20"/>
              </w:rPr>
              <w:t>Izobutanolis</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3177</w:t>
            </w:r>
          </w:p>
        </w:tc>
        <w:tc>
          <w:tcPr>
            <w:tcW w:w="6521"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0,0050</w:t>
            </w: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sz w:val="20"/>
              </w:rPr>
            </w:pPr>
            <w:r w:rsidRPr="00C24635">
              <w:rPr>
                <w:sz w:val="20"/>
              </w:rPr>
              <w:t>Ksilenas (ksilolas)</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1260</w:t>
            </w:r>
          </w:p>
        </w:tc>
        <w:tc>
          <w:tcPr>
            <w:tcW w:w="6521"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0,0370</w:t>
            </w: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sz w:val="20"/>
              </w:rPr>
            </w:pPr>
            <w:r w:rsidRPr="00C24635">
              <w:rPr>
                <w:sz w:val="20"/>
              </w:rPr>
              <w:t>Mangano oksidai</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3516</w:t>
            </w:r>
          </w:p>
        </w:tc>
        <w:tc>
          <w:tcPr>
            <w:tcW w:w="6521"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0,0078</w:t>
            </w:r>
          </w:p>
        </w:tc>
      </w:tr>
      <w:tr w:rsidR="007B2972" w:rsidRPr="00C24635" w:rsidTr="001418DE">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sz w:val="20"/>
              </w:rPr>
            </w:pPr>
            <w:r w:rsidRPr="00C24635">
              <w:rPr>
                <w:sz w:val="20"/>
              </w:rPr>
              <w:t>Solventnafta</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1820</w:t>
            </w:r>
          </w:p>
        </w:tc>
        <w:tc>
          <w:tcPr>
            <w:tcW w:w="6521"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0,2000</w:t>
            </w:r>
          </w:p>
        </w:tc>
      </w:tr>
      <w:tr w:rsidR="00624F4C" w:rsidRPr="00C24635" w:rsidTr="00213085">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sz w:val="20"/>
              </w:rPr>
            </w:pPr>
            <w:r w:rsidRPr="00C24635">
              <w:rPr>
                <w:sz w:val="20"/>
              </w:rPr>
              <w:t>Toluenas (toluolas)</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1950</w:t>
            </w:r>
          </w:p>
        </w:tc>
        <w:tc>
          <w:tcPr>
            <w:tcW w:w="6521"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0,1200</w:t>
            </w:r>
          </w:p>
        </w:tc>
      </w:tr>
      <w:tr w:rsidR="00624F4C" w:rsidRPr="00C24635" w:rsidTr="00213085">
        <w:tc>
          <w:tcPr>
            <w:tcW w:w="5495"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rPr>
                <w:sz w:val="20"/>
              </w:rPr>
            </w:pPr>
            <w:r w:rsidRPr="00C24635">
              <w:rPr>
                <w:sz w:val="20"/>
              </w:rPr>
              <w:t>Vanadžio pentoksidas (A)</w:t>
            </w:r>
          </w:p>
        </w:tc>
        <w:tc>
          <w:tcPr>
            <w:tcW w:w="2693"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2023</w:t>
            </w:r>
          </w:p>
        </w:tc>
        <w:tc>
          <w:tcPr>
            <w:tcW w:w="6521" w:type="dxa"/>
            <w:tcBorders>
              <w:top w:val="single" w:sz="4" w:space="0" w:color="auto"/>
              <w:left w:val="single" w:sz="4" w:space="0" w:color="auto"/>
              <w:bottom w:val="single" w:sz="4" w:space="0" w:color="auto"/>
              <w:right w:val="single" w:sz="4" w:space="0" w:color="auto"/>
            </w:tcBorders>
            <w:vAlign w:val="center"/>
          </w:tcPr>
          <w:p w:rsidR="007B2972" w:rsidRPr="00C24635" w:rsidRDefault="007B2972" w:rsidP="007B2972">
            <w:pPr>
              <w:jc w:val="center"/>
              <w:rPr>
                <w:sz w:val="20"/>
              </w:rPr>
            </w:pPr>
            <w:r w:rsidRPr="00C24635">
              <w:rPr>
                <w:sz w:val="20"/>
              </w:rPr>
              <w:t>0,</w:t>
            </w:r>
            <w:r w:rsidR="00213085" w:rsidRPr="00C24635">
              <w:rPr>
                <w:sz w:val="20"/>
              </w:rPr>
              <w:t>4654</w:t>
            </w:r>
          </w:p>
        </w:tc>
      </w:tr>
      <w:tr w:rsidR="00624F4C" w:rsidRPr="00C24635" w:rsidTr="00213085">
        <w:tc>
          <w:tcPr>
            <w:tcW w:w="5495" w:type="dxa"/>
            <w:tcBorders>
              <w:top w:val="single" w:sz="4" w:space="0" w:color="auto"/>
              <w:left w:val="nil"/>
              <w:bottom w:val="nil"/>
              <w:right w:val="single" w:sz="4" w:space="0" w:color="auto"/>
            </w:tcBorders>
          </w:tcPr>
          <w:p w:rsidR="007B2972" w:rsidRPr="00C24635" w:rsidRDefault="007B2972" w:rsidP="007B2972">
            <w:pPr>
              <w:rPr>
                <w:sz w:val="18"/>
                <w:szCs w:val="20"/>
              </w:rPr>
            </w:pPr>
          </w:p>
        </w:tc>
        <w:tc>
          <w:tcPr>
            <w:tcW w:w="2693" w:type="dxa"/>
            <w:tcBorders>
              <w:top w:val="single" w:sz="4" w:space="0" w:color="auto"/>
              <w:left w:val="single" w:sz="4" w:space="0" w:color="auto"/>
              <w:bottom w:val="single" w:sz="4" w:space="0" w:color="auto"/>
              <w:right w:val="single" w:sz="4" w:space="0" w:color="auto"/>
            </w:tcBorders>
          </w:tcPr>
          <w:p w:rsidR="007B2972" w:rsidRPr="00C24635" w:rsidRDefault="007B2972" w:rsidP="007B2972">
            <w:pPr>
              <w:jc w:val="right"/>
              <w:rPr>
                <w:sz w:val="18"/>
                <w:szCs w:val="20"/>
              </w:rPr>
            </w:pPr>
            <w:r w:rsidRPr="00C24635">
              <w:rPr>
                <w:sz w:val="18"/>
                <w:szCs w:val="20"/>
              </w:rPr>
              <w:t>Iš viso:</w:t>
            </w:r>
          </w:p>
        </w:tc>
        <w:tc>
          <w:tcPr>
            <w:tcW w:w="6521" w:type="dxa"/>
            <w:tcBorders>
              <w:top w:val="single" w:sz="4" w:space="0" w:color="auto"/>
              <w:left w:val="single" w:sz="4" w:space="0" w:color="auto"/>
              <w:bottom w:val="single" w:sz="4" w:space="0" w:color="auto"/>
              <w:right w:val="single" w:sz="4" w:space="0" w:color="auto"/>
            </w:tcBorders>
          </w:tcPr>
          <w:p w:rsidR="007B2972" w:rsidRPr="00C24635" w:rsidRDefault="00287403" w:rsidP="007B2972">
            <w:pPr>
              <w:jc w:val="center"/>
              <w:rPr>
                <w:b/>
                <w:i/>
                <w:sz w:val="18"/>
                <w:szCs w:val="20"/>
              </w:rPr>
            </w:pPr>
            <w:r w:rsidRPr="00C24635">
              <w:rPr>
                <w:b/>
                <w:i/>
                <w:sz w:val="18"/>
                <w:szCs w:val="20"/>
              </w:rPr>
              <w:t>1040,9422</w:t>
            </w:r>
          </w:p>
        </w:tc>
      </w:tr>
    </w:tbl>
    <w:p w:rsidR="00921A34" w:rsidRPr="00C24635" w:rsidRDefault="00921A34" w:rsidP="008372FD">
      <w:pPr>
        <w:ind w:firstLine="567"/>
        <w:jc w:val="both"/>
        <w:rPr>
          <w:sz w:val="22"/>
        </w:rPr>
      </w:pPr>
    </w:p>
    <w:p w:rsidR="00921A34" w:rsidRPr="00C24635" w:rsidRDefault="00912DE6" w:rsidP="008372FD">
      <w:pPr>
        <w:ind w:firstLine="567"/>
        <w:jc w:val="both"/>
        <w:rPr>
          <w:b/>
          <w:sz w:val="20"/>
          <w:szCs w:val="20"/>
          <w:vertAlign w:val="superscript"/>
        </w:rPr>
      </w:pPr>
      <w:r w:rsidRPr="00C24635">
        <w:rPr>
          <w:sz w:val="22"/>
        </w:rPr>
        <w:br w:type="page"/>
      </w:r>
      <w:r w:rsidR="00921A34" w:rsidRPr="00C24635">
        <w:rPr>
          <w:b/>
          <w:sz w:val="20"/>
          <w:szCs w:val="20"/>
        </w:rPr>
        <w:t>10 lentelė. Stacionarių aplinkos oro taršos šaltinių fiz</w:t>
      </w:r>
      <w:r w:rsidR="00073074" w:rsidRPr="00C24635">
        <w:rPr>
          <w:b/>
          <w:sz w:val="20"/>
          <w:szCs w:val="20"/>
        </w:rPr>
        <w:t>iniai duomenys</w:t>
      </w:r>
    </w:p>
    <w:p w:rsidR="00921A34" w:rsidRPr="00C24635" w:rsidRDefault="00921A34" w:rsidP="008372FD">
      <w:pPr>
        <w:ind w:firstLine="567"/>
        <w:jc w:val="both"/>
        <w:rPr>
          <w:b/>
          <w:sz w:val="10"/>
          <w:szCs w:val="10"/>
        </w:rPr>
      </w:pPr>
    </w:p>
    <w:p w:rsidR="00921A34" w:rsidRPr="00C24635" w:rsidRDefault="00921A34" w:rsidP="008372FD">
      <w:pPr>
        <w:jc w:val="both"/>
        <w:rPr>
          <w:sz w:val="22"/>
          <w:szCs w:val="22"/>
        </w:rPr>
      </w:pPr>
      <w:r w:rsidRPr="00C24635">
        <w:rPr>
          <w:b/>
          <w:sz w:val="20"/>
          <w:szCs w:val="20"/>
        </w:rPr>
        <w:t xml:space="preserve">Įrenginio pavadinimas </w:t>
      </w:r>
      <w:r w:rsidR="00EA7213" w:rsidRPr="00C24635">
        <w:rPr>
          <w:sz w:val="22"/>
          <w:szCs w:val="22"/>
          <w:u w:val="single"/>
        </w:rPr>
        <w:t>Klaipėdos rajoninė katilinė</w:t>
      </w:r>
      <w:r w:rsidR="00A203A2" w:rsidRPr="00C24635">
        <w:rPr>
          <w:sz w:val="22"/>
          <w:szCs w:val="22"/>
          <w:u w:val="single"/>
        </w:rPr>
        <w:t xml:space="preserve"> </w:t>
      </w:r>
      <w:r w:rsidR="00A203A2" w:rsidRPr="00C24635">
        <w:rPr>
          <w:sz w:val="22"/>
          <w:szCs w:val="22"/>
        </w:rPr>
        <w:t xml:space="preserve">– </w:t>
      </w:r>
      <w:r w:rsidR="00A203A2" w:rsidRPr="00C24635">
        <w:rPr>
          <w:i/>
          <w:sz w:val="22"/>
          <w:szCs w:val="22"/>
        </w:rPr>
        <w:t>pakeitimai pateikti pakreiptu šriftu</w:t>
      </w:r>
    </w:p>
    <w:p w:rsidR="00921A34" w:rsidRPr="00C24635" w:rsidRDefault="00921A34" w:rsidP="008372FD">
      <w:pPr>
        <w:jc w:val="both"/>
        <w:rPr>
          <w:sz w:val="10"/>
          <w:szCs w:val="10"/>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376"/>
        <w:gridCol w:w="1374"/>
        <w:gridCol w:w="2070"/>
        <w:gridCol w:w="1530"/>
        <w:gridCol w:w="1260"/>
        <w:gridCol w:w="1980"/>
        <w:gridCol w:w="2559"/>
      </w:tblGrid>
      <w:tr w:rsidR="00921A34" w:rsidRPr="00C24635" w:rsidTr="00EA7213">
        <w:trPr>
          <w:cantSplit/>
          <w:trHeight w:val="423"/>
        </w:trPr>
        <w:tc>
          <w:tcPr>
            <w:tcW w:w="7380" w:type="dxa"/>
            <w:gridSpan w:val="4"/>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Taršos šaltiniai</w:t>
            </w:r>
          </w:p>
        </w:tc>
        <w:tc>
          <w:tcPr>
            <w:tcW w:w="4770" w:type="dxa"/>
            <w:gridSpan w:val="3"/>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Išmetamųjų dujų rodikliai</w:t>
            </w:r>
          </w:p>
          <w:p w:rsidR="00921A34" w:rsidRPr="00C24635" w:rsidRDefault="00921A34" w:rsidP="008372FD">
            <w:pPr>
              <w:jc w:val="center"/>
              <w:rPr>
                <w:sz w:val="18"/>
                <w:szCs w:val="20"/>
              </w:rPr>
            </w:pPr>
            <w:r w:rsidRPr="00C24635">
              <w:rPr>
                <w:sz w:val="18"/>
                <w:szCs w:val="20"/>
              </w:rPr>
              <w:t>pavyzdžio paėmimo (matavimo) vietoje</w:t>
            </w:r>
          </w:p>
        </w:tc>
        <w:tc>
          <w:tcPr>
            <w:tcW w:w="2559" w:type="dxa"/>
            <w:vMerge w:val="restart"/>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Teršalų išmetimo (stacionariųjų taršos šaltinių veikimo) trukmė,</w:t>
            </w:r>
          </w:p>
          <w:p w:rsidR="00921A34" w:rsidRPr="00C24635" w:rsidRDefault="00921A34" w:rsidP="008372FD">
            <w:pPr>
              <w:jc w:val="center"/>
              <w:rPr>
                <w:sz w:val="18"/>
                <w:szCs w:val="20"/>
              </w:rPr>
            </w:pPr>
            <w:r w:rsidRPr="00C24635">
              <w:rPr>
                <w:sz w:val="18"/>
                <w:szCs w:val="20"/>
              </w:rPr>
              <w:t>val./m.</w:t>
            </w:r>
          </w:p>
        </w:tc>
      </w:tr>
      <w:tr w:rsidR="00921A34" w:rsidRPr="00C24635" w:rsidTr="00EA7213">
        <w:trPr>
          <w:cantSplit/>
        </w:trPr>
        <w:tc>
          <w:tcPr>
            <w:tcW w:w="1560"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u w:val="single"/>
                <w:vertAlign w:val="superscript"/>
              </w:rPr>
            </w:pPr>
            <w:r w:rsidRPr="00C24635">
              <w:rPr>
                <w:sz w:val="18"/>
                <w:szCs w:val="20"/>
              </w:rPr>
              <w:t>Nr.</w:t>
            </w:r>
          </w:p>
        </w:tc>
        <w:tc>
          <w:tcPr>
            <w:tcW w:w="2376"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vertAlign w:val="superscript"/>
              </w:rPr>
            </w:pPr>
            <w:r w:rsidRPr="00C24635">
              <w:rPr>
                <w:sz w:val="18"/>
                <w:szCs w:val="20"/>
              </w:rPr>
              <w:t>koordinatės</w:t>
            </w:r>
          </w:p>
        </w:tc>
        <w:tc>
          <w:tcPr>
            <w:tcW w:w="1374"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aukštis,</w:t>
            </w:r>
          </w:p>
          <w:p w:rsidR="00921A34" w:rsidRPr="00C24635" w:rsidRDefault="00921A34" w:rsidP="008372FD">
            <w:pPr>
              <w:jc w:val="center"/>
              <w:rPr>
                <w:sz w:val="18"/>
                <w:szCs w:val="20"/>
              </w:rPr>
            </w:pPr>
            <w:r w:rsidRPr="00C24635">
              <w:rPr>
                <w:sz w:val="18"/>
                <w:szCs w:val="20"/>
              </w:rPr>
              <w:t>m</w:t>
            </w:r>
          </w:p>
        </w:tc>
        <w:tc>
          <w:tcPr>
            <w:tcW w:w="2070"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išėjimo angos matmenys, m</w:t>
            </w:r>
          </w:p>
        </w:tc>
        <w:tc>
          <w:tcPr>
            <w:tcW w:w="1530"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srauto greitis,</w:t>
            </w:r>
          </w:p>
          <w:p w:rsidR="00921A34" w:rsidRPr="00C24635" w:rsidRDefault="00921A34" w:rsidP="008372FD">
            <w:pPr>
              <w:jc w:val="center"/>
              <w:rPr>
                <w:sz w:val="18"/>
                <w:szCs w:val="20"/>
              </w:rPr>
            </w:pPr>
            <w:r w:rsidRPr="00C24635">
              <w:rPr>
                <w:sz w:val="18"/>
                <w:szCs w:val="20"/>
              </w:rPr>
              <w:t>m/s</w:t>
            </w:r>
          </w:p>
        </w:tc>
        <w:tc>
          <w:tcPr>
            <w:tcW w:w="1260"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temperatūra,</w:t>
            </w:r>
          </w:p>
          <w:p w:rsidR="00921A34" w:rsidRPr="00C24635" w:rsidRDefault="00921A34" w:rsidP="008372FD">
            <w:pPr>
              <w:jc w:val="center"/>
              <w:rPr>
                <w:sz w:val="18"/>
                <w:szCs w:val="20"/>
              </w:rPr>
            </w:pPr>
            <w:r w:rsidRPr="00C24635">
              <w:rPr>
                <w:sz w:val="18"/>
                <w:szCs w:val="20"/>
              </w:rPr>
              <w:t>º C</w:t>
            </w:r>
          </w:p>
        </w:tc>
        <w:tc>
          <w:tcPr>
            <w:tcW w:w="1980"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tūrio debitas,</w:t>
            </w:r>
          </w:p>
          <w:p w:rsidR="00921A34" w:rsidRPr="00C24635" w:rsidRDefault="00921A34" w:rsidP="008372FD">
            <w:pPr>
              <w:jc w:val="center"/>
              <w:rPr>
                <w:sz w:val="18"/>
                <w:szCs w:val="20"/>
              </w:rPr>
            </w:pPr>
            <w:r w:rsidRPr="00C24635">
              <w:rPr>
                <w:sz w:val="18"/>
                <w:szCs w:val="20"/>
              </w:rPr>
              <w:t>Nm</w:t>
            </w:r>
            <w:r w:rsidRPr="00C24635">
              <w:rPr>
                <w:sz w:val="18"/>
                <w:szCs w:val="20"/>
                <w:vertAlign w:val="superscript"/>
              </w:rPr>
              <w:t>3</w:t>
            </w:r>
            <w:r w:rsidRPr="00C24635">
              <w:rPr>
                <w:sz w:val="18"/>
                <w:szCs w:val="20"/>
              </w:rPr>
              <w:t>/s</w:t>
            </w:r>
          </w:p>
        </w:tc>
        <w:tc>
          <w:tcPr>
            <w:tcW w:w="2559" w:type="dxa"/>
            <w:vMerge/>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p>
        </w:tc>
      </w:tr>
      <w:tr w:rsidR="00921A34" w:rsidRPr="00C24635" w:rsidTr="00EA7213">
        <w:trPr>
          <w:cantSplit/>
        </w:trPr>
        <w:tc>
          <w:tcPr>
            <w:tcW w:w="1560"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1</w:t>
            </w:r>
          </w:p>
        </w:tc>
        <w:tc>
          <w:tcPr>
            <w:tcW w:w="2376"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2</w:t>
            </w:r>
          </w:p>
        </w:tc>
        <w:tc>
          <w:tcPr>
            <w:tcW w:w="1374"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3</w:t>
            </w:r>
          </w:p>
        </w:tc>
        <w:tc>
          <w:tcPr>
            <w:tcW w:w="2070"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4</w:t>
            </w:r>
          </w:p>
        </w:tc>
        <w:tc>
          <w:tcPr>
            <w:tcW w:w="1530"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5</w:t>
            </w:r>
          </w:p>
        </w:tc>
        <w:tc>
          <w:tcPr>
            <w:tcW w:w="1260"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6</w:t>
            </w:r>
          </w:p>
        </w:tc>
        <w:tc>
          <w:tcPr>
            <w:tcW w:w="1980"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7</w:t>
            </w:r>
          </w:p>
        </w:tc>
        <w:tc>
          <w:tcPr>
            <w:tcW w:w="2559"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8</w:t>
            </w:r>
          </w:p>
        </w:tc>
      </w:tr>
      <w:tr w:rsidR="00471021" w:rsidRPr="00C24635" w:rsidTr="00EA7213">
        <w:trPr>
          <w:cantSplit/>
        </w:trPr>
        <w:tc>
          <w:tcPr>
            <w:tcW w:w="15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001</w:t>
            </w:r>
          </w:p>
        </w:tc>
        <w:tc>
          <w:tcPr>
            <w:tcW w:w="2376"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6177171; 322020</w:t>
            </w:r>
          </w:p>
        </w:tc>
        <w:tc>
          <w:tcPr>
            <w:tcW w:w="1374"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100</w:t>
            </w:r>
          </w:p>
        </w:tc>
        <w:tc>
          <w:tcPr>
            <w:tcW w:w="207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3,5</w:t>
            </w:r>
          </w:p>
        </w:tc>
        <w:tc>
          <w:tcPr>
            <w:tcW w:w="153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1,03</w:t>
            </w:r>
          </w:p>
        </w:tc>
        <w:tc>
          <w:tcPr>
            <w:tcW w:w="12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123,5</w:t>
            </w:r>
          </w:p>
        </w:tc>
        <w:tc>
          <w:tcPr>
            <w:tcW w:w="198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9,86</w:t>
            </w:r>
          </w:p>
        </w:tc>
        <w:tc>
          <w:tcPr>
            <w:tcW w:w="2559"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8760 deginant dujas</w:t>
            </w:r>
          </w:p>
        </w:tc>
      </w:tr>
      <w:tr w:rsidR="00471021" w:rsidRPr="00C24635" w:rsidTr="00EA7213">
        <w:trPr>
          <w:cantSplit/>
          <w:trHeight w:val="378"/>
        </w:trPr>
        <w:tc>
          <w:tcPr>
            <w:tcW w:w="1560" w:type="dxa"/>
            <w:tcBorders>
              <w:top w:val="single" w:sz="4" w:space="0" w:color="auto"/>
              <w:left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002</w:t>
            </w:r>
          </w:p>
        </w:tc>
        <w:tc>
          <w:tcPr>
            <w:tcW w:w="2376" w:type="dxa"/>
            <w:tcBorders>
              <w:top w:val="single" w:sz="4" w:space="0" w:color="auto"/>
              <w:left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6177230;  322098</w:t>
            </w:r>
          </w:p>
        </w:tc>
        <w:tc>
          <w:tcPr>
            <w:tcW w:w="1374" w:type="dxa"/>
            <w:tcBorders>
              <w:top w:val="single" w:sz="4" w:space="0" w:color="auto"/>
              <w:left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100</w:t>
            </w:r>
          </w:p>
        </w:tc>
        <w:tc>
          <w:tcPr>
            <w:tcW w:w="2070" w:type="dxa"/>
            <w:tcBorders>
              <w:top w:val="single" w:sz="4" w:space="0" w:color="auto"/>
              <w:left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4,8</w:t>
            </w:r>
          </w:p>
        </w:tc>
        <w:tc>
          <w:tcPr>
            <w:tcW w:w="1530" w:type="dxa"/>
            <w:tcBorders>
              <w:top w:val="single" w:sz="4" w:space="0" w:color="auto"/>
              <w:left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5,24</w:t>
            </w:r>
          </w:p>
        </w:tc>
        <w:tc>
          <w:tcPr>
            <w:tcW w:w="1260" w:type="dxa"/>
            <w:tcBorders>
              <w:top w:val="single" w:sz="4" w:space="0" w:color="auto"/>
              <w:left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137</w:t>
            </w:r>
          </w:p>
        </w:tc>
        <w:tc>
          <w:tcPr>
            <w:tcW w:w="1980" w:type="dxa"/>
            <w:tcBorders>
              <w:top w:val="single" w:sz="4" w:space="0" w:color="auto"/>
              <w:left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94,84</w:t>
            </w:r>
          </w:p>
        </w:tc>
        <w:tc>
          <w:tcPr>
            <w:tcW w:w="2559" w:type="dxa"/>
            <w:tcBorders>
              <w:top w:val="single" w:sz="4" w:space="0" w:color="auto"/>
              <w:left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8760 deginant dujas</w:t>
            </w:r>
          </w:p>
          <w:p w:rsidR="00862126" w:rsidRPr="00C24635" w:rsidRDefault="003D202A" w:rsidP="00862126">
            <w:pPr>
              <w:pStyle w:val="BodyTextNoSpace"/>
              <w:spacing w:line="240" w:lineRule="auto"/>
              <w:jc w:val="center"/>
              <w:rPr>
                <w:sz w:val="18"/>
                <w:lang w:val="lt-LT"/>
              </w:rPr>
            </w:pPr>
            <w:r w:rsidRPr="00C24635">
              <w:rPr>
                <w:sz w:val="18"/>
                <w:lang w:val="lt-LT"/>
              </w:rPr>
              <w:t>1700</w:t>
            </w:r>
            <w:r w:rsidR="00862126" w:rsidRPr="00C24635">
              <w:rPr>
                <w:sz w:val="18"/>
                <w:lang w:val="lt-LT"/>
              </w:rPr>
              <w:t xml:space="preserve"> deginant dujas+mazutą</w:t>
            </w:r>
          </w:p>
        </w:tc>
      </w:tr>
      <w:tr w:rsidR="00AD38F0" w:rsidRPr="00C178CE" w:rsidTr="00850112">
        <w:trPr>
          <w:cantSplit/>
        </w:trPr>
        <w:tc>
          <w:tcPr>
            <w:tcW w:w="1560" w:type="dxa"/>
            <w:tcBorders>
              <w:top w:val="single" w:sz="4" w:space="0" w:color="auto"/>
              <w:left w:val="single" w:sz="4" w:space="0" w:color="auto"/>
              <w:bottom w:val="single" w:sz="4" w:space="0" w:color="auto"/>
              <w:right w:val="single" w:sz="4" w:space="0" w:color="auto"/>
            </w:tcBorders>
            <w:vAlign w:val="center"/>
          </w:tcPr>
          <w:p w:rsidR="00AD38F0" w:rsidRPr="00C178CE" w:rsidRDefault="00C673D4" w:rsidP="00850112">
            <w:pPr>
              <w:pStyle w:val="BodyTextNoSpace"/>
              <w:widowControl/>
              <w:spacing w:line="240" w:lineRule="auto"/>
              <w:jc w:val="center"/>
              <w:rPr>
                <w:color w:val="0070C0"/>
                <w:sz w:val="18"/>
                <w:lang w:val="lt-LT"/>
              </w:rPr>
            </w:pPr>
            <w:r w:rsidRPr="00C178CE">
              <w:rPr>
                <w:color w:val="0070C0"/>
                <w:sz w:val="18"/>
                <w:lang w:val="lt-LT"/>
              </w:rPr>
              <w:t>0</w:t>
            </w:r>
            <w:r w:rsidR="00AD38F0" w:rsidRPr="00C178CE">
              <w:rPr>
                <w:color w:val="0070C0"/>
                <w:sz w:val="18"/>
                <w:lang w:val="lt-LT"/>
              </w:rPr>
              <w:t>24</w:t>
            </w:r>
          </w:p>
        </w:tc>
        <w:tc>
          <w:tcPr>
            <w:tcW w:w="2376" w:type="dxa"/>
            <w:tcBorders>
              <w:top w:val="single" w:sz="4" w:space="0" w:color="auto"/>
              <w:left w:val="single" w:sz="4" w:space="0" w:color="auto"/>
              <w:bottom w:val="single" w:sz="4" w:space="0" w:color="auto"/>
              <w:right w:val="single" w:sz="4" w:space="0" w:color="auto"/>
            </w:tcBorders>
            <w:vAlign w:val="center"/>
          </w:tcPr>
          <w:p w:rsidR="00AD38F0" w:rsidRPr="00C178CE" w:rsidRDefault="00AD38F0" w:rsidP="00850112">
            <w:pPr>
              <w:pStyle w:val="BodyTextNoSpace"/>
              <w:widowControl/>
              <w:spacing w:line="240" w:lineRule="auto"/>
              <w:jc w:val="center"/>
              <w:rPr>
                <w:sz w:val="18"/>
                <w:lang w:val="lt-LT"/>
              </w:rPr>
            </w:pPr>
            <w:r w:rsidRPr="00C178CE">
              <w:rPr>
                <w:sz w:val="18"/>
                <w:lang w:val="lt-LT"/>
              </w:rPr>
              <w:t xml:space="preserve"> 6177213; 323984 </w:t>
            </w:r>
          </w:p>
        </w:tc>
        <w:tc>
          <w:tcPr>
            <w:tcW w:w="1374" w:type="dxa"/>
            <w:tcBorders>
              <w:top w:val="single" w:sz="4" w:space="0" w:color="auto"/>
              <w:left w:val="single" w:sz="4" w:space="0" w:color="auto"/>
              <w:bottom w:val="single" w:sz="4" w:space="0" w:color="auto"/>
              <w:right w:val="single" w:sz="4" w:space="0" w:color="auto"/>
            </w:tcBorders>
            <w:vAlign w:val="center"/>
          </w:tcPr>
          <w:p w:rsidR="00AD38F0" w:rsidRPr="00C178CE" w:rsidRDefault="00AD38F0" w:rsidP="00850112">
            <w:pPr>
              <w:pStyle w:val="BodyTextNoSpace"/>
              <w:widowControl/>
              <w:spacing w:line="240" w:lineRule="auto"/>
              <w:jc w:val="center"/>
              <w:rPr>
                <w:sz w:val="18"/>
                <w:lang w:val="lt-LT"/>
              </w:rPr>
            </w:pPr>
            <w:r w:rsidRPr="00C178CE">
              <w:rPr>
                <w:sz w:val="18"/>
                <w:lang w:val="lt-LT"/>
              </w:rPr>
              <w:t>30</w:t>
            </w:r>
          </w:p>
        </w:tc>
        <w:tc>
          <w:tcPr>
            <w:tcW w:w="2070" w:type="dxa"/>
            <w:tcBorders>
              <w:top w:val="single" w:sz="4" w:space="0" w:color="auto"/>
              <w:left w:val="single" w:sz="4" w:space="0" w:color="auto"/>
              <w:bottom w:val="single" w:sz="4" w:space="0" w:color="auto"/>
              <w:right w:val="single" w:sz="4" w:space="0" w:color="auto"/>
            </w:tcBorders>
            <w:vAlign w:val="center"/>
          </w:tcPr>
          <w:p w:rsidR="00AD38F0" w:rsidRPr="00C178CE" w:rsidRDefault="00AD38F0" w:rsidP="00850112">
            <w:pPr>
              <w:pStyle w:val="BodyTextNoSpace"/>
              <w:widowControl/>
              <w:spacing w:line="240" w:lineRule="auto"/>
              <w:jc w:val="center"/>
              <w:rPr>
                <w:sz w:val="18"/>
                <w:lang w:val="lt-LT"/>
              </w:rPr>
            </w:pPr>
            <w:r w:rsidRPr="00C178CE">
              <w:rPr>
                <w:sz w:val="18"/>
                <w:lang w:val="lt-LT"/>
              </w:rPr>
              <w:t xml:space="preserve">1,3  </w:t>
            </w:r>
          </w:p>
        </w:tc>
        <w:tc>
          <w:tcPr>
            <w:tcW w:w="1530" w:type="dxa"/>
            <w:tcBorders>
              <w:top w:val="single" w:sz="4" w:space="0" w:color="auto"/>
              <w:left w:val="single" w:sz="4" w:space="0" w:color="auto"/>
              <w:bottom w:val="single" w:sz="4" w:space="0" w:color="auto"/>
              <w:right w:val="single" w:sz="4" w:space="0" w:color="auto"/>
            </w:tcBorders>
            <w:vAlign w:val="center"/>
          </w:tcPr>
          <w:p w:rsidR="00AD38F0" w:rsidRPr="00C178CE" w:rsidRDefault="00AD38F0" w:rsidP="00850112">
            <w:pPr>
              <w:pStyle w:val="BodyTextNoSpace"/>
              <w:widowControl/>
              <w:spacing w:line="240" w:lineRule="auto"/>
              <w:jc w:val="center"/>
              <w:rPr>
                <w:sz w:val="18"/>
                <w:lang w:val="lt-LT"/>
              </w:rPr>
            </w:pPr>
            <w:r w:rsidRPr="00C178CE">
              <w:rPr>
                <w:sz w:val="18"/>
                <w:lang w:val="lt-LT"/>
              </w:rPr>
              <w:t xml:space="preserve">8,3  </w:t>
            </w:r>
          </w:p>
        </w:tc>
        <w:tc>
          <w:tcPr>
            <w:tcW w:w="1260" w:type="dxa"/>
            <w:tcBorders>
              <w:top w:val="single" w:sz="4" w:space="0" w:color="auto"/>
              <w:left w:val="single" w:sz="4" w:space="0" w:color="auto"/>
              <w:bottom w:val="single" w:sz="4" w:space="0" w:color="auto"/>
              <w:right w:val="single" w:sz="4" w:space="0" w:color="auto"/>
            </w:tcBorders>
            <w:vAlign w:val="center"/>
          </w:tcPr>
          <w:p w:rsidR="00AD38F0" w:rsidRPr="00C178CE" w:rsidRDefault="00AD38F0" w:rsidP="00850112">
            <w:pPr>
              <w:pStyle w:val="BodyTextNoSpace"/>
              <w:widowControl/>
              <w:spacing w:line="240" w:lineRule="auto"/>
              <w:jc w:val="center"/>
              <w:rPr>
                <w:sz w:val="18"/>
                <w:lang w:val="lt-LT"/>
              </w:rPr>
            </w:pPr>
            <w:r w:rsidRPr="00C178CE">
              <w:rPr>
                <w:sz w:val="18"/>
                <w:lang w:val="lt-LT"/>
              </w:rPr>
              <w:t xml:space="preserve">46,1 </w:t>
            </w:r>
          </w:p>
        </w:tc>
        <w:tc>
          <w:tcPr>
            <w:tcW w:w="1980" w:type="dxa"/>
            <w:tcBorders>
              <w:top w:val="single" w:sz="4" w:space="0" w:color="auto"/>
              <w:left w:val="single" w:sz="4" w:space="0" w:color="auto"/>
              <w:bottom w:val="single" w:sz="4" w:space="0" w:color="auto"/>
              <w:right w:val="single" w:sz="4" w:space="0" w:color="auto"/>
            </w:tcBorders>
            <w:vAlign w:val="center"/>
          </w:tcPr>
          <w:p w:rsidR="00AD38F0" w:rsidRPr="00C178CE" w:rsidRDefault="00AD38F0" w:rsidP="00850112">
            <w:pPr>
              <w:pStyle w:val="BodyTextNoSpace"/>
              <w:widowControl/>
              <w:spacing w:line="240" w:lineRule="auto"/>
              <w:jc w:val="center"/>
              <w:rPr>
                <w:sz w:val="18"/>
                <w:lang w:val="lt-LT"/>
              </w:rPr>
            </w:pPr>
            <w:r w:rsidRPr="00C178CE">
              <w:rPr>
                <w:sz w:val="18"/>
                <w:lang w:val="lt-LT"/>
              </w:rPr>
              <w:t xml:space="preserve">9,38  </w:t>
            </w:r>
          </w:p>
        </w:tc>
        <w:tc>
          <w:tcPr>
            <w:tcW w:w="2559" w:type="dxa"/>
            <w:tcBorders>
              <w:top w:val="single" w:sz="4" w:space="0" w:color="auto"/>
              <w:left w:val="single" w:sz="4" w:space="0" w:color="auto"/>
              <w:bottom w:val="single" w:sz="4" w:space="0" w:color="auto"/>
              <w:right w:val="single" w:sz="4" w:space="0" w:color="auto"/>
            </w:tcBorders>
            <w:vAlign w:val="center"/>
          </w:tcPr>
          <w:p w:rsidR="00AD38F0" w:rsidRPr="00C178CE" w:rsidRDefault="00AD38F0" w:rsidP="00850112">
            <w:pPr>
              <w:pStyle w:val="BodyTextNoSpace"/>
              <w:widowControl/>
              <w:spacing w:line="240" w:lineRule="auto"/>
              <w:jc w:val="center"/>
              <w:rPr>
                <w:sz w:val="18"/>
                <w:lang w:val="lt-LT"/>
              </w:rPr>
            </w:pPr>
            <w:r w:rsidRPr="00C178CE">
              <w:rPr>
                <w:sz w:val="18"/>
                <w:lang w:val="lt-LT"/>
              </w:rPr>
              <w:t>8760 deginant biokurą</w:t>
            </w:r>
          </w:p>
        </w:tc>
      </w:tr>
      <w:tr w:rsidR="00471021" w:rsidRPr="00C24635" w:rsidTr="00EA7213">
        <w:trPr>
          <w:cantSplit/>
        </w:trPr>
        <w:tc>
          <w:tcPr>
            <w:tcW w:w="1560" w:type="dxa"/>
            <w:tcBorders>
              <w:top w:val="single" w:sz="4" w:space="0" w:color="auto"/>
              <w:left w:val="single" w:sz="4" w:space="0" w:color="auto"/>
              <w:bottom w:val="single" w:sz="4" w:space="0" w:color="auto"/>
              <w:right w:val="single" w:sz="4" w:space="0" w:color="auto"/>
            </w:tcBorders>
            <w:vAlign w:val="center"/>
          </w:tcPr>
          <w:p w:rsidR="00862126" w:rsidRPr="00C178CE" w:rsidRDefault="00C178CE" w:rsidP="00862126">
            <w:pPr>
              <w:pStyle w:val="BodyTextNoSpace"/>
              <w:widowControl/>
              <w:spacing w:line="240" w:lineRule="auto"/>
              <w:jc w:val="center"/>
              <w:rPr>
                <w:i/>
                <w:color w:val="0070C0"/>
                <w:sz w:val="18"/>
                <w:lang w:val="lt-LT"/>
              </w:rPr>
            </w:pPr>
            <w:r w:rsidRPr="00C178CE">
              <w:rPr>
                <w:i/>
                <w:color w:val="0070C0"/>
                <w:sz w:val="18"/>
                <w:lang w:val="lt-LT"/>
              </w:rPr>
              <w:t>026</w:t>
            </w:r>
          </w:p>
        </w:tc>
        <w:tc>
          <w:tcPr>
            <w:tcW w:w="2376" w:type="dxa"/>
            <w:tcBorders>
              <w:top w:val="single" w:sz="4" w:space="0" w:color="auto"/>
              <w:left w:val="single" w:sz="4" w:space="0" w:color="auto"/>
              <w:bottom w:val="single" w:sz="4" w:space="0" w:color="auto"/>
              <w:right w:val="single" w:sz="4" w:space="0" w:color="auto"/>
            </w:tcBorders>
            <w:vAlign w:val="center"/>
          </w:tcPr>
          <w:p w:rsidR="00862126" w:rsidRPr="00C24635" w:rsidRDefault="00862126" w:rsidP="00862126">
            <w:pPr>
              <w:pStyle w:val="BodyTextNoSpace"/>
              <w:widowControl/>
              <w:spacing w:line="240" w:lineRule="auto"/>
              <w:jc w:val="center"/>
              <w:rPr>
                <w:i/>
                <w:sz w:val="18"/>
                <w:lang w:val="lt-LT"/>
              </w:rPr>
            </w:pPr>
            <w:r w:rsidRPr="00C24635">
              <w:rPr>
                <w:i/>
                <w:sz w:val="18"/>
                <w:lang w:val="lt-LT"/>
              </w:rPr>
              <w:t xml:space="preserve"> 61772</w:t>
            </w:r>
            <w:r w:rsidR="00471021" w:rsidRPr="00C24635">
              <w:rPr>
                <w:i/>
                <w:sz w:val="18"/>
                <w:lang w:val="lt-LT"/>
              </w:rPr>
              <w:t>1</w:t>
            </w:r>
            <w:r w:rsidR="00AD38F0" w:rsidRPr="00C24635">
              <w:rPr>
                <w:i/>
                <w:sz w:val="18"/>
                <w:lang w:val="lt-LT"/>
              </w:rPr>
              <w:t>4</w:t>
            </w:r>
            <w:r w:rsidRPr="00C24635">
              <w:rPr>
                <w:i/>
                <w:sz w:val="18"/>
                <w:lang w:val="lt-LT"/>
              </w:rPr>
              <w:t xml:space="preserve">; </w:t>
            </w:r>
            <w:r w:rsidR="00471021" w:rsidRPr="00C24635">
              <w:rPr>
                <w:i/>
                <w:sz w:val="18"/>
                <w:lang w:val="lt-LT"/>
              </w:rPr>
              <w:t>323984</w:t>
            </w:r>
          </w:p>
        </w:tc>
        <w:tc>
          <w:tcPr>
            <w:tcW w:w="1374" w:type="dxa"/>
            <w:tcBorders>
              <w:top w:val="single" w:sz="4" w:space="0" w:color="auto"/>
              <w:left w:val="single" w:sz="4" w:space="0" w:color="auto"/>
              <w:bottom w:val="single" w:sz="4" w:space="0" w:color="auto"/>
              <w:right w:val="single" w:sz="4" w:space="0" w:color="auto"/>
            </w:tcBorders>
            <w:vAlign w:val="center"/>
          </w:tcPr>
          <w:p w:rsidR="00862126" w:rsidRPr="00C24635" w:rsidRDefault="00862126" w:rsidP="00862126">
            <w:pPr>
              <w:pStyle w:val="BodyTextNoSpace"/>
              <w:widowControl/>
              <w:spacing w:line="240" w:lineRule="auto"/>
              <w:jc w:val="center"/>
              <w:rPr>
                <w:i/>
                <w:sz w:val="18"/>
                <w:lang w:val="lt-LT"/>
              </w:rPr>
            </w:pPr>
            <w:r w:rsidRPr="00C24635">
              <w:rPr>
                <w:i/>
                <w:sz w:val="18"/>
                <w:lang w:val="lt-LT"/>
              </w:rPr>
              <w:t>30</w:t>
            </w:r>
          </w:p>
        </w:tc>
        <w:tc>
          <w:tcPr>
            <w:tcW w:w="2070" w:type="dxa"/>
            <w:tcBorders>
              <w:top w:val="single" w:sz="4" w:space="0" w:color="auto"/>
              <w:left w:val="single" w:sz="4" w:space="0" w:color="auto"/>
              <w:bottom w:val="single" w:sz="4" w:space="0" w:color="auto"/>
              <w:right w:val="single" w:sz="4" w:space="0" w:color="auto"/>
            </w:tcBorders>
            <w:vAlign w:val="center"/>
          </w:tcPr>
          <w:p w:rsidR="00862126" w:rsidRPr="00C24635" w:rsidRDefault="00471021" w:rsidP="00862126">
            <w:pPr>
              <w:pStyle w:val="BodyTextNoSpace"/>
              <w:widowControl/>
              <w:spacing w:line="240" w:lineRule="auto"/>
              <w:jc w:val="center"/>
              <w:rPr>
                <w:i/>
                <w:sz w:val="18"/>
                <w:lang w:val="lt-LT"/>
              </w:rPr>
            </w:pPr>
            <w:r w:rsidRPr="00C24635">
              <w:rPr>
                <w:i/>
                <w:sz w:val="18"/>
                <w:lang w:val="lt-LT"/>
              </w:rPr>
              <w:t>1,</w:t>
            </w:r>
            <w:r w:rsidR="00AD38F0" w:rsidRPr="00C24635">
              <w:rPr>
                <w:i/>
                <w:sz w:val="18"/>
                <w:lang w:val="lt-LT"/>
              </w:rPr>
              <w:t>2</w:t>
            </w:r>
            <w:r w:rsidR="00583C41" w:rsidRPr="00C24635">
              <w:rPr>
                <w:i/>
                <w:sz w:val="18"/>
                <w:lang w:val="lt-LT"/>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862126" w:rsidRPr="00C24635" w:rsidRDefault="00C673D4" w:rsidP="00862126">
            <w:pPr>
              <w:pStyle w:val="BodyTextNoSpace"/>
              <w:widowControl/>
              <w:spacing w:line="240" w:lineRule="auto"/>
              <w:jc w:val="center"/>
              <w:rPr>
                <w:i/>
                <w:sz w:val="18"/>
                <w:lang w:val="lt-LT"/>
              </w:rPr>
            </w:pPr>
            <w:r w:rsidRPr="00C24635">
              <w:rPr>
                <w:i/>
                <w:sz w:val="18"/>
                <w:lang w:val="lt-LT"/>
              </w:rPr>
              <w:t>7,022</w:t>
            </w:r>
          </w:p>
        </w:tc>
        <w:tc>
          <w:tcPr>
            <w:tcW w:w="1260" w:type="dxa"/>
            <w:tcBorders>
              <w:top w:val="single" w:sz="4" w:space="0" w:color="auto"/>
              <w:left w:val="single" w:sz="4" w:space="0" w:color="auto"/>
              <w:bottom w:val="single" w:sz="4" w:space="0" w:color="auto"/>
              <w:right w:val="single" w:sz="4" w:space="0" w:color="auto"/>
            </w:tcBorders>
            <w:vAlign w:val="center"/>
          </w:tcPr>
          <w:p w:rsidR="00862126" w:rsidRPr="00C24635" w:rsidRDefault="00C673D4" w:rsidP="00862126">
            <w:pPr>
              <w:pStyle w:val="BodyTextNoSpace"/>
              <w:widowControl/>
              <w:spacing w:line="240" w:lineRule="auto"/>
              <w:jc w:val="center"/>
              <w:rPr>
                <w:i/>
                <w:sz w:val="18"/>
                <w:lang w:val="lt-LT"/>
              </w:rPr>
            </w:pPr>
            <w:r w:rsidRPr="00C24635">
              <w:rPr>
                <w:i/>
                <w:sz w:val="18"/>
                <w:lang w:val="lt-LT"/>
              </w:rPr>
              <w:t>60</w:t>
            </w:r>
          </w:p>
        </w:tc>
        <w:tc>
          <w:tcPr>
            <w:tcW w:w="1980" w:type="dxa"/>
            <w:tcBorders>
              <w:top w:val="single" w:sz="4" w:space="0" w:color="auto"/>
              <w:left w:val="single" w:sz="4" w:space="0" w:color="auto"/>
              <w:bottom w:val="single" w:sz="4" w:space="0" w:color="auto"/>
              <w:right w:val="single" w:sz="4" w:space="0" w:color="auto"/>
            </w:tcBorders>
            <w:vAlign w:val="center"/>
          </w:tcPr>
          <w:p w:rsidR="00862126" w:rsidRPr="00C24635" w:rsidRDefault="00C673D4" w:rsidP="00862126">
            <w:pPr>
              <w:pStyle w:val="BodyTextNoSpace"/>
              <w:widowControl/>
              <w:spacing w:line="240" w:lineRule="auto"/>
              <w:jc w:val="center"/>
              <w:rPr>
                <w:i/>
                <w:sz w:val="18"/>
                <w:lang w:val="lt-LT"/>
              </w:rPr>
            </w:pPr>
            <w:r w:rsidRPr="00C24635">
              <w:rPr>
                <w:i/>
                <w:sz w:val="18"/>
                <w:lang w:val="lt-LT"/>
              </w:rPr>
              <w:t>7,938</w:t>
            </w:r>
          </w:p>
        </w:tc>
        <w:tc>
          <w:tcPr>
            <w:tcW w:w="2559" w:type="dxa"/>
            <w:tcBorders>
              <w:top w:val="single" w:sz="4" w:space="0" w:color="auto"/>
              <w:left w:val="single" w:sz="4" w:space="0" w:color="auto"/>
              <w:bottom w:val="single" w:sz="4" w:space="0" w:color="auto"/>
              <w:right w:val="single" w:sz="4" w:space="0" w:color="auto"/>
            </w:tcBorders>
            <w:vAlign w:val="center"/>
          </w:tcPr>
          <w:p w:rsidR="00862126" w:rsidRPr="00C24635" w:rsidRDefault="00862126" w:rsidP="00862126">
            <w:pPr>
              <w:pStyle w:val="BodyTextNoSpace"/>
              <w:widowControl/>
              <w:spacing w:line="240" w:lineRule="auto"/>
              <w:jc w:val="center"/>
              <w:rPr>
                <w:i/>
                <w:sz w:val="18"/>
                <w:lang w:val="lt-LT"/>
              </w:rPr>
            </w:pPr>
            <w:r w:rsidRPr="00C24635">
              <w:rPr>
                <w:i/>
                <w:sz w:val="18"/>
                <w:lang w:val="lt-LT"/>
              </w:rPr>
              <w:t>8760 deginant biokurą</w:t>
            </w:r>
          </w:p>
        </w:tc>
      </w:tr>
      <w:tr w:rsidR="00471021" w:rsidRPr="00C24635" w:rsidTr="00EA7213">
        <w:trPr>
          <w:cantSplit/>
        </w:trPr>
        <w:tc>
          <w:tcPr>
            <w:tcW w:w="15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025</w:t>
            </w:r>
          </w:p>
        </w:tc>
        <w:tc>
          <w:tcPr>
            <w:tcW w:w="2376"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vertAlign w:val="superscript"/>
                <w:lang w:val="lt-LT"/>
              </w:rPr>
            </w:pPr>
            <w:r w:rsidRPr="00C24635">
              <w:rPr>
                <w:sz w:val="18"/>
                <w:lang w:val="lt-LT"/>
              </w:rPr>
              <w:t>6177</w:t>
            </w:r>
            <w:r w:rsidR="00471021" w:rsidRPr="00C24635">
              <w:rPr>
                <w:sz w:val="18"/>
                <w:lang w:val="lt-LT"/>
              </w:rPr>
              <w:t>191</w:t>
            </w:r>
            <w:r w:rsidRPr="00C24635">
              <w:rPr>
                <w:sz w:val="18"/>
                <w:lang w:val="lt-LT"/>
              </w:rPr>
              <w:t>; 3221</w:t>
            </w:r>
            <w:r w:rsidR="00471021" w:rsidRPr="00C24635">
              <w:rPr>
                <w:sz w:val="18"/>
                <w:lang w:val="lt-LT"/>
              </w:rPr>
              <w:t>15</w:t>
            </w:r>
            <w:r w:rsidR="00505F61" w:rsidRPr="00C24635">
              <w:rPr>
                <w:sz w:val="18"/>
                <w:lang w:val="lt-LT"/>
              </w:rPr>
              <w:t xml:space="preserve"> </w:t>
            </w:r>
          </w:p>
        </w:tc>
        <w:tc>
          <w:tcPr>
            <w:tcW w:w="1374" w:type="dxa"/>
            <w:tcBorders>
              <w:top w:val="single" w:sz="4" w:space="0" w:color="auto"/>
              <w:left w:val="single" w:sz="4" w:space="0" w:color="auto"/>
              <w:bottom w:val="single" w:sz="4" w:space="0" w:color="auto"/>
              <w:right w:val="single" w:sz="4" w:space="0" w:color="auto"/>
            </w:tcBorders>
          </w:tcPr>
          <w:p w:rsidR="00862126" w:rsidRPr="00C24635" w:rsidRDefault="00471021" w:rsidP="00862126">
            <w:pPr>
              <w:pStyle w:val="BodyTextNoSpace"/>
              <w:widowControl/>
              <w:spacing w:line="240" w:lineRule="auto"/>
              <w:jc w:val="center"/>
              <w:rPr>
                <w:sz w:val="18"/>
                <w:vertAlign w:val="superscript"/>
                <w:lang w:val="lt-LT"/>
              </w:rPr>
            </w:pPr>
            <w:r w:rsidRPr="00C24635">
              <w:rPr>
                <w:sz w:val="18"/>
                <w:lang w:val="lt-LT"/>
              </w:rPr>
              <w:t>35</w:t>
            </w:r>
            <w:r w:rsidR="00583C41" w:rsidRPr="00C24635">
              <w:rPr>
                <w:sz w:val="18"/>
                <w:lang w:val="lt-LT"/>
              </w:rPr>
              <w:t xml:space="preserve">  </w:t>
            </w:r>
          </w:p>
        </w:tc>
        <w:tc>
          <w:tcPr>
            <w:tcW w:w="2070" w:type="dxa"/>
            <w:tcBorders>
              <w:top w:val="single" w:sz="4" w:space="0" w:color="auto"/>
              <w:left w:val="single" w:sz="4" w:space="0" w:color="auto"/>
              <w:bottom w:val="single" w:sz="4" w:space="0" w:color="auto"/>
              <w:right w:val="single" w:sz="4" w:space="0" w:color="auto"/>
            </w:tcBorders>
          </w:tcPr>
          <w:p w:rsidR="00862126" w:rsidRPr="00C24635" w:rsidRDefault="00471021" w:rsidP="00862126">
            <w:pPr>
              <w:pStyle w:val="BodyTextNoSpace"/>
              <w:widowControl/>
              <w:spacing w:line="240" w:lineRule="auto"/>
              <w:jc w:val="center"/>
              <w:rPr>
                <w:sz w:val="18"/>
                <w:vertAlign w:val="superscript"/>
                <w:lang w:val="lt-LT"/>
              </w:rPr>
            </w:pPr>
            <w:r w:rsidRPr="00C24635">
              <w:rPr>
                <w:sz w:val="18"/>
                <w:lang w:val="lt-LT"/>
              </w:rPr>
              <w:t>1,7</w:t>
            </w:r>
            <w:r w:rsidR="00583C41" w:rsidRPr="00C24635">
              <w:rPr>
                <w:sz w:val="18"/>
                <w:lang w:val="lt-LT"/>
              </w:rPr>
              <w:t xml:space="preserve">  </w:t>
            </w:r>
          </w:p>
        </w:tc>
        <w:tc>
          <w:tcPr>
            <w:tcW w:w="153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5,24</w:t>
            </w:r>
          </w:p>
        </w:tc>
        <w:tc>
          <w:tcPr>
            <w:tcW w:w="12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137</w:t>
            </w:r>
          </w:p>
        </w:tc>
        <w:tc>
          <w:tcPr>
            <w:tcW w:w="198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55,47</w:t>
            </w:r>
          </w:p>
        </w:tc>
        <w:tc>
          <w:tcPr>
            <w:tcW w:w="2559"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8760 deginant dujas</w:t>
            </w:r>
          </w:p>
        </w:tc>
      </w:tr>
      <w:tr w:rsidR="00EA7213" w:rsidRPr="00C24635" w:rsidTr="00EA7213">
        <w:trPr>
          <w:cantSplit/>
        </w:trPr>
        <w:tc>
          <w:tcPr>
            <w:tcW w:w="15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003</w:t>
            </w:r>
          </w:p>
        </w:tc>
        <w:tc>
          <w:tcPr>
            <w:tcW w:w="2376"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6177305; 322007</w:t>
            </w:r>
          </w:p>
        </w:tc>
        <w:tc>
          <w:tcPr>
            <w:tcW w:w="1374"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4</w:t>
            </w:r>
          </w:p>
        </w:tc>
        <w:tc>
          <w:tcPr>
            <w:tcW w:w="207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0,12</w:t>
            </w:r>
          </w:p>
        </w:tc>
        <w:tc>
          <w:tcPr>
            <w:tcW w:w="153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25,65</w:t>
            </w:r>
          </w:p>
        </w:tc>
        <w:tc>
          <w:tcPr>
            <w:tcW w:w="12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22</w:t>
            </w:r>
          </w:p>
        </w:tc>
        <w:tc>
          <w:tcPr>
            <w:tcW w:w="198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0,29</w:t>
            </w:r>
          </w:p>
        </w:tc>
        <w:tc>
          <w:tcPr>
            <w:tcW w:w="2559"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730</w:t>
            </w:r>
          </w:p>
        </w:tc>
      </w:tr>
      <w:tr w:rsidR="00EA7213" w:rsidRPr="00C24635" w:rsidTr="00EA7213">
        <w:trPr>
          <w:cantSplit/>
        </w:trPr>
        <w:tc>
          <w:tcPr>
            <w:tcW w:w="15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004</w:t>
            </w:r>
          </w:p>
        </w:tc>
        <w:tc>
          <w:tcPr>
            <w:tcW w:w="2376"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6177311; 322005</w:t>
            </w:r>
          </w:p>
        </w:tc>
        <w:tc>
          <w:tcPr>
            <w:tcW w:w="1374"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7</w:t>
            </w:r>
          </w:p>
        </w:tc>
        <w:tc>
          <w:tcPr>
            <w:tcW w:w="207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0,4</w:t>
            </w:r>
          </w:p>
        </w:tc>
        <w:tc>
          <w:tcPr>
            <w:tcW w:w="153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3,26</w:t>
            </w:r>
          </w:p>
        </w:tc>
        <w:tc>
          <w:tcPr>
            <w:tcW w:w="12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21</w:t>
            </w:r>
          </w:p>
        </w:tc>
        <w:tc>
          <w:tcPr>
            <w:tcW w:w="198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0,41</w:t>
            </w:r>
          </w:p>
        </w:tc>
        <w:tc>
          <w:tcPr>
            <w:tcW w:w="2559"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730</w:t>
            </w:r>
          </w:p>
        </w:tc>
      </w:tr>
      <w:tr w:rsidR="00EA7213" w:rsidRPr="00C24635" w:rsidTr="00EA7213">
        <w:trPr>
          <w:cantSplit/>
        </w:trPr>
        <w:tc>
          <w:tcPr>
            <w:tcW w:w="15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005</w:t>
            </w:r>
          </w:p>
        </w:tc>
        <w:tc>
          <w:tcPr>
            <w:tcW w:w="2376"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6177300; 321967</w:t>
            </w:r>
          </w:p>
        </w:tc>
        <w:tc>
          <w:tcPr>
            <w:tcW w:w="1374"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6,5</w:t>
            </w:r>
          </w:p>
        </w:tc>
        <w:tc>
          <w:tcPr>
            <w:tcW w:w="207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0,4</w:t>
            </w:r>
          </w:p>
        </w:tc>
        <w:tc>
          <w:tcPr>
            <w:tcW w:w="153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5,41</w:t>
            </w:r>
          </w:p>
        </w:tc>
        <w:tc>
          <w:tcPr>
            <w:tcW w:w="12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18</w:t>
            </w:r>
          </w:p>
        </w:tc>
        <w:tc>
          <w:tcPr>
            <w:tcW w:w="198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0,68</w:t>
            </w:r>
          </w:p>
        </w:tc>
        <w:tc>
          <w:tcPr>
            <w:tcW w:w="2559"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730</w:t>
            </w:r>
          </w:p>
        </w:tc>
      </w:tr>
      <w:tr w:rsidR="00EA7213" w:rsidRPr="00C24635" w:rsidTr="00EA7213">
        <w:trPr>
          <w:cantSplit/>
        </w:trPr>
        <w:tc>
          <w:tcPr>
            <w:tcW w:w="15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006</w:t>
            </w:r>
          </w:p>
        </w:tc>
        <w:tc>
          <w:tcPr>
            <w:tcW w:w="2376"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6177292; 321969</w:t>
            </w:r>
          </w:p>
        </w:tc>
        <w:tc>
          <w:tcPr>
            <w:tcW w:w="1374"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6,5</w:t>
            </w:r>
          </w:p>
        </w:tc>
        <w:tc>
          <w:tcPr>
            <w:tcW w:w="207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0,5</w:t>
            </w:r>
          </w:p>
        </w:tc>
        <w:tc>
          <w:tcPr>
            <w:tcW w:w="153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4,89</w:t>
            </w:r>
          </w:p>
        </w:tc>
        <w:tc>
          <w:tcPr>
            <w:tcW w:w="12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18</w:t>
            </w:r>
          </w:p>
        </w:tc>
        <w:tc>
          <w:tcPr>
            <w:tcW w:w="198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0,96</w:t>
            </w:r>
          </w:p>
        </w:tc>
        <w:tc>
          <w:tcPr>
            <w:tcW w:w="2559"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730</w:t>
            </w:r>
          </w:p>
        </w:tc>
      </w:tr>
      <w:tr w:rsidR="00EA7213" w:rsidRPr="00C24635" w:rsidTr="00EA7213">
        <w:trPr>
          <w:cantSplit/>
        </w:trPr>
        <w:tc>
          <w:tcPr>
            <w:tcW w:w="15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007</w:t>
            </w:r>
          </w:p>
        </w:tc>
        <w:tc>
          <w:tcPr>
            <w:tcW w:w="2376"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6177310; 321814</w:t>
            </w:r>
          </w:p>
        </w:tc>
        <w:tc>
          <w:tcPr>
            <w:tcW w:w="1374"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10</w:t>
            </w:r>
          </w:p>
        </w:tc>
        <w:tc>
          <w:tcPr>
            <w:tcW w:w="207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0,93</w:t>
            </w:r>
          </w:p>
        </w:tc>
        <w:tc>
          <w:tcPr>
            <w:tcW w:w="153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3,12</w:t>
            </w:r>
          </w:p>
        </w:tc>
        <w:tc>
          <w:tcPr>
            <w:tcW w:w="12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16</w:t>
            </w:r>
          </w:p>
        </w:tc>
        <w:tc>
          <w:tcPr>
            <w:tcW w:w="198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2,12</w:t>
            </w:r>
          </w:p>
        </w:tc>
        <w:tc>
          <w:tcPr>
            <w:tcW w:w="2559"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400</w:t>
            </w:r>
          </w:p>
        </w:tc>
      </w:tr>
      <w:tr w:rsidR="00EA7213" w:rsidRPr="00C24635" w:rsidTr="00EA7213">
        <w:trPr>
          <w:cantSplit/>
          <w:trHeight w:val="242"/>
        </w:trPr>
        <w:tc>
          <w:tcPr>
            <w:tcW w:w="1560" w:type="dxa"/>
            <w:tcBorders>
              <w:top w:val="single" w:sz="4" w:space="0" w:color="auto"/>
              <w:left w:val="single" w:sz="4" w:space="0" w:color="auto"/>
              <w:right w:val="single" w:sz="4" w:space="0" w:color="auto"/>
            </w:tcBorders>
          </w:tcPr>
          <w:p w:rsidR="00862126" w:rsidRPr="00C24635" w:rsidRDefault="00862126" w:rsidP="00862126">
            <w:pPr>
              <w:pStyle w:val="BodyTextNoSpace"/>
              <w:spacing w:line="240" w:lineRule="auto"/>
              <w:jc w:val="center"/>
              <w:rPr>
                <w:sz w:val="16"/>
                <w:lang w:val="lt-LT"/>
              </w:rPr>
            </w:pPr>
            <w:r w:rsidRPr="00C24635">
              <w:rPr>
                <w:sz w:val="18"/>
                <w:lang w:val="lt-LT"/>
              </w:rPr>
              <w:t>008</w:t>
            </w:r>
          </w:p>
        </w:tc>
        <w:tc>
          <w:tcPr>
            <w:tcW w:w="2376" w:type="dxa"/>
            <w:tcBorders>
              <w:top w:val="single" w:sz="4" w:space="0" w:color="auto"/>
              <w:left w:val="single" w:sz="4" w:space="0" w:color="auto"/>
              <w:right w:val="single" w:sz="4" w:space="0" w:color="auto"/>
            </w:tcBorders>
          </w:tcPr>
          <w:p w:rsidR="00862126" w:rsidRPr="00C24635" w:rsidRDefault="00862126" w:rsidP="00862126">
            <w:pPr>
              <w:pStyle w:val="BodyTextNoSpace"/>
              <w:spacing w:line="240" w:lineRule="auto"/>
              <w:jc w:val="center"/>
              <w:rPr>
                <w:sz w:val="16"/>
                <w:lang w:val="lt-LT"/>
              </w:rPr>
            </w:pPr>
            <w:r w:rsidRPr="00C24635">
              <w:rPr>
                <w:sz w:val="18"/>
                <w:lang w:val="lt-LT"/>
              </w:rPr>
              <w:t>6177308; 321808</w:t>
            </w:r>
          </w:p>
        </w:tc>
        <w:tc>
          <w:tcPr>
            <w:tcW w:w="1374" w:type="dxa"/>
            <w:tcBorders>
              <w:top w:val="single" w:sz="4" w:space="0" w:color="auto"/>
              <w:left w:val="single" w:sz="4" w:space="0" w:color="auto"/>
              <w:right w:val="single" w:sz="4" w:space="0" w:color="auto"/>
            </w:tcBorders>
          </w:tcPr>
          <w:p w:rsidR="00862126" w:rsidRPr="00C24635" w:rsidRDefault="00862126" w:rsidP="00862126">
            <w:pPr>
              <w:pStyle w:val="BodyTextNoSpace"/>
              <w:spacing w:line="240" w:lineRule="auto"/>
              <w:jc w:val="center"/>
              <w:rPr>
                <w:sz w:val="16"/>
                <w:lang w:val="lt-LT"/>
              </w:rPr>
            </w:pPr>
            <w:r w:rsidRPr="00C24635">
              <w:rPr>
                <w:sz w:val="18"/>
                <w:lang w:val="lt-LT"/>
              </w:rPr>
              <w:t>8</w:t>
            </w:r>
          </w:p>
        </w:tc>
        <w:tc>
          <w:tcPr>
            <w:tcW w:w="2070" w:type="dxa"/>
            <w:tcBorders>
              <w:top w:val="single" w:sz="4" w:space="0" w:color="auto"/>
              <w:left w:val="single" w:sz="4" w:space="0" w:color="auto"/>
              <w:right w:val="single" w:sz="4" w:space="0" w:color="auto"/>
            </w:tcBorders>
          </w:tcPr>
          <w:p w:rsidR="00862126" w:rsidRPr="00C24635" w:rsidRDefault="00862126" w:rsidP="00862126">
            <w:pPr>
              <w:pStyle w:val="BodyTextNoSpace"/>
              <w:spacing w:line="240" w:lineRule="auto"/>
              <w:jc w:val="center"/>
              <w:rPr>
                <w:sz w:val="16"/>
                <w:lang w:val="lt-LT"/>
              </w:rPr>
            </w:pPr>
            <w:r w:rsidRPr="00C24635">
              <w:rPr>
                <w:sz w:val="18"/>
                <w:lang w:val="lt-LT"/>
              </w:rPr>
              <w:t>0,4</w:t>
            </w:r>
          </w:p>
        </w:tc>
        <w:tc>
          <w:tcPr>
            <w:tcW w:w="7329" w:type="dxa"/>
            <w:gridSpan w:val="4"/>
            <w:tcBorders>
              <w:top w:val="single" w:sz="4" w:space="0" w:color="auto"/>
              <w:left w:val="single" w:sz="4" w:space="0" w:color="auto"/>
              <w:right w:val="single" w:sz="4" w:space="0" w:color="auto"/>
            </w:tcBorders>
          </w:tcPr>
          <w:p w:rsidR="00862126" w:rsidRPr="00C24635" w:rsidRDefault="00862126" w:rsidP="00862126">
            <w:pPr>
              <w:pStyle w:val="BodyTextNoSpace"/>
              <w:widowControl/>
              <w:spacing w:line="240" w:lineRule="auto"/>
              <w:jc w:val="center"/>
              <w:rPr>
                <w:sz w:val="16"/>
                <w:lang w:val="lt-LT"/>
              </w:rPr>
            </w:pPr>
            <w:r w:rsidRPr="00C24635">
              <w:rPr>
                <w:sz w:val="18"/>
                <w:lang w:val="lt-LT"/>
              </w:rPr>
              <w:t>TARŠOS ŠALTINIS LAIKINAI NEDIRBA</w:t>
            </w:r>
          </w:p>
        </w:tc>
      </w:tr>
      <w:tr w:rsidR="00EA7213" w:rsidRPr="00C24635" w:rsidTr="00EA7213">
        <w:trPr>
          <w:cantSplit/>
        </w:trPr>
        <w:tc>
          <w:tcPr>
            <w:tcW w:w="15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009</w:t>
            </w:r>
          </w:p>
        </w:tc>
        <w:tc>
          <w:tcPr>
            <w:tcW w:w="2376"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6177258; 321795</w:t>
            </w:r>
          </w:p>
        </w:tc>
        <w:tc>
          <w:tcPr>
            <w:tcW w:w="1374"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5</w:t>
            </w:r>
          </w:p>
        </w:tc>
        <w:tc>
          <w:tcPr>
            <w:tcW w:w="207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0,24</w:t>
            </w:r>
          </w:p>
        </w:tc>
        <w:tc>
          <w:tcPr>
            <w:tcW w:w="153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8,40</w:t>
            </w:r>
          </w:p>
        </w:tc>
        <w:tc>
          <w:tcPr>
            <w:tcW w:w="12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18</w:t>
            </w:r>
          </w:p>
        </w:tc>
        <w:tc>
          <w:tcPr>
            <w:tcW w:w="198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0,38</w:t>
            </w:r>
          </w:p>
        </w:tc>
        <w:tc>
          <w:tcPr>
            <w:tcW w:w="2559"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365</w:t>
            </w:r>
          </w:p>
        </w:tc>
      </w:tr>
      <w:tr w:rsidR="00EA7213" w:rsidRPr="00C24635" w:rsidTr="00EA7213">
        <w:trPr>
          <w:cantSplit/>
        </w:trPr>
        <w:tc>
          <w:tcPr>
            <w:tcW w:w="15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010</w:t>
            </w:r>
          </w:p>
        </w:tc>
        <w:tc>
          <w:tcPr>
            <w:tcW w:w="2376"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6177168; 321914</w:t>
            </w:r>
          </w:p>
        </w:tc>
        <w:tc>
          <w:tcPr>
            <w:tcW w:w="1374"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5,5</w:t>
            </w:r>
          </w:p>
        </w:tc>
        <w:tc>
          <w:tcPr>
            <w:tcW w:w="207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0,4</w:t>
            </w:r>
          </w:p>
        </w:tc>
        <w:tc>
          <w:tcPr>
            <w:tcW w:w="153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4,94</w:t>
            </w:r>
          </w:p>
        </w:tc>
        <w:tc>
          <w:tcPr>
            <w:tcW w:w="12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16</w:t>
            </w:r>
          </w:p>
        </w:tc>
        <w:tc>
          <w:tcPr>
            <w:tcW w:w="198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0,62</w:t>
            </w:r>
          </w:p>
        </w:tc>
        <w:tc>
          <w:tcPr>
            <w:tcW w:w="2559"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7</w:t>
            </w:r>
          </w:p>
        </w:tc>
      </w:tr>
      <w:tr w:rsidR="00EA7213" w:rsidRPr="00C24635" w:rsidTr="00EA7213">
        <w:trPr>
          <w:cantSplit/>
        </w:trPr>
        <w:tc>
          <w:tcPr>
            <w:tcW w:w="15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011</w:t>
            </w:r>
          </w:p>
        </w:tc>
        <w:tc>
          <w:tcPr>
            <w:tcW w:w="2376"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6177154; 321921</w:t>
            </w:r>
          </w:p>
        </w:tc>
        <w:tc>
          <w:tcPr>
            <w:tcW w:w="1374"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5</w:t>
            </w:r>
          </w:p>
        </w:tc>
        <w:tc>
          <w:tcPr>
            <w:tcW w:w="207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0,485</w:t>
            </w:r>
          </w:p>
        </w:tc>
        <w:tc>
          <w:tcPr>
            <w:tcW w:w="153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6,72</w:t>
            </w:r>
          </w:p>
        </w:tc>
        <w:tc>
          <w:tcPr>
            <w:tcW w:w="12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16</w:t>
            </w:r>
          </w:p>
        </w:tc>
        <w:tc>
          <w:tcPr>
            <w:tcW w:w="198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1,24</w:t>
            </w:r>
          </w:p>
        </w:tc>
        <w:tc>
          <w:tcPr>
            <w:tcW w:w="2559"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7</w:t>
            </w:r>
          </w:p>
        </w:tc>
      </w:tr>
      <w:tr w:rsidR="00EA7213" w:rsidRPr="00C24635" w:rsidTr="00EA7213">
        <w:trPr>
          <w:cantSplit/>
        </w:trPr>
        <w:tc>
          <w:tcPr>
            <w:tcW w:w="15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012</w:t>
            </w:r>
          </w:p>
        </w:tc>
        <w:tc>
          <w:tcPr>
            <w:tcW w:w="2376"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6177141; 321936</w:t>
            </w:r>
          </w:p>
        </w:tc>
        <w:tc>
          <w:tcPr>
            <w:tcW w:w="1374"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5</w:t>
            </w:r>
          </w:p>
        </w:tc>
        <w:tc>
          <w:tcPr>
            <w:tcW w:w="207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0,3</w:t>
            </w:r>
          </w:p>
        </w:tc>
        <w:tc>
          <w:tcPr>
            <w:tcW w:w="153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3,54</w:t>
            </w:r>
          </w:p>
        </w:tc>
        <w:tc>
          <w:tcPr>
            <w:tcW w:w="12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16</w:t>
            </w:r>
          </w:p>
        </w:tc>
        <w:tc>
          <w:tcPr>
            <w:tcW w:w="198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0,25</w:t>
            </w:r>
          </w:p>
        </w:tc>
        <w:tc>
          <w:tcPr>
            <w:tcW w:w="2559"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7</w:t>
            </w:r>
          </w:p>
        </w:tc>
      </w:tr>
      <w:tr w:rsidR="00EA7213" w:rsidRPr="00C24635" w:rsidTr="00EA7213">
        <w:trPr>
          <w:cantSplit/>
        </w:trPr>
        <w:tc>
          <w:tcPr>
            <w:tcW w:w="15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014</w:t>
            </w:r>
          </w:p>
        </w:tc>
        <w:tc>
          <w:tcPr>
            <w:tcW w:w="2376"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6177071; 322147</w:t>
            </w:r>
          </w:p>
        </w:tc>
        <w:tc>
          <w:tcPr>
            <w:tcW w:w="1374"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2,5</w:t>
            </w:r>
          </w:p>
        </w:tc>
        <w:tc>
          <w:tcPr>
            <w:tcW w:w="207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0,3</w:t>
            </w:r>
          </w:p>
        </w:tc>
        <w:tc>
          <w:tcPr>
            <w:tcW w:w="153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7,22</w:t>
            </w:r>
          </w:p>
        </w:tc>
        <w:tc>
          <w:tcPr>
            <w:tcW w:w="12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16</w:t>
            </w:r>
          </w:p>
        </w:tc>
        <w:tc>
          <w:tcPr>
            <w:tcW w:w="198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0,51</w:t>
            </w:r>
          </w:p>
        </w:tc>
        <w:tc>
          <w:tcPr>
            <w:tcW w:w="2559"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8760</w:t>
            </w:r>
          </w:p>
        </w:tc>
      </w:tr>
      <w:tr w:rsidR="00AD38F0" w:rsidRPr="00C24635" w:rsidTr="00A203A2">
        <w:trPr>
          <w:cantSplit/>
          <w:trHeight w:val="341"/>
        </w:trPr>
        <w:tc>
          <w:tcPr>
            <w:tcW w:w="1560" w:type="dxa"/>
            <w:tcBorders>
              <w:top w:val="single" w:sz="4" w:space="0" w:color="auto"/>
              <w:left w:val="single" w:sz="4" w:space="0" w:color="auto"/>
              <w:right w:val="single" w:sz="4" w:space="0" w:color="auto"/>
            </w:tcBorders>
          </w:tcPr>
          <w:p w:rsidR="00AD38F0" w:rsidRPr="00C24635" w:rsidRDefault="00AD38F0" w:rsidP="00862126">
            <w:pPr>
              <w:pStyle w:val="BodyTextNoSpace"/>
              <w:widowControl/>
              <w:spacing w:line="240" w:lineRule="auto"/>
              <w:jc w:val="center"/>
              <w:rPr>
                <w:sz w:val="18"/>
                <w:lang w:val="lt-LT"/>
              </w:rPr>
            </w:pPr>
            <w:r w:rsidRPr="00C24635">
              <w:rPr>
                <w:sz w:val="18"/>
                <w:lang w:val="lt-LT"/>
              </w:rPr>
              <w:t>016</w:t>
            </w:r>
          </w:p>
        </w:tc>
        <w:tc>
          <w:tcPr>
            <w:tcW w:w="2376" w:type="dxa"/>
            <w:tcBorders>
              <w:top w:val="single" w:sz="4" w:space="0" w:color="auto"/>
              <w:left w:val="single" w:sz="4" w:space="0" w:color="auto"/>
              <w:right w:val="single" w:sz="4" w:space="0" w:color="auto"/>
            </w:tcBorders>
          </w:tcPr>
          <w:p w:rsidR="00AD38F0" w:rsidRPr="00C24635" w:rsidRDefault="00AD38F0" w:rsidP="00A203A2">
            <w:pPr>
              <w:pStyle w:val="BodyTextNoSpace"/>
              <w:widowControl/>
              <w:spacing w:line="240" w:lineRule="auto"/>
              <w:jc w:val="center"/>
              <w:rPr>
                <w:sz w:val="18"/>
                <w:lang w:val="lt-LT"/>
              </w:rPr>
            </w:pPr>
            <w:r w:rsidRPr="00C24635">
              <w:rPr>
                <w:sz w:val="18"/>
                <w:lang w:val="lt-LT"/>
              </w:rPr>
              <w:t xml:space="preserve">6177205; 321967   </w:t>
            </w:r>
          </w:p>
        </w:tc>
        <w:tc>
          <w:tcPr>
            <w:tcW w:w="10773" w:type="dxa"/>
            <w:gridSpan w:val="6"/>
            <w:tcBorders>
              <w:top w:val="single" w:sz="4" w:space="0" w:color="auto"/>
              <w:left w:val="single" w:sz="4" w:space="0" w:color="auto"/>
              <w:right w:val="single" w:sz="4" w:space="0" w:color="auto"/>
            </w:tcBorders>
          </w:tcPr>
          <w:p w:rsidR="00AD38F0" w:rsidRPr="00C24635" w:rsidRDefault="00AD38F0" w:rsidP="00862126">
            <w:pPr>
              <w:pStyle w:val="BodyTextNoSpace"/>
              <w:widowControl/>
              <w:spacing w:line="240" w:lineRule="auto"/>
              <w:jc w:val="center"/>
              <w:rPr>
                <w:i/>
                <w:sz w:val="18"/>
                <w:lang w:val="lt-LT"/>
              </w:rPr>
            </w:pPr>
            <w:r w:rsidRPr="00C24635">
              <w:rPr>
                <w:i/>
                <w:sz w:val="18"/>
                <w:lang w:val="lt-LT"/>
              </w:rPr>
              <w:t>Panaikintas (demontuotas)</w:t>
            </w:r>
          </w:p>
        </w:tc>
      </w:tr>
      <w:tr w:rsidR="00EA7213" w:rsidRPr="00C24635" w:rsidTr="00EA7213">
        <w:trPr>
          <w:cantSplit/>
        </w:trPr>
        <w:tc>
          <w:tcPr>
            <w:tcW w:w="1560" w:type="dxa"/>
            <w:vMerge w:val="restart"/>
            <w:tcBorders>
              <w:top w:val="single" w:sz="4" w:space="0" w:color="auto"/>
              <w:left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017</w:t>
            </w:r>
          </w:p>
        </w:tc>
        <w:tc>
          <w:tcPr>
            <w:tcW w:w="2376" w:type="dxa"/>
            <w:vMerge w:val="restart"/>
            <w:tcBorders>
              <w:top w:val="single" w:sz="4" w:space="0" w:color="auto"/>
              <w:left w:val="single" w:sz="4" w:space="0" w:color="auto"/>
              <w:right w:val="single" w:sz="4" w:space="0" w:color="auto"/>
            </w:tcBorders>
          </w:tcPr>
          <w:p w:rsidR="00237E5B" w:rsidRPr="00C24635" w:rsidRDefault="00237E5B" w:rsidP="00237E5B">
            <w:pPr>
              <w:pStyle w:val="BodyTextNoSpace"/>
              <w:widowControl/>
              <w:spacing w:line="240" w:lineRule="auto"/>
              <w:jc w:val="center"/>
              <w:rPr>
                <w:sz w:val="18"/>
                <w:lang w:val="lt-LT"/>
              </w:rPr>
            </w:pPr>
            <w:r w:rsidRPr="00C24635">
              <w:rPr>
                <w:sz w:val="18"/>
                <w:lang w:val="lt-LT"/>
              </w:rPr>
              <w:t>6177157; 321879</w:t>
            </w:r>
          </w:p>
        </w:tc>
        <w:tc>
          <w:tcPr>
            <w:tcW w:w="1374" w:type="dxa"/>
            <w:vMerge w:val="restart"/>
            <w:tcBorders>
              <w:top w:val="single" w:sz="4" w:space="0" w:color="auto"/>
              <w:left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11,8</w:t>
            </w:r>
          </w:p>
        </w:tc>
        <w:tc>
          <w:tcPr>
            <w:tcW w:w="2070" w:type="dxa"/>
            <w:vMerge w:val="restart"/>
            <w:tcBorders>
              <w:top w:val="single" w:sz="4" w:space="0" w:color="auto"/>
              <w:left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0,2</w:t>
            </w:r>
          </w:p>
        </w:tc>
        <w:tc>
          <w:tcPr>
            <w:tcW w:w="153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pildant  0,89</w:t>
            </w:r>
          </w:p>
        </w:tc>
        <w:tc>
          <w:tcPr>
            <w:tcW w:w="126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36</w:t>
            </w:r>
          </w:p>
        </w:tc>
        <w:tc>
          <w:tcPr>
            <w:tcW w:w="198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0,028</w:t>
            </w:r>
          </w:p>
        </w:tc>
        <w:tc>
          <w:tcPr>
            <w:tcW w:w="2559"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1</w:t>
            </w:r>
          </w:p>
        </w:tc>
      </w:tr>
      <w:tr w:rsidR="00EA7213" w:rsidRPr="00C24635" w:rsidTr="00EA7213">
        <w:trPr>
          <w:cantSplit/>
        </w:trPr>
        <w:tc>
          <w:tcPr>
            <w:tcW w:w="1560"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2376"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1374"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2070"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153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saugant   0,57</w:t>
            </w:r>
          </w:p>
        </w:tc>
        <w:tc>
          <w:tcPr>
            <w:tcW w:w="126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16</w:t>
            </w:r>
          </w:p>
        </w:tc>
        <w:tc>
          <w:tcPr>
            <w:tcW w:w="198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0,018</w:t>
            </w:r>
          </w:p>
        </w:tc>
        <w:tc>
          <w:tcPr>
            <w:tcW w:w="2559"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8759</w:t>
            </w:r>
          </w:p>
        </w:tc>
      </w:tr>
      <w:tr w:rsidR="00EA7213" w:rsidRPr="00C24635" w:rsidTr="00EA7213">
        <w:trPr>
          <w:cantSplit/>
        </w:trPr>
        <w:tc>
          <w:tcPr>
            <w:tcW w:w="1560" w:type="dxa"/>
            <w:vMerge w:val="restart"/>
            <w:tcBorders>
              <w:top w:val="single" w:sz="4" w:space="0" w:color="auto"/>
              <w:left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018</w:t>
            </w:r>
          </w:p>
        </w:tc>
        <w:tc>
          <w:tcPr>
            <w:tcW w:w="2376" w:type="dxa"/>
            <w:vMerge w:val="restart"/>
            <w:tcBorders>
              <w:top w:val="single" w:sz="4" w:space="0" w:color="auto"/>
              <w:left w:val="single" w:sz="4" w:space="0" w:color="auto"/>
              <w:right w:val="single" w:sz="4" w:space="0" w:color="auto"/>
            </w:tcBorders>
          </w:tcPr>
          <w:p w:rsidR="00237E5B" w:rsidRPr="00C24635" w:rsidRDefault="00237E5B" w:rsidP="00237E5B">
            <w:pPr>
              <w:pStyle w:val="BodyTextNoSpace"/>
              <w:widowControl/>
              <w:spacing w:line="240" w:lineRule="auto"/>
              <w:jc w:val="center"/>
              <w:rPr>
                <w:sz w:val="18"/>
                <w:lang w:val="lt-LT"/>
              </w:rPr>
            </w:pPr>
            <w:r w:rsidRPr="00C24635">
              <w:rPr>
                <w:sz w:val="18"/>
                <w:lang w:val="lt-LT"/>
              </w:rPr>
              <w:t>6177129; 321890</w:t>
            </w:r>
          </w:p>
        </w:tc>
        <w:tc>
          <w:tcPr>
            <w:tcW w:w="1374" w:type="dxa"/>
            <w:vMerge w:val="restart"/>
            <w:tcBorders>
              <w:top w:val="single" w:sz="4" w:space="0" w:color="auto"/>
              <w:left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11,8</w:t>
            </w:r>
          </w:p>
        </w:tc>
        <w:tc>
          <w:tcPr>
            <w:tcW w:w="2070" w:type="dxa"/>
            <w:vMerge w:val="restart"/>
            <w:tcBorders>
              <w:top w:val="single" w:sz="4" w:space="0" w:color="auto"/>
              <w:left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0,2</w:t>
            </w:r>
          </w:p>
        </w:tc>
        <w:tc>
          <w:tcPr>
            <w:tcW w:w="153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pildant  0,89</w:t>
            </w:r>
          </w:p>
        </w:tc>
        <w:tc>
          <w:tcPr>
            <w:tcW w:w="126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36</w:t>
            </w:r>
          </w:p>
        </w:tc>
        <w:tc>
          <w:tcPr>
            <w:tcW w:w="198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0,028</w:t>
            </w:r>
          </w:p>
        </w:tc>
        <w:tc>
          <w:tcPr>
            <w:tcW w:w="2559"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1</w:t>
            </w:r>
          </w:p>
        </w:tc>
      </w:tr>
      <w:tr w:rsidR="00EA7213" w:rsidRPr="00C24635" w:rsidTr="00EA7213">
        <w:trPr>
          <w:cantSplit/>
        </w:trPr>
        <w:tc>
          <w:tcPr>
            <w:tcW w:w="1560"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2376"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1374"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2070"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153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saugant   0,57</w:t>
            </w:r>
          </w:p>
        </w:tc>
        <w:tc>
          <w:tcPr>
            <w:tcW w:w="126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16</w:t>
            </w:r>
          </w:p>
        </w:tc>
        <w:tc>
          <w:tcPr>
            <w:tcW w:w="198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0,018</w:t>
            </w:r>
          </w:p>
        </w:tc>
        <w:tc>
          <w:tcPr>
            <w:tcW w:w="2559"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8759</w:t>
            </w:r>
          </w:p>
        </w:tc>
      </w:tr>
      <w:tr w:rsidR="00EA7213" w:rsidRPr="00C24635" w:rsidTr="00EA7213">
        <w:trPr>
          <w:cantSplit/>
        </w:trPr>
        <w:tc>
          <w:tcPr>
            <w:tcW w:w="1560" w:type="dxa"/>
            <w:vMerge w:val="restart"/>
            <w:tcBorders>
              <w:top w:val="single" w:sz="4" w:space="0" w:color="auto"/>
              <w:left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019</w:t>
            </w:r>
          </w:p>
        </w:tc>
        <w:tc>
          <w:tcPr>
            <w:tcW w:w="2376" w:type="dxa"/>
            <w:vMerge w:val="restart"/>
            <w:tcBorders>
              <w:top w:val="single" w:sz="4" w:space="0" w:color="auto"/>
              <w:left w:val="single" w:sz="4" w:space="0" w:color="auto"/>
              <w:right w:val="single" w:sz="4" w:space="0" w:color="auto"/>
            </w:tcBorders>
          </w:tcPr>
          <w:p w:rsidR="00237E5B" w:rsidRPr="00C24635" w:rsidRDefault="00237E5B" w:rsidP="00237E5B">
            <w:pPr>
              <w:pStyle w:val="BodyTextNoSpace"/>
              <w:widowControl/>
              <w:spacing w:line="240" w:lineRule="auto"/>
              <w:jc w:val="center"/>
              <w:rPr>
                <w:sz w:val="18"/>
                <w:lang w:val="lt-LT"/>
              </w:rPr>
            </w:pPr>
            <w:r w:rsidRPr="00C24635">
              <w:rPr>
                <w:sz w:val="18"/>
                <w:lang w:val="lt-LT"/>
              </w:rPr>
              <w:t>6177101; 321899</w:t>
            </w:r>
          </w:p>
        </w:tc>
        <w:tc>
          <w:tcPr>
            <w:tcW w:w="1374" w:type="dxa"/>
            <w:vMerge w:val="restart"/>
            <w:tcBorders>
              <w:top w:val="single" w:sz="4" w:space="0" w:color="auto"/>
              <w:left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11,8</w:t>
            </w:r>
          </w:p>
        </w:tc>
        <w:tc>
          <w:tcPr>
            <w:tcW w:w="2070" w:type="dxa"/>
            <w:vMerge w:val="restart"/>
            <w:tcBorders>
              <w:top w:val="single" w:sz="4" w:space="0" w:color="auto"/>
              <w:left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0,2</w:t>
            </w:r>
          </w:p>
        </w:tc>
        <w:tc>
          <w:tcPr>
            <w:tcW w:w="153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pildant  0,99</w:t>
            </w:r>
          </w:p>
        </w:tc>
        <w:tc>
          <w:tcPr>
            <w:tcW w:w="126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36</w:t>
            </w:r>
          </w:p>
        </w:tc>
        <w:tc>
          <w:tcPr>
            <w:tcW w:w="198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0,031</w:t>
            </w:r>
          </w:p>
        </w:tc>
        <w:tc>
          <w:tcPr>
            <w:tcW w:w="2559"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1</w:t>
            </w:r>
          </w:p>
        </w:tc>
      </w:tr>
      <w:tr w:rsidR="00EA7213" w:rsidRPr="00C24635" w:rsidTr="00EA7213">
        <w:trPr>
          <w:cantSplit/>
        </w:trPr>
        <w:tc>
          <w:tcPr>
            <w:tcW w:w="1560"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2376"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1374"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2070"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153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saugant   0,48</w:t>
            </w:r>
          </w:p>
        </w:tc>
        <w:tc>
          <w:tcPr>
            <w:tcW w:w="126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16</w:t>
            </w:r>
          </w:p>
        </w:tc>
        <w:tc>
          <w:tcPr>
            <w:tcW w:w="198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0,015</w:t>
            </w:r>
          </w:p>
        </w:tc>
        <w:tc>
          <w:tcPr>
            <w:tcW w:w="2559"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8759</w:t>
            </w:r>
          </w:p>
        </w:tc>
      </w:tr>
      <w:tr w:rsidR="00EA7213" w:rsidRPr="00C24635" w:rsidTr="00EA7213">
        <w:trPr>
          <w:cantSplit/>
        </w:trPr>
        <w:tc>
          <w:tcPr>
            <w:tcW w:w="1560" w:type="dxa"/>
            <w:vMerge w:val="restart"/>
            <w:tcBorders>
              <w:top w:val="single" w:sz="4" w:space="0" w:color="auto"/>
              <w:left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020</w:t>
            </w:r>
          </w:p>
        </w:tc>
        <w:tc>
          <w:tcPr>
            <w:tcW w:w="2376" w:type="dxa"/>
            <w:vMerge w:val="restart"/>
            <w:tcBorders>
              <w:top w:val="single" w:sz="4" w:space="0" w:color="auto"/>
              <w:left w:val="single" w:sz="4" w:space="0" w:color="auto"/>
              <w:right w:val="single" w:sz="4" w:space="0" w:color="auto"/>
            </w:tcBorders>
          </w:tcPr>
          <w:p w:rsidR="00237E5B" w:rsidRPr="00C24635" w:rsidRDefault="00237E5B" w:rsidP="00237E5B">
            <w:pPr>
              <w:pStyle w:val="BodyTextNoSpace"/>
              <w:widowControl/>
              <w:spacing w:line="240" w:lineRule="auto"/>
              <w:jc w:val="center"/>
              <w:rPr>
                <w:sz w:val="18"/>
                <w:lang w:val="lt-LT"/>
              </w:rPr>
            </w:pPr>
            <w:r w:rsidRPr="00C24635">
              <w:rPr>
                <w:sz w:val="18"/>
                <w:lang w:val="lt-LT"/>
              </w:rPr>
              <w:t>6177060; 321907</w:t>
            </w:r>
          </w:p>
        </w:tc>
        <w:tc>
          <w:tcPr>
            <w:tcW w:w="1374" w:type="dxa"/>
            <w:vMerge w:val="restart"/>
            <w:tcBorders>
              <w:top w:val="single" w:sz="4" w:space="0" w:color="auto"/>
              <w:left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11,9</w:t>
            </w:r>
          </w:p>
        </w:tc>
        <w:tc>
          <w:tcPr>
            <w:tcW w:w="2070" w:type="dxa"/>
            <w:vMerge w:val="restart"/>
            <w:tcBorders>
              <w:top w:val="single" w:sz="4" w:space="0" w:color="auto"/>
              <w:left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0,6</w:t>
            </w:r>
          </w:p>
        </w:tc>
        <w:tc>
          <w:tcPr>
            <w:tcW w:w="153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pildant   0,99</w:t>
            </w:r>
          </w:p>
        </w:tc>
        <w:tc>
          <w:tcPr>
            <w:tcW w:w="126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36</w:t>
            </w:r>
          </w:p>
        </w:tc>
        <w:tc>
          <w:tcPr>
            <w:tcW w:w="198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0,28</w:t>
            </w:r>
          </w:p>
        </w:tc>
        <w:tc>
          <w:tcPr>
            <w:tcW w:w="2559"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1</w:t>
            </w:r>
          </w:p>
        </w:tc>
      </w:tr>
      <w:tr w:rsidR="00EA7213" w:rsidRPr="00C24635" w:rsidTr="00EA7213">
        <w:trPr>
          <w:cantSplit/>
        </w:trPr>
        <w:tc>
          <w:tcPr>
            <w:tcW w:w="1560"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2376"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1374"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2070"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153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saugant   0,1</w:t>
            </w:r>
          </w:p>
        </w:tc>
        <w:tc>
          <w:tcPr>
            <w:tcW w:w="126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16</w:t>
            </w:r>
          </w:p>
        </w:tc>
        <w:tc>
          <w:tcPr>
            <w:tcW w:w="198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0,028</w:t>
            </w:r>
          </w:p>
        </w:tc>
        <w:tc>
          <w:tcPr>
            <w:tcW w:w="2559"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8759</w:t>
            </w:r>
          </w:p>
        </w:tc>
      </w:tr>
      <w:tr w:rsidR="00EA7213" w:rsidRPr="00C24635" w:rsidTr="00EA7213">
        <w:trPr>
          <w:cantSplit/>
        </w:trPr>
        <w:tc>
          <w:tcPr>
            <w:tcW w:w="1560" w:type="dxa"/>
            <w:vMerge w:val="restart"/>
            <w:tcBorders>
              <w:top w:val="single" w:sz="4" w:space="0" w:color="auto"/>
              <w:left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021</w:t>
            </w:r>
          </w:p>
        </w:tc>
        <w:tc>
          <w:tcPr>
            <w:tcW w:w="2376" w:type="dxa"/>
            <w:vMerge w:val="restart"/>
            <w:tcBorders>
              <w:top w:val="single" w:sz="4" w:space="0" w:color="auto"/>
              <w:left w:val="single" w:sz="4" w:space="0" w:color="auto"/>
              <w:right w:val="single" w:sz="4" w:space="0" w:color="auto"/>
            </w:tcBorders>
          </w:tcPr>
          <w:p w:rsidR="00237E5B" w:rsidRPr="00C24635" w:rsidRDefault="00237E5B" w:rsidP="00237E5B">
            <w:pPr>
              <w:pStyle w:val="BodyTextNoSpace"/>
              <w:widowControl/>
              <w:spacing w:line="240" w:lineRule="auto"/>
              <w:jc w:val="center"/>
              <w:rPr>
                <w:sz w:val="18"/>
                <w:lang w:val="lt-LT"/>
              </w:rPr>
            </w:pPr>
            <w:r w:rsidRPr="00C24635">
              <w:rPr>
                <w:sz w:val="18"/>
                <w:lang w:val="lt-LT"/>
              </w:rPr>
              <w:t>6177028; 321918</w:t>
            </w:r>
          </w:p>
        </w:tc>
        <w:tc>
          <w:tcPr>
            <w:tcW w:w="1374" w:type="dxa"/>
            <w:vMerge w:val="restart"/>
            <w:tcBorders>
              <w:top w:val="single" w:sz="4" w:space="0" w:color="auto"/>
              <w:left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11,9</w:t>
            </w:r>
          </w:p>
        </w:tc>
        <w:tc>
          <w:tcPr>
            <w:tcW w:w="2070" w:type="dxa"/>
            <w:vMerge w:val="restart"/>
            <w:tcBorders>
              <w:top w:val="single" w:sz="4" w:space="0" w:color="auto"/>
              <w:left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0,6</w:t>
            </w:r>
          </w:p>
        </w:tc>
        <w:tc>
          <w:tcPr>
            <w:tcW w:w="153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pildant   0,99</w:t>
            </w:r>
          </w:p>
        </w:tc>
        <w:tc>
          <w:tcPr>
            <w:tcW w:w="126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36</w:t>
            </w:r>
          </w:p>
        </w:tc>
        <w:tc>
          <w:tcPr>
            <w:tcW w:w="198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0,28</w:t>
            </w:r>
          </w:p>
        </w:tc>
        <w:tc>
          <w:tcPr>
            <w:tcW w:w="2559"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1</w:t>
            </w:r>
          </w:p>
        </w:tc>
      </w:tr>
      <w:tr w:rsidR="00EA7213" w:rsidRPr="00C24635" w:rsidTr="00EA7213">
        <w:trPr>
          <w:cantSplit/>
        </w:trPr>
        <w:tc>
          <w:tcPr>
            <w:tcW w:w="1560"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2376"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1374"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2070"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153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saugant   0,1</w:t>
            </w:r>
          </w:p>
        </w:tc>
        <w:tc>
          <w:tcPr>
            <w:tcW w:w="126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16</w:t>
            </w:r>
          </w:p>
        </w:tc>
        <w:tc>
          <w:tcPr>
            <w:tcW w:w="198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0,028</w:t>
            </w:r>
          </w:p>
        </w:tc>
        <w:tc>
          <w:tcPr>
            <w:tcW w:w="2559"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8759</w:t>
            </w:r>
          </w:p>
        </w:tc>
      </w:tr>
      <w:tr w:rsidR="00EA7213" w:rsidRPr="00C24635" w:rsidTr="00EA7213">
        <w:trPr>
          <w:cantSplit/>
        </w:trPr>
        <w:tc>
          <w:tcPr>
            <w:tcW w:w="1560" w:type="dxa"/>
            <w:vMerge w:val="restart"/>
            <w:tcBorders>
              <w:top w:val="single" w:sz="4" w:space="0" w:color="auto"/>
              <w:left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022</w:t>
            </w:r>
          </w:p>
        </w:tc>
        <w:tc>
          <w:tcPr>
            <w:tcW w:w="2376" w:type="dxa"/>
            <w:vMerge w:val="restart"/>
            <w:tcBorders>
              <w:top w:val="single" w:sz="4" w:space="0" w:color="auto"/>
              <w:left w:val="single" w:sz="4" w:space="0" w:color="auto"/>
              <w:right w:val="single" w:sz="4" w:space="0" w:color="auto"/>
            </w:tcBorders>
          </w:tcPr>
          <w:p w:rsidR="00237E5B" w:rsidRPr="00C24635" w:rsidRDefault="00237E5B" w:rsidP="00237E5B">
            <w:pPr>
              <w:pStyle w:val="BodyTextNoSpace"/>
              <w:widowControl/>
              <w:spacing w:line="240" w:lineRule="auto"/>
              <w:jc w:val="center"/>
              <w:rPr>
                <w:sz w:val="18"/>
                <w:lang w:val="lt-LT"/>
              </w:rPr>
            </w:pPr>
            <w:r w:rsidRPr="00C24635">
              <w:rPr>
                <w:sz w:val="18"/>
                <w:lang w:val="lt-LT"/>
              </w:rPr>
              <w:t>6176994; 321930</w:t>
            </w:r>
          </w:p>
        </w:tc>
        <w:tc>
          <w:tcPr>
            <w:tcW w:w="1374" w:type="dxa"/>
            <w:vMerge w:val="restart"/>
            <w:tcBorders>
              <w:top w:val="single" w:sz="4" w:space="0" w:color="auto"/>
              <w:left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11,9</w:t>
            </w:r>
          </w:p>
        </w:tc>
        <w:tc>
          <w:tcPr>
            <w:tcW w:w="2070" w:type="dxa"/>
            <w:vMerge w:val="restart"/>
            <w:tcBorders>
              <w:top w:val="single" w:sz="4" w:space="0" w:color="auto"/>
              <w:left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0,6</w:t>
            </w:r>
          </w:p>
        </w:tc>
        <w:tc>
          <w:tcPr>
            <w:tcW w:w="153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pildant   0,81</w:t>
            </w:r>
          </w:p>
        </w:tc>
        <w:tc>
          <w:tcPr>
            <w:tcW w:w="126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36</w:t>
            </w:r>
          </w:p>
        </w:tc>
        <w:tc>
          <w:tcPr>
            <w:tcW w:w="198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0,23</w:t>
            </w:r>
          </w:p>
        </w:tc>
        <w:tc>
          <w:tcPr>
            <w:tcW w:w="2559"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1</w:t>
            </w:r>
          </w:p>
        </w:tc>
      </w:tr>
      <w:tr w:rsidR="00EA7213" w:rsidRPr="00C24635" w:rsidTr="00EA7213">
        <w:trPr>
          <w:cantSplit/>
        </w:trPr>
        <w:tc>
          <w:tcPr>
            <w:tcW w:w="1560"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2376"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1374"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2070" w:type="dxa"/>
            <w:vMerge/>
            <w:tcBorders>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p>
        </w:tc>
        <w:tc>
          <w:tcPr>
            <w:tcW w:w="153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saugant   0,1</w:t>
            </w:r>
          </w:p>
        </w:tc>
        <w:tc>
          <w:tcPr>
            <w:tcW w:w="126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16</w:t>
            </w:r>
          </w:p>
        </w:tc>
        <w:tc>
          <w:tcPr>
            <w:tcW w:w="1980"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0,028</w:t>
            </w:r>
          </w:p>
        </w:tc>
        <w:tc>
          <w:tcPr>
            <w:tcW w:w="2559" w:type="dxa"/>
            <w:tcBorders>
              <w:top w:val="single" w:sz="4" w:space="0" w:color="auto"/>
              <w:left w:val="single" w:sz="4" w:space="0" w:color="auto"/>
              <w:bottom w:val="single" w:sz="4" w:space="0" w:color="auto"/>
              <w:right w:val="single" w:sz="4" w:space="0" w:color="auto"/>
            </w:tcBorders>
          </w:tcPr>
          <w:p w:rsidR="00237E5B" w:rsidRPr="00C24635" w:rsidRDefault="00237E5B" w:rsidP="00862126">
            <w:pPr>
              <w:pStyle w:val="BodyTextNoSpace"/>
              <w:widowControl/>
              <w:spacing w:line="240" w:lineRule="auto"/>
              <w:jc w:val="center"/>
              <w:rPr>
                <w:sz w:val="18"/>
                <w:lang w:val="lt-LT"/>
              </w:rPr>
            </w:pPr>
            <w:r w:rsidRPr="00C24635">
              <w:rPr>
                <w:sz w:val="18"/>
                <w:lang w:val="lt-LT"/>
              </w:rPr>
              <w:t>8759</w:t>
            </w:r>
          </w:p>
        </w:tc>
      </w:tr>
      <w:tr w:rsidR="00EA7213" w:rsidRPr="00C24635" w:rsidTr="00EA7213">
        <w:trPr>
          <w:cantSplit/>
        </w:trPr>
        <w:tc>
          <w:tcPr>
            <w:tcW w:w="15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601</w:t>
            </w:r>
          </w:p>
        </w:tc>
        <w:tc>
          <w:tcPr>
            <w:tcW w:w="2376" w:type="dxa"/>
            <w:tcBorders>
              <w:top w:val="single" w:sz="4" w:space="0" w:color="auto"/>
              <w:left w:val="single" w:sz="4" w:space="0" w:color="auto"/>
              <w:bottom w:val="single" w:sz="4" w:space="0" w:color="auto"/>
              <w:right w:val="single" w:sz="4" w:space="0" w:color="auto"/>
            </w:tcBorders>
            <w:vAlign w:val="center"/>
          </w:tcPr>
          <w:p w:rsidR="00862126" w:rsidRPr="00C24635" w:rsidRDefault="00862126" w:rsidP="00237E5B">
            <w:pPr>
              <w:pStyle w:val="BodyTextNoSpace"/>
              <w:widowControl/>
              <w:spacing w:line="240" w:lineRule="auto"/>
              <w:jc w:val="center"/>
              <w:rPr>
                <w:sz w:val="18"/>
                <w:lang w:val="lt-LT"/>
              </w:rPr>
            </w:pPr>
            <w:r w:rsidRPr="00C24635">
              <w:rPr>
                <w:sz w:val="18"/>
                <w:lang w:val="lt-LT"/>
              </w:rPr>
              <w:t>6177114</w:t>
            </w:r>
            <w:r w:rsidR="00237E5B" w:rsidRPr="00C24635">
              <w:rPr>
                <w:sz w:val="18"/>
                <w:lang w:val="lt-LT"/>
              </w:rPr>
              <w:t>; 321965</w:t>
            </w:r>
          </w:p>
        </w:tc>
        <w:tc>
          <w:tcPr>
            <w:tcW w:w="1374"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10</w:t>
            </w:r>
          </w:p>
        </w:tc>
        <w:tc>
          <w:tcPr>
            <w:tcW w:w="207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0,5</w:t>
            </w:r>
          </w:p>
        </w:tc>
        <w:tc>
          <w:tcPr>
            <w:tcW w:w="153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5,00</w:t>
            </w:r>
          </w:p>
        </w:tc>
        <w:tc>
          <w:tcPr>
            <w:tcW w:w="12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w:t>
            </w:r>
          </w:p>
        </w:tc>
        <w:tc>
          <w:tcPr>
            <w:tcW w:w="198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0,98</w:t>
            </w:r>
          </w:p>
        </w:tc>
        <w:tc>
          <w:tcPr>
            <w:tcW w:w="2559"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7</w:t>
            </w:r>
          </w:p>
        </w:tc>
      </w:tr>
      <w:tr w:rsidR="00EA7213" w:rsidRPr="00C24635" w:rsidTr="00EA7213">
        <w:trPr>
          <w:cantSplit/>
        </w:trPr>
        <w:tc>
          <w:tcPr>
            <w:tcW w:w="15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602</w:t>
            </w:r>
          </w:p>
        </w:tc>
        <w:tc>
          <w:tcPr>
            <w:tcW w:w="2376" w:type="dxa"/>
            <w:tcBorders>
              <w:top w:val="single" w:sz="4" w:space="0" w:color="auto"/>
              <w:left w:val="single" w:sz="4" w:space="0" w:color="auto"/>
              <w:bottom w:val="single" w:sz="4" w:space="0" w:color="auto"/>
              <w:right w:val="single" w:sz="4" w:space="0" w:color="auto"/>
            </w:tcBorders>
            <w:vAlign w:val="center"/>
          </w:tcPr>
          <w:p w:rsidR="00862126" w:rsidRPr="00C24635" w:rsidRDefault="00862126" w:rsidP="00862126">
            <w:pPr>
              <w:pStyle w:val="BodyTextNoSpace"/>
              <w:widowControl/>
              <w:spacing w:line="240" w:lineRule="auto"/>
              <w:jc w:val="center"/>
              <w:rPr>
                <w:sz w:val="18"/>
                <w:lang w:val="lt-LT"/>
              </w:rPr>
            </w:pPr>
            <w:r w:rsidRPr="00C24635">
              <w:rPr>
                <w:sz w:val="18"/>
                <w:lang w:val="lt-LT"/>
              </w:rPr>
              <w:t>6177289</w:t>
            </w:r>
            <w:r w:rsidR="00237E5B" w:rsidRPr="00C24635">
              <w:rPr>
                <w:sz w:val="18"/>
                <w:lang w:val="lt-LT"/>
              </w:rPr>
              <w:t>; 321996</w:t>
            </w:r>
          </w:p>
        </w:tc>
        <w:tc>
          <w:tcPr>
            <w:tcW w:w="1374"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10</w:t>
            </w:r>
          </w:p>
        </w:tc>
        <w:tc>
          <w:tcPr>
            <w:tcW w:w="207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0,5</w:t>
            </w:r>
          </w:p>
        </w:tc>
        <w:tc>
          <w:tcPr>
            <w:tcW w:w="153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5,00</w:t>
            </w:r>
          </w:p>
        </w:tc>
        <w:tc>
          <w:tcPr>
            <w:tcW w:w="126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w:t>
            </w:r>
          </w:p>
        </w:tc>
        <w:tc>
          <w:tcPr>
            <w:tcW w:w="1980"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0,98</w:t>
            </w:r>
          </w:p>
        </w:tc>
        <w:tc>
          <w:tcPr>
            <w:tcW w:w="2559" w:type="dxa"/>
            <w:tcBorders>
              <w:top w:val="single" w:sz="4" w:space="0" w:color="auto"/>
              <w:left w:val="single" w:sz="4" w:space="0" w:color="auto"/>
              <w:bottom w:val="single" w:sz="4" w:space="0" w:color="auto"/>
              <w:right w:val="single" w:sz="4" w:space="0" w:color="auto"/>
            </w:tcBorders>
          </w:tcPr>
          <w:p w:rsidR="00862126" w:rsidRPr="00C24635" w:rsidRDefault="00862126" w:rsidP="00862126">
            <w:pPr>
              <w:pStyle w:val="BodyTextNoSpace"/>
              <w:widowControl/>
              <w:spacing w:line="240" w:lineRule="auto"/>
              <w:jc w:val="center"/>
              <w:rPr>
                <w:sz w:val="18"/>
                <w:lang w:val="lt-LT"/>
              </w:rPr>
            </w:pPr>
            <w:r w:rsidRPr="00C24635">
              <w:rPr>
                <w:sz w:val="18"/>
                <w:lang w:val="lt-LT"/>
              </w:rPr>
              <w:t>500</w:t>
            </w:r>
          </w:p>
        </w:tc>
      </w:tr>
      <w:tr w:rsidR="00EA7213" w:rsidRPr="00C24635" w:rsidTr="00EA7213">
        <w:trPr>
          <w:cantSplit/>
        </w:trPr>
        <w:tc>
          <w:tcPr>
            <w:tcW w:w="1560" w:type="dxa"/>
            <w:tcBorders>
              <w:top w:val="single" w:sz="4" w:space="0" w:color="auto"/>
              <w:left w:val="single" w:sz="4" w:space="0" w:color="auto"/>
              <w:bottom w:val="single" w:sz="4" w:space="0" w:color="auto"/>
              <w:right w:val="single" w:sz="4" w:space="0" w:color="auto"/>
            </w:tcBorders>
            <w:vAlign w:val="center"/>
          </w:tcPr>
          <w:p w:rsidR="00862126" w:rsidRPr="00C24635" w:rsidRDefault="00862126" w:rsidP="00862126">
            <w:pPr>
              <w:pStyle w:val="BodyTextNoSpace"/>
              <w:widowControl/>
              <w:spacing w:line="240" w:lineRule="auto"/>
              <w:jc w:val="center"/>
              <w:rPr>
                <w:sz w:val="18"/>
                <w:lang w:val="lt-LT"/>
              </w:rPr>
            </w:pPr>
            <w:r w:rsidRPr="00C24635">
              <w:rPr>
                <w:sz w:val="18"/>
                <w:lang w:val="lt-LT"/>
              </w:rPr>
              <w:t>603</w:t>
            </w:r>
          </w:p>
        </w:tc>
        <w:tc>
          <w:tcPr>
            <w:tcW w:w="2376" w:type="dxa"/>
            <w:tcBorders>
              <w:top w:val="single" w:sz="4" w:space="0" w:color="auto"/>
              <w:left w:val="single" w:sz="4" w:space="0" w:color="auto"/>
              <w:bottom w:val="single" w:sz="4" w:space="0" w:color="auto"/>
              <w:right w:val="single" w:sz="4" w:space="0" w:color="auto"/>
            </w:tcBorders>
            <w:vAlign w:val="center"/>
          </w:tcPr>
          <w:p w:rsidR="00862126" w:rsidRPr="00C24635" w:rsidRDefault="00862126" w:rsidP="00862126">
            <w:pPr>
              <w:pStyle w:val="BodyTextNoSpace"/>
              <w:widowControl/>
              <w:spacing w:line="240" w:lineRule="auto"/>
              <w:jc w:val="center"/>
              <w:rPr>
                <w:sz w:val="18"/>
                <w:lang w:val="lt-LT"/>
              </w:rPr>
            </w:pPr>
            <w:r w:rsidRPr="00C24635">
              <w:rPr>
                <w:sz w:val="18"/>
                <w:lang w:val="lt-LT"/>
              </w:rPr>
              <w:t>6177166</w:t>
            </w:r>
            <w:r w:rsidR="00237E5B" w:rsidRPr="00C24635">
              <w:rPr>
                <w:sz w:val="18"/>
                <w:lang w:val="lt-LT"/>
              </w:rPr>
              <w:t>; 322070</w:t>
            </w:r>
          </w:p>
        </w:tc>
        <w:tc>
          <w:tcPr>
            <w:tcW w:w="1374" w:type="dxa"/>
            <w:tcBorders>
              <w:top w:val="single" w:sz="4" w:space="0" w:color="auto"/>
              <w:left w:val="single" w:sz="4" w:space="0" w:color="auto"/>
              <w:bottom w:val="single" w:sz="4" w:space="0" w:color="auto"/>
              <w:right w:val="single" w:sz="4" w:space="0" w:color="auto"/>
            </w:tcBorders>
            <w:vAlign w:val="center"/>
          </w:tcPr>
          <w:p w:rsidR="00862126" w:rsidRPr="00C24635" w:rsidRDefault="00862126" w:rsidP="00862126">
            <w:pPr>
              <w:pStyle w:val="BodyTextNoSpace"/>
              <w:widowControl/>
              <w:spacing w:line="240" w:lineRule="auto"/>
              <w:jc w:val="center"/>
              <w:rPr>
                <w:sz w:val="18"/>
                <w:lang w:val="lt-LT"/>
              </w:rPr>
            </w:pPr>
            <w:r w:rsidRPr="00C24635">
              <w:rPr>
                <w:sz w:val="18"/>
                <w:lang w:val="lt-LT"/>
              </w:rPr>
              <w:t>10</w:t>
            </w:r>
          </w:p>
        </w:tc>
        <w:tc>
          <w:tcPr>
            <w:tcW w:w="2070" w:type="dxa"/>
            <w:tcBorders>
              <w:top w:val="single" w:sz="4" w:space="0" w:color="auto"/>
              <w:left w:val="single" w:sz="4" w:space="0" w:color="auto"/>
              <w:bottom w:val="single" w:sz="4" w:space="0" w:color="auto"/>
              <w:right w:val="single" w:sz="4" w:space="0" w:color="auto"/>
            </w:tcBorders>
            <w:vAlign w:val="center"/>
          </w:tcPr>
          <w:p w:rsidR="00862126" w:rsidRPr="00C24635" w:rsidRDefault="00862126" w:rsidP="00862126">
            <w:pPr>
              <w:pStyle w:val="BodyTextNoSpace"/>
              <w:widowControl/>
              <w:spacing w:line="240" w:lineRule="auto"/>
              <w:jc w:val="center"/>
              <w:rPr>
                <w:sz w:val="18"/>
                <w:lang w:val="lt-LT"/>
              </w:rPr>
            </w:pPr>
            <w:r w:rsidRPr="00C24635">
              <w:rPr>
                <w:sz w:val="18"/>
                <w:lang w:val="lt-LT"/>
              </w:rPr>
              <w:t>0,5</w:t>
            </w:r>
          </w:p>
        </w:tc>
        <w:tc>
          <w:tcPr>
            <w:tcW w:w="1530" w:type="dxa"/>
            <w:tcBorders>
              <w:top w:val="single" w:sz="4" w:space="0" w:color="auto"/>
              <w:left w:val="single" w:sz="4" w:space="0" w:color="auto"/>
              <w:bottom w:val="single" w:sz="4" w:space="0" w:color="auto"/>
              <w:right w:val="single" w:sz="4" w:space="0" w:color="auto"/>
            </w:tcBorders>
            <w:vAlign w:val="center"/>
          </w:tcPr>
          <w:p w:rsidR="00862126" w:rsidRPr="00C24635" w:rsidRDefault="00862126" w:rsidP="00862126">
            <w:pPr>
              <w:pStyle w:val="BodyTextNoSpace"/>
              <w:widowControl/>
              <w:spacing w:line="240" w:lineRule="auto"/>
              <w:jc w:val="center"/>
              <w:rPr>
                <w:sz w:val="18"/>
                <w:lang w:val="lt-LT"/>
              </w:rPr>
            </w:pPr>
            <w:r w:rsidRPr="00C24635">
              <w:rPr>
                <w:sz w:val="18"/>
                <w:lang w:val="lt-LT"/>
              </w:rPr>
              <w:t>5,00</w:t>
            </w:r>
          </w:p>
        </w:tc>
        <w:tc>
          <w:tcPr>
            <w:tcW w:w="1260" w:type="dxa"/>
            <w:tcBorders>
              <w:top w:val="single" w:sz="4" w:space="0" w:color="auto"/>
              <w:left w:val="single" w:sz="4" w:space="0" w:color="auto"/>
              <w:bottom w:val="single" w:sz="4" w:space="0" w:color="auto"/>
              <w:right w:val="single" w:sz="4" w:space="0" w:color="auto"/>
            </w:tcBorders>
            <w:vAlign w:val="center"/>
          </w:tcPr>
          <w:p w:rsidR="00862126" w:rsidRPr="00C24635" w:rsidRDefault="00862126" w:rsidP="00862126">
            <w:pPr>
              <w:pStyle w:val="BodyTextNoSpace"/>
              <w:widowControl/>
              <w:spacing w:line="240" w:lineRule="auto"/>
              <w:jc w:val="center"/>
              <w:rPr>
                <w:sz w:val="18"/>
                <w:lang w:val="lt-LT"/>
              </w:rPr>
            </w:pPr>
            <w:r w:rsidRPr="00C24635">
              <w:rPr>
                <w:sz w:val="18"/>
                <w:lang w:val="lt-LT"/>
              </w:rPr>
              <w:t>0</w:t>
            </w:r>
          </w:p>
        </w:tc>
        <w:tc>
          <w:tcPr>
            <w:tcW w:w="1980" w:type="dxa"/>
            <w:tcBorders>
              <w:top w:val="single" w:sz="4" w:space="0" w:color="auto"/>
              <w:left w:val="single" w:sz="4" w:space="0" w:color="auto"/>
              <w:bottom w:val="single" w:sz="4" w:space="0" w:color="auto"/>
              <w:right w:val="single" w:sz="4" w:space="0" w:color="auto"/>
            </w:tcBorders>
            <w:vAlign w:val="center"/>
          </w:tcPr>
          <w:p w:rsidR="00862126" w:rsidRPr="00C24635" w:rsidRDefault="00862126" w:rsidP="00862126">
            <w:pPr>
              <w:pStyle w:val="BodyTextNoSpace"/>
              <w:widowControl/>
              <w:spacing w:line="240" w:lineRule="auto"/>
              <w:jc w:val="center"/>
              <w:rPr>
                <w:sz w:val="18"/>
                <w:lang w:val="lt-LT"/>
              </w:rPr>
            </w:pPr>
            <w:r w:rsidRPr="00C24635">
              <w:rPr>
                <w:sz w:val="18"/>
                <w:lang w:val="lt-LT"/>
              </w:rPr>
              <w:t>0,98</w:t>
            </w:r>
          </w:p>
        </w:tc>
        <w:tc>
          <w:tcPr>
            <w:tcW w:w="2559" w:type="dxa"/>
            <w:tcBorders>
              <w:top w:val="single" w:sz="4" w:space="0" w:color="auto"/>
              <w:left w:val="single" w:sz="4" w:space="0" w:color="auto"/>
              <w:bottom w:val="single" w:sz="4" w:space="0" w:color="auto"/>
              <w:right w:val="single" w:sz="4" w:space="0" w:color="auto"/>
            </w:tcBorders>
            <w:vAlign w:val="center"/>
          </w:tcPr>
          <w:p w:rsidR="00862126" w:rsidRPr="00C24635" w:rsidRDefault="00862126" w:rsidP="00862126">
            <w:pPr>
              <w:pStyle w:val="BodyTextNoSpace"/>
              <w:widowControl/>
              <w:spacing w:line="240" w:lineRule="auto"/>
              <w:jc w:val="center"/>
              <w:rPr>
                <w:sz w:val="18"/>
                <w:lang w:val="lt-LT"/>
              </w:rPr>
            </w:pPr>
            <w:r w:rsidRPr="00C24635">
              <w:rPr>
                <w:sz w:val="18"/>
                <w:lang w:val="lt-LT"/>
              </w:rPr>
              <w:t>260</w:t>
            </w:r>
          </w:p>
        </w:tc>
      </w:tr>
    </w:tbl>
    <w:p w:rsidR="00505F61" w:rsidRPr="00C24635" w:rsidRDefault="00505F61" w:rsidP="00EA7213">
      <w:pPr>
        <w:ind w:firstLine="567"/>
        <w:jc w:val="both"/>
        <w:rPr>
          <w:sz w:val="4"/>
          <w:szCs w:val="4"/>
          <w:vertAlign w:val="superscript"/>
        </w:rPr>
      </w:pPr>
    </w:p>
    <w:p w:rsidR="00AD38F0" w:rsidRPr="00C24635" w:rsidRDefault="00AD38F0" w:rsidP="008372FD">
      <w:pPr>
        <w:ind w:firstLine="567"/>
        <w:jc w:val="both"/>
        <w:rPr>
          <w:b/>
          <w:sz w:val="20"/>
          <w:szCs w:val="20"/>
        </w:rPr>
      </w:pPr>
    </w:p>
    <w:p w:rsidR="0008371D" w:rsidRPr="00C24635" w:rsidRDefault="0008371D" w:rsidP="008372FD">
      <w:pPr>
        <w:ind w:firstLine="567"/>
        <w:jc w:val="both"/>
        <w:rPr>
          <w:b/>
          <w:sz w:val="20"/>
          <w:szCs w:val="20"/>
        </w:rPr>
      </w:pPr>
    </w:p>
    <w:p w:rsidR="00921A34" w:rsidRPr="00C24635" w:rsidRDefault="00921A34" w:rsidP="008372FD">
      <w:pPr>
        <w:ind w:firstLine="567"/>
        <w:jc w:val="both"/>
        <w:rPr>
          <w:b/>
          <w:sz w:val="20"/>
          <w:szCs w:val="20"/>
        </w:rPr>
      </w:pPr>
      <w:r w:rsidRPr="00C24635">
        <w:rPr>
          <w:b/>
          <w:sz w:val="20"/>
          <w:szCs w:val="20"/>
        </w:rPr>
        <w:t>11 lentelė. Tarša į aplinkos orą</w:t>
      </w:r>
    </w:p>
    <w:p w:rsidR="00A203A2" w:rsidRPr="00C24635" w:rsidRDefault="00A203A2" w:rsidP="008372FD">
      <w:pPr>
        <w:ind w:firstLine="567"/>
        <w:jc w:val="both"/>
        <w:rPr>
          <w:b/>
          <w:sz w:val="20"/>
          <w:szCs w:val="20"/>
        </w:rPr>
      </w:pPr>
    </w:p>
    <w:p w:rsidR="00921A34" w:rsidRPr="00C24635" w:rsidRDefault="00921A34" w:rsidP="008372FD">
      <w:pPr>
        <w:jc w:val="both"/>
        <w:rPr>
          <w:i/>
          <w:sz w:val="22"/>
          <w:szCs w:val="22"/>
        </w:rPr>
      </w:pPr>
      <w:r w:rsidRPr="00C24635">
        <w:rPr>
          <w:b/>
          <w:sz w:val="20"/>
          <w:szCs w:val="20"/>
        </w:rPr>
        <w:t>Įrenginio pavadinimas</w:t>
      </w:r>
      <w:r w:rsidR="008F4510" w:rsidRPr="00C24635">
        <w:rPr>
          <w:b/>
          <w:sz w:val="20"/>
          <w:szCs w:val="20"/>
        </w:rPr>
        <w:t xml:space="preserve">  </w:t>
      </w:r>
      <w:r w:rsidR="00EA7213" w:rsidRPr="00C24635">
        <w:rPr>
          <w:sz w:val="22"/>
          <w:szCs w:val="22"/>
          <w:u w:val="single"/>
        </w:rPr>
        <w:t>Klaipėdos r</w:t>
      </w:r>
      <w:r w:rsidR="00237E5B" w:rsidRPr="00C24635">
        <w:rPr>
          <w:sz w:val="22"/>
          <w:szCs w:val="22"/>
          <w:u w:val="single"/>
        </w:rPr>
        <w:t>ajoninė katilinė</w:t>
      </w:r>
      <w:r w:rsidR="00A203A2" w:rsidRPr="00C24635">
        <w:rPr>
          <w:sz w:val="22"/>
          <w:szCs w:val="22"/>
        </w:rPr>
        <w:t xml:space="preserve"> – </w:t>
      </w:r>
      <w:r w:rsidR="00A203A2" w:rsidRPr="00C24635">
        <w:rPr>
          <w:i/>
          <w:sz w:val="22"/>
          <w:szCs w:val="22"/>
        </w:rPr>
        <w:t>pakeitimai pateikti pakreiptu šriftu</w:t>
      </w:r>
    </w:p>
    <w:p w:rsidR="00921A34" w:rsidRPr="00C24635" w:rsidRDefault="00921A34" w:rsidP="008372FD">
      <w:pPr>
        <w:jc w:val="both"/>
        <w:rPr>
          <w:sz w:val="10"/>
          <w:szCs w:val="10"/>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350"/>
        <w:gridCol w:w="3510"/>
        <w:gridCol w:w="830"/>
        <w:gridCol w:w="1410"/>
        <w:gridCol w:w="7"/>
        <w:gridCol w:w="2073"/>
        <w:gridCol w:w="3459"/>
      </w:tblGrid>
      <w:tr w:rsidR="003D306F" w:rsidRPr="00C24635" w:rsidTr="00505F61">
        <w:trPr>
          <w:cantSplit/>
          <w:trHeight w:val="243"/>
        </w:trPr>
        <w:tc>
          <w:tcPr>
            <w:tcW w:w="2070" w:type="dxa"/>
            <w:vMerge w:val="restart"/>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ind w:firstLine="20"/>
              <w:jc w:val="center"/>
              <w:rPr>
                <w:bCs/>
                <w:sz w:val="18"/>
                <w:szCs w:val="18"/>
                <w:lang w:eastAsia="en-US"/>
              </w:rPr>
            </w:pPr>
            <w:r w:rsidRPr="00C24635">
              <w:rPr>
                <w:sz w:val="18"/>
                <w:szCs w:val="18"/>
              </w:rPr>
              <w:t>Cecho ar kt. pavadinimas arba Nr.</w:t>
            </w:r>
          </w:p>
        </w:tc>
        <w:tc>
          <w:tcPr>
            <w:tcW w:w="135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jc w:val="center"/>
              <w:rPr>
                <w:bCs/>
                <w:sz w:val="18"/>
                <w:szCs w:val="18"/>
                <w:lang w:eastAsia="en-US"/>
              </w:rPr>
            </w:pPr>
            <w:r w:rsidRPr="00C24635">
              <w:rPr>
                <w:sz w:val="18"/>
                <w:szCs w:val="18"/>
              </w:rPr>
              <w:t>Taršos šaltiniai</w:t>
            </w:r>
          </w:p>
        </w:tc>
        <w:tc>
          <w:tcPr>
            <w:tcW w:w="4340" w:type="dxa"/>
            <w:gridSpan w:val="2"/>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jc w:val="center"/>
              <w:rPr>
                <w:bCs/>
                <w:sz w:val="18"/>
                <w:szCs w:val="18"/>
                <w:lang w:eastAsia="en-US"/>
              </w:rPr>
            </w:pPr>
            <w:r w:rsidRPr="00C24635">
              <w:rPr>
                <w:sz w:val="18"/>
                <w:szCs w:val="18"/>
              </w:rPr>
              <w:t>Teršalai</w:t>
            </w:r>
          </w:p>
        </w:tc>
        <w:tc>
          <w:tcPr>
            <w:tcW w:w="6949" w:type="dxa"/>
            <w:gridSpan w:val="4"/>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ind w:hanging="108"/>
              <w:jc w:val="center"/>
              <w:rPr>
                <w:bCs/>
                <w:sz w:val="18"/>
                <w:szCs w:val="18"/>
                <w:lang w:eastAsia="en-US"/>
              </w:rPr>
            </w:pPr>
            <w:r w:rsidRPr="00C24635">
              <w:rPr>
                <w:sz w:val="18"/>
                <w:szCs w:val="18"/>
              </w:rPr>
              <w:t>Numatoma (prašoma leisti) tarša</w:t>
            </w:r>
          </w:p>
        </w:tc>
      </w:tr>
      <w:tr w:rsidR="003D306F" w:rsidRPr="00C24635" w:rsidTr="00C673D4">
        <w:trPr>
          <w:cantSplit/>
        </w:trPr>
        <w:tc>
          <w:tcPr>
            <w:tcW w:w="2070" w:type="dxa"/>
            <w:vMerge/>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ind w:firstLine="567"/>
              <w:jc w:val="center"/>
              <w:rPr>
                <w:sz w:val="18"/>
                <w:szCs w:val="18"/>
              </w:rPr>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ind w:firstLine="23"/>
              <w:jc w:val="center"/>
              <w:rPr>
                <w:sz w:val="18"/>
                <w:szCs w:val="18"/>
              </w:rPr>
            </w:pPr>
            <w:r w:rsidRPr="00C24635">
              <w:rPr>
                <w:sz w:val="18"/>
                <w:szCs w:val="18"/>
              </w:rPr>
              <w:t>Nr.</w:t>
            </w:r>
          </w:p>
        </w:tc>
        <w:tc>
          <w:tcPr>
            <w:tcW w:w="3510" w:type="dxa"/>
            <w:vMerge w:val="restart"/>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ind w:firstLine="23"/>
              <w:jc w:val="center"/>
              <w:rPr>
                <w:sz w:val="18"/>
                <w:szCs w:val="18"/>
              </w:rPr>
            </w:pPr>
            <w:r w:rsidRPr="00C24635">
              <w:rPr>
                <w:sz w:val="18"/>
                <w:szCs w:val="18"/>
              </w:rPr>
              <w:t>pavadinimas</w:t>
            </w:r>
          </w:p>
        </w:tc>
        <w:tc>
          <w:tcPr>
            <w:tcW w:w="830" w:type="dxa"/>
            <w:vMerge w:val="restart"/>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ind w:firstLine="23"/>
              <w:jc w:val="center"/>
              <w:rPr>
                <w:sz w:val="18"/>
                <w:szCs w:val="18"/>
              </w:rPr>
            </w:pPr>
            <w:r w:rsidRPr="00C24635">
              <w:rPr>
                <w:sz w:val="18"/>
                <w:szCs w:val="18"/>
              </w:rPr>
              <w:t>kodas</w:t>
            </w:r>
          </w:p>
        </w:tc>
        <w:tc>
          <w:tcPr>
            <w:tcW w:w="3490" w:type="dxa"/>
            <w:gridSpan w:val="3"/>
            <w:tcBorders>
              <w:top w:val="single" w:sz="4" w:space="0" w:color="auto"/>
              <w:left w:val="single" w:sz="4" w:space="0" w:color="auto"/>
              <w:bottom w:val="single" w:sz="4" w:space="0" w:color="auto"/>
              <w:right w:val="single" w:sz="4" w:space="0" w:color="auto"/>
            </w:tcBorders>
            <w:vAlign w:val="center"/>
          </w:tcPr>
          <w:p w:rsidR="00237E5B" w:rsidRPr="00C24635" w:rsidRDefault="001418DE" w:rsidP="001418DE">
            <w:pPr>
              <w:ind w:hanging="108"/>
              <w:jc w:val="center"/>
              <w:rPr>
                <w:sz w:val="18"/>
                <w:szCs w:val="18"/>
              </w:rPr>
            </w:pPr>
            <w:r w:rsidRPr="00C24635">
              <w:rPr>
                <w:sz w:val="18"/>
                <w:szCs w:val="18"/>
              </w:rPr>
              <w:t>V</w:t>
            </w:r>
            <w:r w:rsidR="00237E5B" w:rsidRPr="00C24635">
              <w:rPr>
                <w:sz w:val="18"/>
                <w:szCs w:val="18"/>
              </w:rPr>
              <w:t>ienkartinis</w:t>
            </w:r>
            <w:r w:rsidRPr="00C24635">
              <w:rPr>
                <w:sz w:val="18"/>
                <w:szCs w:val="18"/>
              </w:rPr>
              <w:t xml:space="preserve"> </w:t>
            </w:r>
            <w:r w:rsidR="00237E5B" w:rsidRPr="00C24635">
              <w:rPr>
                <w:sz w:val="18"/>
                <w:szCs w:val="18"/>
              </w:rPr>
              <w:t>dydis</w:t>
            </w:r>
          </w:p>
        </w:tc>
        <w:tc>
          <w:tcPr>
            <w:tcW w:w="3459" w:type="dxa"/>
            <w:vMerge w:val="restart"/>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ind w:hanging="108"/>
              <w:jc w:val="center"/>
              <w:rPr>
                <w:sz w:val="18"/>
                <w:szCs w:val="18"/>
              </w:rPr>
            </w:pPr>
            <w:r w:rsidRPr="00C24635">
              <w:rPr>
                <w:sz w:val="18"/>
                <w:szCs w:val="18"/>
              </w:rPr>
              <w:t>metinė,</w:t>
            </w:r>
          </w:p>
          <w:p w:rsidR="00237E5B" w:rsidRPr="00C24635" w:rsidRDefault="00237E5B" w:rsidP="001418DE">
            <w:pPr>
              <w:ind w:hanging="108"/>
              <w:jc w:val="center"/>
              <w:rPr>
                <w:sz w:val="18"/>
                <w:szCs w:val="18"/>
              </w:rPr>
            </w:pPr>
            <w:r w:rsidRPr="00C24635">
              <w:rPr>
                <w:sz w:val="18"/>
                <w:szCs w:val="18"/>
              </w:rPr>
              <w:t>t/m.</w:t>
            </w:r>
          </w:p>
        </w:tc>
      </w:tr>
      <w:tr w:rsidR="003D306F" w:rsidRPr="00C24635" w:rsidTr="00C673D4">
        <w:trPr>
          <w:cantSplit/>
        </w:trPr>
        <w:tc>
          <w:tcPr>
            <w:tcW w:w="2070" w:type="dxa"/>
            <w:vMerge/>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ind w:firstLine="567"/>
              <w:jc w:val="center"/>
              <w:rPr>
                <w:sz w:val="18"/>
                <w:szCs w:val="18"/>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ind w:firstLine="23"/>
              <w:jc w:val="center"/>
              <w:rPr>
                <w:sz w:val="18"/>
                <w:szCs w:val="18"/>
              </w:rPr>
            </w:pPr>
          </w:p>
        </w:tc>
        <w:tc>
          <w:tcPr>
            <w:tcW w:w="3510" w:type="dxa"/>
            <w:vMerge/>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ind w:firstLine="23"/>
              <w:jc w:val="center"/>
              <w:rPr>
                <w:sz w:val="18"/>
                <w:szCs w:val="18"/>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ind w:firstLine="23"/>
              <w:jc w:val="center"/>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ind w:firstLine="23"/>
              <w:jc w:val="center"/>
              <w:rPr>
                <w:sz w:val="18"/>
                <w:szCs w:val="18"/>
              </w:rPr>
            </w:pPr>
            <w:r w:rsidRPr="00C24635">
              <w:rPr>
                <w:sz w:val="18"/>
                <w:szCs w:val="18"/>
              </w:rPr>
              <w:t>vnt.</w:t>
            </w:r>
          </w:p>
        </w:tc>
        <w:tc>
          <w:tcPr>
            <w:tcW w:w="2073"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ind w:firstLine="23"/>
              <w:jc w:val="center"/>
              <w:rPr>
                <w:sz w:val="18"/>
                <w:szCs w:val="18"/>
              </w:rPr>
            </w:pPr>
            <w:r w:rsidRPr="00C24635">
              <w:rPr>
                <w:sz w:val="18"/>
                <w:szCs w:val="18"/>
              </w:rPr>
              <w:t>maks.</w:t>
            </w:r>
          </w:p>
        </w:tc>
        <w:tc>
          <w:tcPr>
            <w:tcW w:w="3459" w:type="dxa"/>
            <w:vMerge/>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ind w:firstLine="567"/>
              <w:jc w:val="center"/>
              <w:rPr>
                <w:sz w:val="18"/>
                <w:szCs w:val="18"/>
              </w:rPr>
            </w:pPr>
          </w:p>
        </w:tc>
      </w:tr>
      <w:tr w:rsidR="003D306F" w:rsidRPr="00C24635" w:rsidTr="00C673D4">
        <w:tc>
          <w:tcPr>
            <w:tcW w:w="207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jc w:val="center"/>
              <w:rPr>
                <w:sz w:val="18"/>
                <w:szCs w:val="18"/>
              </w:rPr>
            </w:pPr>
            <w:r w:rsidRPr="00C24635">
              <w:rPr>
                <w:sz w:val="18"/>
                <w:szCs w:val="18"/>
              </w:rPr>
              <w:t>1</w:t>
            </w:r>
          </w:p>
        </w:tc>
        <w:tc>
          <w:tcPr>
            <w:tcW w:w="135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ind w:firstLine="23"/>
              <w:jc w:val="center"/>
              <w:rPr>
                <w:sz w:val="18"/>
                <w:szCs w:val="18"/>
              </w:rPr>
            </w:pPr>
            <w:r w:rsidRPr="00C24635">
              <w:rPr>
                <w:sz w:val="18"/>
                <w:szCs w:val="18"/>
              </w:rPr>
              <w:t>2</w:t>
            </w:r>
          </w:p>
        </w:tc>
        <w:tc>
          <w:tcPr>
            <w:tcW w:w="351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ind w:firstLine="23"/>
              <w:jc w:val="center"/>
              <w:rPr>
                <w:sz w:val="18"/>
                <w:szCs w:val="18"/>
              </w:rPr>
            </w:pPr>
            <w:r w:rsidRPr="00C24635">
              <w:rPr>
                <w:sz w:val="18"/>
                <w:szCs w:val="18"/>
              </w:rPr>
              <w:t>3</w:t>
            </w:r>
          </w:p>
        </w:tc>
        <w:tc>
          <w:tcPr>
            <w:tcW w:w="83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ind w:firstLine="23"/>
              <w:jc w:val="center"/>
              <w:rPr>
                <w:sz w:val="18"/>
                <w:szCs w:val="18"/>
              </w:rPr>
            </w:pPr>
            <w:r w:rsidRPr="00C24635">
              <w:rPr>
                <w:sz w:val="18"/>
                <w:szCs w:val="18"/>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ind w:firstLine="23"/>
              <w:jc w:val="center"/>
              <w:rPr>
                <w:sz w:val="18"/>
                <w:szCs w:val="18"/>
              </w:rPr>
            </w:pPr>
            <w:r w:rsidRPr="00C24635">
              <w:rPr>
                <w:sz w:val="18"/>
                <w:szCs w:val="18"/>
              </w:rPr>
              <w:t>5</w:t>
            </w:r>
          </w:p>
        </w:tc>
        <w:tc>
          <w:tcPr>
            <w:tcW w:w="2073"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ind w:firstLine="23"/>
              <w:jc w:val="center"/>
              <w:rPr>
                <w:sz w:val="18"/>
                <w:szCs w:val="18"/>
              </w:rPr>
            </w:pPr>
            <w:r w:rsidRPr="00C24635">
              <w:rPr>
                <w:sz w:val="18"/>
                <w:szCs w:val="18"/>
              </w:rPr>
              <w:t>6</w:t>
            </w:r>
          </w:p>
        </w:tc>
        <w:tc>
          <w:tcPr>
            <w:tcW w:w="3459"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1418DE">
            <w:pPr>
              <w:jc w:val="center"/>
              <w:rPr>
                <w:sz w:val="18"/>
                <w:szCs w:val="18"/>
              </w:rPr>
            </w:pPr>
            <w:r w:rsidRPr="00C24635">
              <w:rPr>
                <w:sz w:val="18"/>
                <w:szCs w:val="18"/>
              </w:rPr>
              <w:t>7</w:t>
            </w:r>
          </w:p>
        </w:tc>
      </w:tr>
      <w:tr w:rsidR="00237E5B" w:rsidRPr="00C24635" w:rsidTr="00C673D4">
        <w:trPr>
          <w:trHeight w:val="285"/>
        </w:trPr>
        <w:tc>
          <w:tcPr>
            <w:tcW w:w="2070" w:type="dxa"/>
            <w:vMerge w:val="restart"/>
            <w:tcBorders>
              <w:left w:val="single" w:sz="4" w:space="0" w:color="auto"/>
              <w:right w:val="single" w:sz="4" w:space="0" w:color="auto"/>
            </w:tcBorders>
            <w:vAlign w:val="center"/>
          </w:tcPr>
          <w:p w:rsidR="0008371D" w:rsidRPr="00C24635" w:rsidRDefault="0008371D" w:rsidP="0008371D">
            <w:pPr>
              <w:pStyle w:val="BodyTextNoSpace"/>
              <w:widowControl/>
              <w:spacing w:line="240" w:lineRule="auto"/>
              <w:jc w:val="center"/>
              <w:rPr>
                <w:sz w:val="17"/>
                <w:szCs w:val="17"/>
                <w:lang w:val="lt-LT"/>
              </w:rPr>
            </w:pPr>
            <w:r w:rsidRPr="00C24635">
              <w:rPr>
                <w:sz w:val="17"/>
                <w:szCs w:val="17"/>
                <w:lang w:val="lt-LT"/>
              </w:rPr>
              <w:t>Katilinė,</w:t>
            </w:r>
          </w:p>
          <w:p w:rsidR="0008371D" w:rsidRPr="00C24635" w:rsidRDefault="0008371D" w:rsidP="0008371D">
            <w:pPr>
              <w:jc w:val="center"/>
              <w:rPr>
                <w:sz w:val="17"/>
                <w:szCs w:val="17"/>
              </w:rPr>
            </w:pPr>
            <w:r w:rsidRPr="00C24635">
              <w:rPr>
                <w:sz w:val="17"/>
                <w:szCs w:val="17"/>
              </w:rPr>
              <w:t>šilumos gamyba, Garo katilai</w:t>
            </w:r>
          </w:p>
          <w:p w:rsidR="0008371D" w:rsidRPr="00C24635" w:rsidRDefault="0008371D" w:rsidP="0008371D">
            <w:pPr>
              <w:jc w:val="center"/>
              <w:rPr>
                <w:sz w:val="17"/>
                <w:szCs w:val="17"/>
              </w:rPr>
            </w:pPr>
            <w:r w:rsidRPr="00C24635">
              <w:rPr>
                <w:sz w:val="17"/>
                <w:szCs w:val="17"/>
              </w:rPr>
              <w:t>Nr. 3, 9</w:t>
            </w:r>
          </w:p>
          <w:p w:rsidR="0008371D" w:rsidRPr="00C24635" w:rsidRDefault="0008371D" w:rsidP="0008371D">
            <w:pPr>
              <w:jc w:val="center"/>
              <w:rPr>
                <w:sz w:val="17"/>
                <w:szCs w:val="17"/>
                <w:vertAlign w:val="superscript"/>
              </w:rPr>
            </w:pPr>
            <w:r w:rsidRPr="00C24635">
              <w:rPr>
                <w:sz w:val="17"/>
                <w:szCs w:val="17"/>
              </w:rPr>
              <w:t xml:space="preserve">1,8 MW </w:t>
            </w:r>
            <w:r w:rsidRPr="00C24635">
              <w:rPr>
                <w:sz w:val="17"/>
                <w:szCs w:val="17"/>
                <w:vertAlign w:val="superscript"/>
              </w:rPr>
              <w:t>4</w:t>
            </w:r>
          </w:p>
          <w:p w:rsidR="00237E5B" w:rsidRPr="00C24635" w:rsidRDefault="0008371D" w:rsidP="0008371D">
            <w:pPr>
              <w:jc w:val="center"/>
              <w:rPr>
                <w:sz w:val="17"/>
                <w:szCs w:val="17"/>
              </w:rPr>
            </w:pPr>
            <w:r w:rsidRPr="00C24635">
              <w:rPr>
                <w:sz w:val="18"/>
                <w:szCs w:val="18"/>
              </w:rPr>
              <w:t>Kuras - dujos</w:t>
            </w:r>
          </w:p>
        </w:tc>
        <w:tc>
          <w:tcPr>
            <w:tcW w:w="1350" w:type="dxa"/>
            <w:vMerge w:val="restart"/>
            <w:tcBorders>
              <w:left w:val="single" w:sz="4" w:space="0" w:color="auto"/>
              <w:right w:val="single" w:sz="4" w:space="0" w:color="auto"/>
            </w:tcBorders>
            <w:vAlign w:val="center"/>
          </w:tcPr>
          <w:p w:rsidR="0008371D" w:rsidRPr="00C24635" w:rsidRDefault="0008371D" w:rsidP="0008371D">
            <w:pPr>
              <w:ind w:firstLine="23"/>
              <w:jc w:val="center"/>
              <w:rPr>
                <w:b/>
                <w:sz w:val="17"/>
                <w:szCs w:val="17"/>
              </w:rPr>
            </w:pPr>
            <w:r w:rsidRPr="00C24635">
              <w:rPr>
                <w:b/>
                <w:sz w:val="17"/>
                <w:szCs w:val="17"/>
              </w:rPr>
              <w:t>001</w:t>
            </w:r>
          </w:p>
          <w:p w:rsidR="00237E5B" w:rsidRPr="00C24635" w:rsidRDefault="00237E5B" w:rsidP="00AD38F0">
            <w:pPr>
              <w:jc w:val="center"/>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rPr>
                <w:sz w:val="17"/>
                <w:szCs w:val="17"/>
                <w:lang w:val="lt-LT"/>
              </w:rPr>
            </w:pPr>
            <w:r w:rsidRPr="00C24635">
              <w:rPr>
                <w:sz w:val="17"/>
                <w:szCs w:val="17"/>
                <w:lang w:val="lt-LT"/>
              </w:rPr>
              <w:t>Anglies monoksidas (A)</w:t>
            </w:r>
          </w:p>
        </w:tc>
        <w:tc>
          <w:tcPr>
            <w:tcW w:w="83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177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vertAlign w:val="superscript"/>
                <w:lang w:val="lt-LT"/>
              </w:rPr>
            </w:pPr>
            <w:r w:rsidRPr="00C24635">
              <w:rPr>
                <w:sz w:val="17"/>
                <w:szCs w:val="17"/>
                <w:lang w:val="lt-LT"/>
              </w:rPr>
              <w:t>mg/Nm</w:t>
            </w:r>
            <w:r w:rsidRPr="00C24635">
              <w:rPr>
                <w:sz w:val="17"/>
                <w:szCs w:val="17"/>
                <w:vertAlign w:val="superscript"/>
                <w:lang w:val="lt-LT"/>
              </w:rPr>
              <w:t>3</w:t>
            </w:r>
          </w:p>
        </w:tc>
        <w:tc>
          <w:tcPr>
            <w:tcW w:w="2073"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400</w:t>
            </w:r>
          </w:p>
        </w:tc>
        <w:tc>
          <w:tcPr>
            <w:tcW w:w="3459"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16,6613</w:t>
            </w:r>
          </w:p>
        </w:tc>
      </w:tr>
      <w:tr w:rsidR="00237E5B" w:rsidRPr="00C24635" w:rsidTr="00C673D4">
        <w:trPr>
          <w:trHeight w:val="285"/>
        </w:trPr>
        <w:tc>
          <w:tcPr>
            <w:tcW w:w="2070" w:type="dxa"/>
            <w:vMerge/>
            <w:tcBorders>
              <w:left w:val="single" w:sz="4" w:space="0" w:color="auto"/>
              <w:right w:val="single" w:sz="4" w:space="0" w:color="auto"/>
            </w:tcBorders>
            <w:vAlign w:val="center"/>
          </w:tcPr>
          <w:p w:rsidR="00237E5B" w:rsidRPr="00C24635" w:rsidRDefault="00237E5B" w:rsidP="00AD38F0">
            <w:pPr>
              <w:jc w:val="center"/>
              <w:rPr>
                <w:sz w:val="17"/>
                <w:szCs w:val="17"/>
              </w:rPr>
            </w:pPr>
          </w:p>
        </w:tc>
        <w:tc>
          <w:tcPr>
            <w:tcW w:w="1350" w:type="dxa"/>
            <w:vMerge/>
            <w:tcBorders>
              <w:left w:val="single" w:sz="4" w:space="0" w:color="auto"/>
              <w:right w:val="single" w:sz="4" w:space="0" w:color="auto"/>
            </w:tcBorders>
            <w:vAlign w:val="center"/>
          </w:tcPr>
          <w:p w:rsidR="00237E5B" w:rsidRPr="00C24635" w:rsidRDefault="00237E5B" w:rsidP="00AD38F0">
            <w:pPr>
              <w:ind w:firstLine="23"/>
              <w:jc w:val="center"/>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rPr>
                <w:sz w:val="17"/>
                <w:szCs w:val="17"/>
                <w:lang w:val="lt-LT"/>
              </w:rPr>
            </w:pPr>
            <w:r w:rsidRPr="00C24635">
              <w:rPr>
                <w:sz w:val="17"/>
                <w:szCs w:val="17"/>
                <w:lang w:val="lt-LT"/>
              </w:rPr>
              <w:t>Azoto oksidai (A)</w:t>
            </w:r>
          </w:p>
        </w:tc>
        <w:tc>
          <w:tcPr>
            <w:tcW w:w="83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250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vertAlign w:val="superscript"/>
                <w:lang w:val="lt-LT"/>
              </w:rPr>
            </w:pPr>
            <w:r w:rsidRPr="00C24635">
              <w:rPr>
                <w:sz w:val="17"/>
                <w:szCs w:val="17"/>
                <w:lang w:val="lt-LT"/>
              </w:rPr>
              <w:t>mg/Nm</w:t>
            </w:r>
            <w:r w:rsidRPr="00C24635">
              <w:rPr>
                <w:sz w:val="17"/>
                <w:szCs w:val="17"/>
                <w:vertAlign w:val="superscript"/>
                <w:lang w:val="lt-LT"/>
              </w:rPr>
              <w:t>3</w:t>
            </w:r>
          </w:p>
        </w:tc>
        <w:tc>
          <w:tcPr>
            <w:tcW w:w="2073"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350</w:t>
            </w:r>
          </w:p>
        </w:tc>
        <w:tc>
          <w:tcPr>
            <w:tcW w:w="3459"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6,6980</w:t>
            </w:r>
          </w:p>
        </w:tc>
      </w:tr>
      <w:tr w:rsidR="00237E5B" w:rsidRPr="00C24635" w:rsidTr="00C673D4">
        <w:trPr>
          <w:trHeight w:val="285"/>
        </w:trPr>
        <w:tc>
          <w:tcPr>
            <w:tcW w:w="2070" w:type="dxa"/>
            <w:vMerge/>
            <w:tcBorders>
              <w:left w:val="single" w:sz="4" w:space="0" w:color="auto"/>
              <w:right w:val="single" w:sz="4" w:space="0" w:color="auto"/>
            </w:tcBorders>
            <w:vAlign w:val="center"/>
          </w:tcPr>
          <w:p w:rsidR="00237E5B" w:rsidRPr="00C24635" w:rsidRDefault="00237E5B" w:rsidP="00AD38F0">
            <w:pPr>
              <w:jc w:val="center"/>
              <w:rPr>
                <w:sz w:val="17"/>
                <w:szCs w:val="17"/>
              </w:rPr>
            </w:pPr>
          </w:p>
        </w:tc>
        <w:tc>
          <w:tcPr>
            <w:tcW w:w="1350" w:type="dxa"/>
            <w:vMerge/>
            <w:tcBorders>
              <w:left w:val="single" w:sz="4" w:space="0" w:color="auto"/>
              <w:right w:val="single" w:sz="4" w:space="0" w:color="auto"/>
            </w:tcBorders>
            <w:vAlign w:val="center"/>
          </w:tcPr>
          <w:p w:rsidR="00237E5B" w:rsidRPr="00C24635" w:rsidRDefault="00237E5B" w:rsidP="00AD38F0">
            <w:pPr>
              <w:ind w:firstLine="23"/>
              <w:jc w:val="center"/>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rPr>
                <w:sz w:val="17"/>
                <w:szCs w:val="17"/>
                <w:lang w:val="lt-LT"/>
              </w:rPr>
            </w:pPr>
            <w:r w:rsidRPr="00C24635">
              <w:rPr>
                <w:sz w:val="17"/>
                <w:szCs w:val="17"/>
                <w:lang w:val="lt-LT"/>
              </w:rPr>
              <w:t>Kietosios dalelės (A)</w:t>
            </w:r>
          </w:p>
        </w:tc>
        <w:tc>
          <w:tcPr>
            <w:tcW w:w="83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6493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vertAlign w:val="superscript"/>
                <w:lang w:val="lt-LT"/>
              </w:rPr>
            </w:pPr>
            <w:r w:rsidRPr="00C24635">
              <w:rPr>
                <w:sz w:val="17"/>
                <w:szCs w:val="17"/>
                <w:lang w:val="lt-LT"/>
              </w:rPr>
              <w:t>mg/Nm</w:t>
            </w:r>
            <w:r w:rsidRPr="00C24635">
              <w:rPr>
                <w:sz w:val="17"/>
                <w:szCs w:val="17"/>
                <w:vertAlign w:val="superscript"/>
                <w:lang w:val="lt-LT"/>
              </w:rPr>
              <w:t>3</w:t>
            </w:r>
          </w:p>
        </w:tc>
        <w:tc>
          <w:tcPr>
            <w:tcW w:w="2073"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20</w:t>
            </w:r>
          </w:p>
        </w:tc>
        <w:tc>
          <w:tcPr>
            <w:tcW w:w="3459"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1,5137</w:t>
            </w:r>
          </w:p>
        </w:tc>
      </w:tr>
      <w:tr w:rsidR="00237E5B" w:rsidRPr="00C24635" w:rsidTr="00C673D4">
        <w:trPr>
          <w:trHeight w:val="270"/>
        </w:trPr>
        <w:tc>
          <w:tcPr>
            <w:tcW w:w="2070" w:type="dxa"/>
            <w:vMerge/>
            <w:tcBorders>
              <w:left w:val="single" w:sz="4" w:space="0" w:color="auto"/>
              <w:right w:val="single" w:sz="4" w:space="0" w:color="auto"/>
            </w:tcBorders>
            <w:vAlign w:val="center"/>
          </w:tcPr>
          <w:p w:rsidR="00237E5B" w:rsidRPr="00C24635" w:rsidRDefault="00237E5B" w:rsidP="00AD38F0">
            <w:pPr>
              <w:jc w:val="center"/>
              <w:rPr>
                <w:sz w:val="17"/>
                <w:szCs w:val="17"/>
              </w:rPr>
            </w:pPr>
          </w:p>
        </w:tc>
        <w:tc>
          <w:tcPr>
            <w:tcW w:w="1350" w:type="dxa"/>
            <w:vMerge/>
            <w:tcBorders>
              <w:left w:val="single" w:sz="4" w:space="0" w:color="auto"/>
              <w:right w:val="single" w:sz="4" w:space="0" w:color="auto"/>
            </w:tcBorders>
            <w:vAlign w:val="center"/>
          </w:tcPr>
          <w:p w:rsidR="00237E5B" w:rsidRPr="00C24635" w:rsidRDefault="00237E5B" w:rsidP="00AD38F0">
            <w:pPr>
              <w:ind w:firstLine="23"/>
              <w:jc w:val="center"/>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rPr>
                <w:sz w:val="17"/>
                <w:szCs w:val="17"/>
                <w:lang w:val="lt-LT"/>
              </w:rPr>
            </w:pPr>
            <w:r w:rsidRPr="00C24635">
              <w:rPr>
                <w:sz w:val="17"/>
                <w:szCs w:val="17"/>
                <w:lang w:val="lt-LT"/>
              </w:rPr>
              <w:t>Sieros dioksidas (A)</w:t>
            </w:r>
          </w:p>
        </w:tc>
        <w:tc>
          <w:tcPr>
            <w:tcW w:w="83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1753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vertAlign w:val="superscript"/>
                <w:lang w:val="lt-LT"/>
              </w:rPr>
            </w:pPr>
            <w:r w:rsidRPr="00C24635">
              <w:rPr>
                <w:sz w:val="17"/>
                <w:szCs w:val="17"/>
                <w:lang w:val="lt-LT"/>
              </w:rPr>
              <w:t>mg/Nm</w:t>
            </w:r>
            <w:r w:rsidRPr="00C24635">
              <w:rPr>
                <w:sz w:val="17"/>
                <w:szCs w:val="17"/>
                <w:vertAlign w:val="superscript"/>
                <w:lang w:val="lt-LT"/>
              </w:rPr>
              <w:t>3</w:t>
            </w:r>
          </w:p>
        </w:tc>
        <w:tc>
          <w:tcPr>
            <w:tcW w:w="2073"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35</w:t>
            </w:r>
          </w:p>
        </w:tc>
        <w:tc>
          <w:tcPr>
            <w:tcW w:w="3459"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2,6490</w:t>
            </w:r>
          </w:p>
        </w:tc>
      </w:tr>
      <w:tr w:rsidR="00505F61" w:rsidRPr="00C24635" w:rsidTr="0045433D">
        <w:trPr>
          <w:trHeight w:val="270"/>
        </w:trPr>
        <w:tc>
          <w:tcPr>
            <w:tcW w:w="9177" w:type="dxa"/>
            <w:gridSpan w:val="6"/>
            <w:tcBorders>
              <w:left w:val="nil"/>
              <w:right w:val="single" w:sz="4" w:space="0" w:color="auto"/>
            </w:tcBorders>
            <w:vAlign w:val="center"/>
          </w:tcPr>
          <w:p w:rsidR="00505F61" w:rsidRPr="00C24635" w:rsidRDefault="00505F61" w:rsidP="00AD38F0">
            <w:pPr>
              <w:pStyle w:val="BodyTextNoSpace"/>
              <w:widowControl/>
              <w:spacing w:line="240" w:lineRule="auto"/>
              <w:jc w:val="center"/>
              <w:rPr>
                <w:sz w:val="17"/>
                <w:szCs w:val="17"/>
                <w:lang w:val="lt-LT"/>
              </w:rPr>
            </w:pPr>
          </w:p>
        </w:tc>
        <w:tc>
          <w:tcPr>
            <w:tcW w:w="2073" w:type="dxa"/>
            <w:tcBorders>
              <w:top w:val="single" w:sz="4" w:space="0" w:color="auto"/>
              <w:left w:val="single" w:sz="4" w:space="0" w:color="auto"/>
              <w:bottom w:val="single" w:sz="4" w:space="0" w:color="auto"/>
              <w:right w:val="single" w:sz="4" w:space="0" w:color="auto"/>
            </w:tcBorders>
            <w:vAlign w:val="center"/>
          </w:tcPr>
          <w:p w:rsidR="00505F61" w:rsidRPr="00C24635" w:rsidRDefault="00E11176" w:rsidP="00AD38F0">
            <w:pPr>
              <w:pStyle w:val="BodyTextNoSpace"/>
              <w:widowControl/>
              <w:spacing w:line="240" w:lineRule="auto"/>
              <w:jc w:val="center"/>
              <w:rPr>
                <w:b/>
                <w:sz w:val="17"/>
                <w:szCs w:val="17"/>
                <w:lang w:val="lt-LT"/>
              </w:rPr>
            </w:pPr>
            <w:r w:rsidRPr="00C24635">
              <w:rPr>
                <w:b/>
                <w:sz w:val="17"/>
                <w:szCs w:val="17"/>
              </w:rPr>
              <w:t xml:space="preserve">  </w:t>
            </w:r>
            <w:r w:rsidR="00505F61" w:rsidRPr="00C24635">
              <w:rPr>
                <w:b/>
                <w:sz w:val="17"/>
                <w:szCs w:val="17"/>
              </w:rPr>
              <w:t>Iš viso įrenginiui:</w:t>
            </w:r>
          </w:p>
        </w:tc>
        <w:tc>
          <w:tcPr>
            <w:tcW w:w="3459"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jc w:val="center"/>
              <w:rPr>
                <w:b/>
                <w:sz w:val="17"/>
                <w:szCs w:val="17"/>
                <w:lang w:val="lt-LT"/>
              </w:rPr>
            </w:pPr>
            <w:r w:rsidRPr="00C24635">
              <w:rPr>
                <w:b/>
                <w:sz w:val="17"/>
                <w:szCs w:val="17"/>
                <w:lang w:val="lt-LT"/>
              </w:rPr>
              <w:t>27,522</w:t>
            </w:r>
          </w:p>
        </w:tc>
      </w:tr>
      <w:tr w:rsidR="00237E5B" w:rsidRPr="00C24635" w:rsidTr="00505F61">
        <w:tc>
          <w:tcPr>
            <w:tcW w:w="2070" w:type="dxa"/>
            <w:vMerge w:val="restart"/>
            <w:tcBorders>
              <w:top w:val="single" w:sz="4" w:space="0" w:color="auto"/>
              <w:left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Katilinė,</w:t>
            </w:r>
          </w:p>
          <w:p w:rsidR="00913619" w:rsidRPr="00C24635" w:rsidRDefault="00237E5B" w:rsidP="00AD38F0">
            <w:pPr>
              <w:jc w:val="center"/>
              <w:rPr>
                <w:sz w:val="17"/>
                <w:szCs w:val="17"/>
              </w:rPr>
            </w:pPr>
            <w:r w:rsidRPr="00C24635">
              <w:rPr>
                <w:sz w:val="17"/>
                <w:szCs w:val="17"/>
              </w:rPr>
              <w:t>šilumos gamyba, V</w:t>
            </w:r>
            <w:r w:rsidR="00913619" w:rsidRPr="00C24635">
              <w:rPr>
                <w:sz w:val="17"/>
                <w:szCs w:val="17"/>
              </w:rPr>
              <w:t>andens šildymo katilai</w:t>
            </w:r>
          </w:p>
          <w:p w:rsidR="003D306F" w:rsidRPr="00C24635" w:rsidRDefault="00237E5B" w:rsidP="00AD38F0">
            <w:pPr>
              <w:jc w:val="center"/>
              <w:rPr>
                <w:sz w:val="17"/>
                <w:szCs w:val="17"/>
              </w:rPr>
            </w:pPr>
            <w:r w:rsidRPr="00C24635">
              <w:rPr>
                <w:sz w:val="17"/>
                <w:szCs w:val="17"/>
              </w:rPr>
              <w:t xml:space="preserve"> Nr. 4</w:t>
            </w:r>
            <w:r w:rsidR="00913619" w:rsidRPr="00C24635">
              <w:rPr>
                <w:sz w:val="17"/>
                <w:szCs w:val="17"/>
              </w:rPr>
              <w:t>, 7, 8</w:t>
            </w:r>
          </w:p>
          <w:p w:rsidR="00237E5B" w:rsidRPr="00C24635" w:rsidRDefault="003D306F" w:rsidP="00AD38F0">
            <w:pPr>
              <w:jc w:val="center"/>
              <w:rPr>
                <w:sz w:val="17"/>
                <w:szCs w:val="17"/>
              </w:rPr>
            </w:pPr>
            <w:r w:rsidRPr="00C24635">
              <w:rPr>
                <w:sz w:val="17"/>
                <w:szCs w:val="17"/>
              </w:rPr>
              <w:t>33,0 MW</w:t>
            </w:r>
            <w:r w:rsidRPr="00C24635">
              <w:rPr>
                <w:b/>
                <w:sz w:val="17"/>
                <w:szCs w:val="17"/>
              </w:rPr>
              <w:t xml:space="preserve"> </w:t>
            </w:r>
            <w:r w:rsidRPr="00C24635">
              <w:rPr>
                <w:b/>
                <w:sz w:val="17"/>
                <w:szCs w:val="17"/>
                <w:vertAlign w:val="superscript"/>
              </w:rPr>
              <w:t>4</w:t>
            </w:r>
          </w:p>
        </w:tc>
        <w:tc>
          <w:tcPr>
            <w:tcW w:w="1350" w:type="dxa"/>
            <w:vMerge w:val="restart"/>
            <w:tcBorders>
              <w:top w:val="single" w:sz="4" w:space="0" w:color="auto"/>
              <w:left w:val="single" w:sz="4" w:space="0" w:color="auto"/>
              <w:right w:val="single" w:sz="4" w:space="0" w:color="auto"/>
            </w:tcBorders>
            <w:vAlign w:val="center"/>
          </w:tcPr>
          <w:p w:rsidR="00237E5B" w:rsidRPr="00C24635" w:rsidRDefault="00237E5B" w:rsidP="00AD38F0">
            <w:pPr>
              <w:jc w:val="center"/>
              <w:rPr>
                <w:b/>
                <w:sz w:val="17"/>
                <w:szCs w:val="17"/>
              </w:rPr>
            </w:pPr>
            <w:r w:rsidRPr="00C24635">
              <w:rPr>
                <w:b/>
                <w:sz w:val="17"/>
                <w:szCs w:val="17"/>
              </w:rPr>
              <w:t>002</w:t>
            </w:r>
          </w:p>
          <w:p w:rsidR="00237E5B" w:rsidRPr="00C24635" w:rsidRDefault="00237E5B" w:rsidP="00AD38F0">
            <w:pPr>
              <w:jc w:val="center"/>
              <w:rPr>
                <w:sz w:val="17"/>
                <w:szCs w:val="17"/>
              </w:rPr>
            </w:pPr>
          </w:p>
        </w:tc>
        <w:tc>
          <w:tcPr>
            <w:tcW w:w="11289" w:type="dxa"/>
            <w:gridSpan w:val="6"/>
            <w:tcBorders>
              <w:top w:val="single" w:sz="4" w:space="0" w:color="auto"/>
              <w:left w:val="single" w:sz="4" w:space="0" w:color="auto"/>
              <w:bottom w:val="single" w:sz="4" w:space="0" w:color="auto"/>
              <w:right w:val="single" w:sz="4" w:space="0" w:color="auto"/>
            </w:tcBorders>
            <w:vAlign w:val="center"/>
          </w:tcPr>
          <w:p w:rsidR="00237E5B" w:rsidRPr="00C24635" w:rsidRDefault="001418DE" w:rsidP="00AD38F0">
            <w:pPr>
              <w:jc w:val="center"/>
              <w:rPr>
                <w:b/>
                <w:sz w:val="17"/>
                <w:szCs w:val="17"/>
              </w:rPr>
            </w:pPr>
            <w:r w:rsidRPr="00C24635">
              <w:rPr>
                <w:sz w:val="17"/>
                <w:szCs w:val="17"/>
              </w:rPr>
              <w:t xml:space="preserve">                                               </w:t>
            </w:r>
            <w:r w:rsidR="00237E5B" w:rsidRPr="00C24635">
              <w:rPr>
                <w:sz w:val="17"/>
                <w:szCs w:val="17"/>
              </w:rPr>
              <w:t>Deginant dujas</w:t>
            </w:r>
          </w:p>
        </w:tc>
      </w:tr>
      <w:tr w:rsidR="00237E5B" w:rsidRPr="00C24635" w:rsidTr="00C673D4">
        <w:tc>
          <w:tcPr>
            <w:tcW w:w="2070" w:type="dxa"/>
            <w:vMerge/>
            <w:tcBorders>
              <w:left w:val="single" w:sz="4" w:space="0" w:color="auto"/>
              <w:right w:val="single" w:sz="4" w:space="0" w:color="auto"/>
            </w:tcBorders>
            <w:vAlign w:val="center"/>
          </w:tcPr>
          <w:p w:rsidR="00237E5B" w:rsidRPr="00C24635" w:rsidRDefault="00237E5B" w:rsidP="00AD38F0">
            <w:pPr>
              <w:ind w:firstLine="567"/>
              <w:jc w:val="center"/>
              <w:rPr>
                <w:sz w:val="17"/>
                <w:szCs w:val="17"/>
              </w:rPr>
            </w:pPr>
          </w:p>
        </w:tc>
        <w:tc>
          <w:tcPr>
            <w:tcW w:w="1350" w:type="dxa"/>
            <w:vMerge/>
            <w:tcBorders>
              <w:left w:val="single" w:sz="4" w:space="0" w:color="auto"/>
              <w:right w:val="single" w:sz="4" w:space="0" w:color="auto"/>
            </w:tcBorders>
            <w:vAlign w:val="center"/>
          </w:tcPr>
          <w:p w:rsidR="00237E5B" w:rsidRPr="00C24635" w:rsidRDefault="00237E5B" w:rsidP="00AD38F0">
            <w:pPr>
              <w:ind w:firstLine="567"/>
              <w:jc w:val="center"/>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rPr>
                <w:sz w:val="17"/>
                <w:szCs w:val="17"/>
                <w:lang w:val="lt-LT"/>
              </w:rPr>
            </w:pPr>
            <w:r w:rsidRPr="00C24635">
              <w:rPr>
                <w:sz w:val="17"/>
                <w:szCs w:val="17"/>
                <w:lang w:val="lt-LT"/>
              </w:rPr>
              <w:t>Anglies monoksidas (A)</w:t>
            </w:r>
          </w:p>
        </w:tc>
        <w:tc>
          <w:tcPr>
            <w:tcW w:w="830" w:type="dxa"/>
            <w:tcBorders>
              <w:top w:val="single" w:sz="4" w:space="0" w:color="auto"/>
              <w:left w:val="single" w:sz="4" w:space="0" w:color="auto"/>
              <w:bottom w:val="single" w:sz="4" w:space="0" w:color="auto"/>
              <w:right w:val="nil"/>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177</w:t>
            </w:r>
          </w:p>
        </w:tc>
        <w:tc>
          <w:tcPr>
            <w:tcW w:w="141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vertAlign w:val="superscript"/>
                <w:lang w:val="lt-LT"/>
              </w:rPr>
            </w:pPr>
            <w:r w:rsidRPr="00C24635">
              <w:rPr>
                <w:sz w:val="17"/>
                <w:szCs w:val="17"/>
                <w:lang w:val="lt-LT"/>
              </w:rPr>
              <w:t>mg/Nm</w:t>
            </w:r>
            <w:r w:rsidRPr="00C24635">
              <w:rPr>
                <w:sz w:val="17"/>
                <w:szCs w:val="17"/>
                <w:vertAlign w:val="superscript"/>
                <w:lang w:val="lt-LT"/>
              </w:rPr>
              <w:t>3</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400</w:t>
            </w:r>
          </w:p>
        </w:tc>
        <w:tc>
          <w:tcPr>
            <w:tcW w:w="3459"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62,9656</w:t>
            </w:r>
          </w:p>
        </w:tc>
      </w:tr>
      <w:tr w:rsidR="00237E5B" w:rsidRPr="00C24635" w:rsidTr="00C673D4">
        <w:tc>
          <w:tcPr>
            <w:tcW w:w="2070" w:type="dxa"/>
            <w:vMerge/>
            <w:tcBorders>
              <w:left w:val="single" w:sz="4" w:space="0" w:color="auto"/>
              <w:right w:val="single" w:sz="4" w:space="0" w:color="auto"/>
            </w:tcBorders>
            <w:vAlign w:val="center"/>
          </w:tcPr>
          <w:p w:rsidR="00237E5B" w:rsidRPr="00C24635" w:rsidRDefault="00237E5B" w:rsidP="00AD38F0">
            <w:pPr>
              <w:ind w:firstLine="567"/>
              <w:jc w:val="center"/>
              <w:rPr>
                <w:sz w:val="17"/>
                <w:szCs w:val="17"/>
              </w:rPr>
            </w:pPr>
          </w:p>
        </w:tc>
        <w:tc>
          <w:tcPr>
            <w:tcW w:w="1350" w:type="dxa"/>
            <w:vMerge/>
            <w:tcBorders>
              <w:left w:val="single" w:sz="4" w:space="0" w:color="auto"/>
              <w:right w:val="single" w:sz="4" w:space="0" w:color="auto"/>
            </w:tcBorders>
            <w:vAlign w:val="center"/>
          </w:tcPr>
          <w:p w:rsidR="00237E5B" w:rsidRPr="00C24635" w:rsidRDefault="00237E5B" w:rsidP="00AD38F0">
            <w:pPr>
              <w:ind w:firstLine="567"/>
              <w:jc w:val="center"/>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rPr>
                <w:sz w:val="17"/>
                <w:szCs w:val="17"/>
                <w:lang w:val="lt-LT"/>
              </w:rPr>
            </w:pPr>
            <w:r w:rsidRPr="00C24635">
              <w:rPr>
                <w:sz w:val="17"/>
                <w:szCs w:val="17"/>
                <w:lang w:val="lt-LT"/>
              </w:rPr>
              <w:t>Azoto oksidai (A)</w:t>
            </w:r>
          </w:p>
        </w:tc>
        <w:tc>
          <w:tcPr>
            <w:tcW w:w="830" w:type="dxa"/>
            <w:tcBorders>
              <w:top w:val="single" w:sz="4" w:space="0" w:color="auto"/>
              <w:left w:val="single" w:sz="4" w:space="0" w:color="auto"/>
              <w:bottom w:val="single" w:sz="4" w:space="0" w:color="auto"/>
              <w:right w:val="nil"/>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250</w:t>
            </w:r>
          </w:p>
        </w:tc>
        <w:tc>
          <w:tcPr>
            <w:tcW w:w="141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vertAlign w:val="superscript"/>
                <w:lang w:val="lt-LT"/>
              </w:rPr>
            </w:pPr>
            <w:r w:rsidRPr="00C24635">
              <w:rPr>
                <w:sz w:val="17"/>
                <w:szCs w:val="17"/>
                <w:lang w:val="lt-LT"/>
              </w:rPr>
              <w:t>mg/Nm</w:t>
            </w:r>
            <w:r w:rsidRPr="00C24635">
              <w:rPr>
                <w:sz w:val="17"/>
                <w:szCs w:val="17"/>
                <w:vertAlign w:val="superscript"/>
                <w:lang w:val="lt-LT"/>
              </w:rPr>
              <w:t>3</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350</w:t>
            </w:r>
          </w:p>
        </w:tc>
        <w:tc>
          <w:tcPr>
            <w:tcW w:w="3459"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54,9365</w:t>
            </w:r>
          </w:p>
        </w:tc>
      </w:tr>
      <w:tr w:rsidR="009E56A6" w:rsidRPr="00C24635" w:rsidTr="00C673D4">
        <w:tc>
          <w:tcPr>
            <w:tcW w:w="2070" w:type="dxa"/>
            <w:vMerge/>
            <w:tcBorders>
              <w:left w:val="single" w:sz="4" w:space="0" w:color="auto"/>
              <w:right w:val="single" w:sz="4" w:space="0" w:color="auto"/>
            </w:tcBorders>
            <w:vAlign w:val="center"/>
          </w:tcPr>
          <w:p w:rsidR="009E56A6" w:rsidRPr="00C24635" w:rsidRDefault="009E56A6" w:rsidP="00AD38F0">
            <w:pPr>
              <w:ind w:firstLine="567"/>
              <w:jc w:val="center"/>
              <w:rPr>
                <w:sz w:val="17"/>
                <w:szCs w:val="17"/>
              </w:rPr>
            </w:pPr>
          </w:p>
        </w:tc>
        <w:tc>
          <w:tcPr>
            <w:tcW w:w="1350" w:type="dxa"/>
            <w:vMerge/>
            <w:tcBorders>
              <w:left w:val="single" w:sz="4" w:space="0" w:color="auto"/>
              <w:right w:val="single" w:sz="4" w:space="0" w:color="auto"/>
            </w:tcBorders>
            <w:vAlign w:val="center"/>
          </w:tcPr>
          <w:p w:rsidR="009E56A6" w:rsidRPr="00C24635" w:rsidRDefault="009E56A6" w:rsidP="00AD38F0">
            <w:pPr>
              <w:ind w:firstLine="567"/>
              <w:jc w:val="center"/>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9E56A6" w:rsidRPr="00C24635" w:rsidRDefault="009E56A6" w:rsidP="00AD38F0">
            <w:pPr>
              <w:pStyle w:val="BodyTextNoSpace"/>
              <w:widowControl/>
              <w:spacing w:line="240" w:lineRule="auto"/>
              <w:rPr>
                <w:sz w:val="17"/>
                <w:szCs w:val="17"/>
                <w:lang w:val="lt-LT"/>
              </w:rPr>
            </w:pPr>
            <w:r w:rsidRPr="00C24635">
              <w:rPr>
                <w:sz w:val="17"/>
                <w:szCs w:val="17"/>
                <w:lang w:val="lt-LT"/>
              </w:rPr>
              <w:t>Kietosios dalelės (A)</w:t>
            </w:r>
          </w:p>
        </w:tc>
        <w:tc>
          <w:tcPr>
            <w:tcW w:w="830" w:type="dxa"/>
            <w:tcBorders>
              <w:top w:val="single" w:sz="4" w:space="0" w:color="auto"/>
              <w:left w:val="single" w:sz="4" w:space="0" w:color="auto"/>
              <w:bottom w:val="single" w:sz="4" w:space="0" w:color="auto"/>
              <w:right w:val="nil"/>
            </w:tcBorders>
            <w:vAlign w:val="center"/>
          </w:tcPr>
          <w:p w:rsidR="009E56A6" w:rsidRPr="00C24635" w:rsidRDefault="009E56A6" w:rsidP="00AD38F0">
            <w:pPr>
              <w:pStyle w:val="BodyTextNoSpace"/>
              <w:widowControl/>
              <w:spacing w:line="240" w:lineRule="auto"/>
              <w:jc w:val="center"/>
              <w:rPr>
                <w:sz w:val="17"/>
                <w:szCs w:val="17"/>
                <w:lang w:val="lt-LT"/>
              </w:rPr>
            </w:pPr>
            <w:r w:rsidRPr="00C24635">
              <w:rPr>
                <w:sz w:val="17"/>
                <w:szCs w:val="17"/>
                <w:lang w:val="lt-LT"/>
              </w:rPr>
              <w:t>6493</w:t>
            </w:r>
          </w:p>
        </w:tc>
        <w:tc>
          <w:tcPr>
            <w:tcW w:w="1410" w:type="dxa"/>
            <w:tcBorders>
              <w:top w:val="single" w:sz="4" w:space="0" w:color="auto"/>
              <w:left w:val="single" w:sz="4" w:space="0" w:color="auto"/>
              <w:bottom w:val="single" w:sz="4" w:space="0" w:color="auto"/>
              <w:right w:val="single" w:sz="4" w:space="0" w:color="auto"/>
            </w:tcBorders>
            <w:vAlign w:val="center"/>
          </w:tcPr>
          <w:p w:rsidR="009E56A6" w:rsidRPr="00C24635" w:rsidRDefault="009E56A6" w:rsidP="00AD38F0">
            <w:pPr>
              <w:pStyle w:val="BodyTextNoSpace"/>
              <w:widowControl/>
              <w:spacing w:line="240" w:lineRule="auto"/>
              <w:jc w:val="center"/>
              <w:rPr>
                <w:sz w:val="17"/>
                <w:szCs w:val="17"/>
                <w:vertAlign w:val="superscript"/>
                <w:lang w:val="lt-LT"/>
              </w:rPr>
            </w:pPr>
            <w:r w:rsidRPr="00C24635">
              <w:rPr>
                <w:sz w:val="17"/>
                <w:szCs w:val="17"/>
                <w:lang w:val="lt-LT"/>
              </w:rPr>
              <w:t>mg/Nm</w:t>
            </w:r>
            <w:r w:rsidRPr="00C24635">
              <w:rPr>
                <w:sz w:val="17"/>
                <w:szCs w:val="17"/>
                <w:vertAlign w:val="superscript"/>
                <w:lang w:val="lt-LT"/>
              </w:rPr>
              <w:t>3</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9E56A6" w:rsidRPr="00C24635" w:rsidRDefault="009E56A6" w:rsidP="00AD38F0">
            <w:pPr>
              <w:pStyle w:val="BodyTextNoSpace"/>
              <w:widowControl/>
              <w:spacing w:line="240" w:lineRule="auto"/>
              <w:jc w:val="center"/>
              <w:rPr>
                <w:sz w:val="17"/>
                <w:szCs w:val="17"/>
                <w:lang w:val="lt-LT"/>
              </w:rPr>
            </w:pPr>
            <w:r w:rsidRPr="00C24635">
              <w:rPr>
                <w:sz w:val="17"/>
                <w:szCs w:val="17"/>
                <w:lang w:val="lt-LT"/>
              </w:rPr>
              <w:t>20</w:t>
            </w:r>
          </w:p>
        </w:tc>
        <w:tc>
          <w:tcPr>
            <w:tcW w:w="3459" w:type="dxa"/>
            <w:tcBorders>
              <w:top w:val="single" w:sz="4" w:space="0" w:color="auto"/>
              <w:left w:val="single" w:sz="4" w:space="0" w:color="auto"/>
              <w:bottom w:val="single" w:sz="4" w:space="0" w:color="auto"/>
              <w:right w:val="single" w:sz="4" w:space="0" w:color="auto"/>
            </w:tcBorders>
            <w:vAlign w:val="center"/>
          </w:tcPr>
          <w:p w:rsidR="009E56A6" w:rsidRPr="00C24635" w:rsidRDefault="009E56A6" w:rsidP="00AD38F0">
            <w:pPr>
              <w:pStyle w:val="BodyTextNoSpace"/>
              <w:widowControl/>
              <w:spacing w:line="240" w:lineRule="auto"/>
              <w:jc w:val="center"/>
              <w:rPr>
                <w:sz w:val="17"/>
                <w:szCs w:val="17"/>
                <w:lang w:val="lt-LT"/>
              </w:rPr>
            </w:pPr>
            <w:r w:rsidRPr="00C24635">
              <w:rPr>
                <w:sz w:val="17"/>
                <w:szCs w:val="17"/>
                <w:lang w:val="lt-LT"/>
              </w:rPr>
              <w:t>10,5867</w:t>
            </w:r>
          </w:p>
        </w:tc>
      </w:tr>
      <w:tr w:rsidR="009E56A6" w:rsidRPr="00C24635" w:rsidTr="00C673D4">
        <w:tc>
          <w:tcPr>
            <w:tcW w:w="2070" w:type="dxa"/>
            <w:vMerge/>
            <w:tcBorders>
              <w:left w:val="single" w:sz="4" w:space="0" w:color="auto"/>
              <w:right w:val="single" w:sz="4" w:space="0" w:color="auto"/>
            </w:tcBorders>
            <w:vAlign w:val="center"/>
          </w:tcPr>
          <w:p w:rsidR="009E56A6" w:rsidRPr="00C24635" w:rsidRDefault="009E56A6" w:rsidP="00AD38F0">
            <w:pPr>
              <w:ind w:firstLine="567"/>
              <w:jc w:val="center"/>
              <w:rPr>
                <w:sz w:val="17"/>
                <w:szCs w:val="17"/>
              </w:rPr>
            </w:pPr>
          </w:p>
        </w:tc>
        <w:tc>
          <w:tcPr>
            <w:tcW w:w="1350" w:type="dxa"/>
            <w:vMerge/>
            <w:tcBorders>
              <w:left w:val="single" w:sz="4" w:space="0" w:color="auto"/>
              <w:right w:val="single" w:sz="4" w:space="0" w:color="auto"/>
            </w:tcBorders>
            <w:vAlign w:val="center"/>
          </w:tcPr>
          <w:p w:rsidR="009E56A6" w:rsidRPr="00C24635" w:rsidRDefault="009E56A6" w:rsidP="00AD38F0">
            <w:pPr>
              <w:ind w:firstLine="567"/>
              <w:jc w:val="center"/>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9E56A6" w:rsidRPr="00C24635" w:rsidRDefault="009E56A6" w:rsidP="00AD38F0">
            <w:pPr>
              <w:pStyle w:val="BodyTextNoSpace"/>
              <w:widowControl/>
              <w:spacing w:line="240" w:lineRule="auto"/>
              <w:rPr>
                <w:sz w:val="17"/>
                <w:szCs w:val="17"/>
                <w:lang w:val="lt-LT"/>
              </w:rPr>
            </w:pPr>
            <w:r w:rsidRPr="00C24635">
              <w:rPr>
                <w:sz w:val="17"/>
                <w:szCs w:val="17"/>
                <w:lang w:val="lt-LT"/>
              </w:rPr>
              <w:t>Sieros dioksidas (A)</w:t>
            </w:r>
          </w:p>
        </w:tc>
        <w:tc>
          <w:tcPr>
            <w:tcW w:w="830" w:type="dxa"/>
            <w:tcBorders>
              <w:top w:val="single" w:sz="4" w:space="0" w:color="auto"/>
              <w:left w:val="single" w:sz="4" w:space="0" w:color="auto"/>
              <w:bottom w:val="single" w:sz="4" w:space="0" w:color="auto"/>
              <w:right w:val="nil"/>
            </w:tcBorders>
            <w:vAlign w:val="center"/>
          </w:tcPr>
          <w:p w:rsidR="009E56A6" w:rsidRPr="00C24635" w:rsidRDefault="009E56A6" w:rsidP="00AD38F0">
            <w:pPr>
              <w:pStyle w:val="BodyTextNoSpace"/>
              <w:widowControl/>
              <w:spacing w:line="240" w:lineRule="auto"/>
              <w:jc w:val="center"/>
              <w:rPr>
                <w:sz w:val="17"/>
                <w:szCs w:val="17"/>
                <w:lang w:val="lt-LT"/>
              </w:rPr>
            </w:pPr>
            <w:r w:rsidRPr="00C24635">
              <w:rPr>
                <w:sz w:val="17"/>
                <w:szCs w:val="17"/>
                <w:lang w:val="lt-LT"/>
              </w:rPr>
              <w:t>1753</w:t>
            </w:r>
          </w:p>
        </w:tc>
        <w:tc>
          <w:tcPr>
            <w:tcW w:w="1410" w:type="dxa"/>
            <w:tcBorders>
              <w:top w:val="single" w:sz="4" w:space="0" w:color="auto"/>
              <w:left w:val="single" w:sz="4" w:space="0" w:color="auto"/>
              <w:bottom w:val="single" w:sz="4" w:space="0" w:color="auto"/>
              <w:right w:val="single" w:sz="4" w:space="0" w:color="auto"/>
            </w:tcBorders>
            <w:vAlign w:val="center"/>
          </w:tcPr>
          <w:p w:rsidR="009E56A6" w:rsidRPr="00C24635" w:rsidRDefault="009E56A6" w:rsidP="00AD38F0">
            <w:pPr>
              <w:pStyle w:val="BodyTextNoSpace"/>
              <w:widowControl/>
              <w:spacing w:line="240" w:lineRule="auto"/>
              <w:jc w:val="center"/>
              <w:rPr>
                <w:sz w:val="17"/>
                <w:szCs w:val="17"/>
                <w:vertAlign w:val="superscript"/>
                <w:lang w:val="lt-LT"/>
              </w:rPr>
            </w:pPr>
            <w:r w:rsidRPr="00C24635">
              <w:rPr>
                <w:sz w:val="17"/>
                <w:szCs w:val="17"/>
                <w:lang w:val="lt-LT"/>
              </w:rPr>
              <w:t>mg/Nm</w:t>
            </w:r>
            <w:r w:rsidRPr="00C24635">
              <w:rPr>
                <w:sz w:val="17"/>
                <w:szCs w:val="17"/>
                <w:vertAlign w:val="superscript"/>
                <w:lang w:val="lt-LT"/>
              </w:rPr>
              <w:t>3</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9E56A6" w:rsidRPr="00C24635" w:rsidRDefault="009E56A6" w:rsidP="00AD38F0">
            <w:pPr>
              <w:pStyle w:val="BodyTextNoSpace"/>
              <w:widowControl/>
              <w:spacing w:line="240" w:lineRule="auto"/>
              <w:jc w:val="center"/>
              <w:rPr>
                <w:sz w:val="17"/>
                <w:szCs w:val="17"/>
                <w:lang w:val="lt-LT"/>
              </w:rPr>
            </w:pPr>
            <w:r w:rsidRPr="00C24635">
              <w:rPr>
                <w:sz w:val="17"/>
                <w:szCs w:val="17"/>
                <w:lang w:val="lt-LT"/>
              </w:rPr>
              <w:t>35</w:t>
            </w:r>
          </w:p>
        </w:tc>
        <w:tc>
          <w:tcPr>
            <w:tcW w:w="3459" w:type="dxa"/>
            <w:tcBorders>
              <w:top w:val="single" w:sz="4" w:space="0" w:color="auto"/>
              <w:left w:val="single" w:sz="4" w:space="0" w:color="auto"/>
              <w:bottom w:val="single" w:sz="4" w:space="0" w:color="auto"/>
              <w:right w:val="single" w:sz="4" w:space="0" w:color="auto"/>
            </w:tcBorders>
            <w:vAlign w:val="center"/>
          </w:tcPr>
          <w:p w:rsidR="009E56A6" w:rsidRPr="00C24635" w:rsidRDefault="009E56A6" w:rsidP="00AD38F0">
            <w:pPr>
              <w:pStyle w:val="BodyTextNoSpace"/>
              <w:widowControl/>
              <w:spacing w:line="240" w:lineRule="auto"/>
              <w:jc w:val="center"/>
              <w:rPr>
                <w:sz w:val="17"/>
                <w:szCs w:val="17"/>
                <w:lang w:val="lt-LT"/>
              </w:rPr>
            </w:pPr>
            <w:r w:rsidRPr="00C24635">
              <w:rPr>
                <w:sz w:val="17"/>
                <w:szCs w:val="17"/>
                <w:lang w:val="lt-LT"/>
              </w:rPr>
              <w:t>0,0000</w:t>
            </w:r>
          </w:p>
        </w:tc>
      </w:tr>
      <w:tr w:rsidR="001418DE" w:rsidRPr="00C24635" w:rsidTr="00505F61">
        <w:tc>
          <w:tcPr>
            <w:tcW w:w="2070" w:type="dxa"/>
            <w:vMerge/>
            <w:tcBorders>
              <w:left w:val="single" w:sz="4" w:space="0" w:color="auto"/>
              <w:right w:val="single" w:sz="4" w:space="0" w:color="auto"/>
            </w:tcBorders>
            <w:vAlign w:val="center"/>
          </w:tcPr>
          <w:p w:rsidR="001418DE" w:rsidRPr="00C24635" w:rsidRDefault="001418DE" w:rsidP="00AD38F0">
            <w:pPr>
              <w:ind w:firstLine="567"/>
              <w:jc w:val="center"/>
              <w:rPr>
                <w:sz w:val="17"/>
                <w:szCs w:val="17"/>
              </w:rPr>
            </w:pPr>
          </w:p>
        </w:tc>
        <w:tc>
          <w:tcPr>
            <w:tcW w:w="1350" w:type="dxa"/>
            <w:vMerge/>
            <w:tcBorders>
              <w:left w:val="single" w:sz="4" w:space="0" w:color="auto"/>
              <w:right w:val="single" w:sz="4" w:space="0" w:color="auto"/>
            </w:tcBorders>
            <w:vAlign w:val="center"/>
          </w:tcPr>
          <w:p w:rsidR="001418DE" w:rsidRPr="00C24635" w:rsidRDefault="001418DE" w:rsidP="00AD38F0">
            <w:pPr>
              <w:ind w:firstLine="567"/>
              <w:jc w:val="center"/>
              <w:rPr>
                <w:sz w:val="17"/>
                <w:szCs w:val="17"/>
              </w:rPr>
            </w:pPr>
          </w:p>
        </w:tc>
        <w:tc>
          <w:tcPr>
            <w:tcW w:w="11289" w:type="dxa"/>
            <w:gridSpan w:val="6"/>
            <w:tcBorders>
              <w:top w:val="single" w:sz="4" w:space="0" w:color="auto"/>
              <w:left w:val="single" w:sz="4" w:space="0" w:color="auto"/>
              <w:bottom w:val="single" w:sz="4" w:space="0" w:color="auto"/>
              <w:right w:val="single" w:sz="4" w:space="0" w:color="auto"/>
            </w:tcBorders>
            <w:vAlign w:val="center"/>
          </w:tcPr>
          <w:p w:rsidR="001418DE" w:rsidRPr="00C24635" w:rsidRDefault="001418DE" w:rsidP="00AD38F0">
            <w:pPr>
              <w:jc w:val="center"/>
              <w:rPr>
                <w:b/>
                <w:sz w:val="17"/>
                <w:szCs w:val="17"/>
              </w:rPr>
            </w:pPr>
            <w:r w:rsidRPr="00C24635">
              <w:rPr>
                <w:sz w:val="17"/>
                <w:szCs w:val="17"/>
              </w:rPr>
              <w:t xml:space="preserve">                                                      Deginant </w:t>
            </w:r>
            <w:r w:rsidR="00984EDD" w:rsidRPr="00C24635">
              <w:rPr>
                <w:sz w:val="17"/>
                <w:szCs w:val="17"/>
              </w:rPr>
              <w:t xml:space="preserve">dujas + </w:t>
            </w:r>
            <w:r w:rsidRPr="00C24635">
              <w:rPr>
                <w:sz w:val="17"/>
                <w:szCs w:val="17"/>
              </w:rPr>
              <w:t>mazutą</w:t>
            </w:r>
          </w:p>
        </w:tc>
      </w:tr>
      <w:tr w:rsidR="00237E5B" w:rsidRPr="00C24635" w:rsidTr="00C673D4">
        <w:tc>
          <w:tcPr>
            <w:tcW w:w="2070" w:type="dxa"/>
            <w:vMerge/>
            <w:tcBorders>
              <w:left w:val="single" w:sz="4" w:space="0" w:color="auto"/>
              <w:right w:val="single" w:sz="4" w:space="0" w:color="auto"/>
            </w:tcBorders>
            <w:vAlign w:val="center"/>
          </w:tcPr>
          <w:p w:rsidR="00237E5B" w:rsidRPr="00C24635" w:rsidRDefault="00237E5B" w:rsidP="00AD38F0">
            <w:pPr>
              <w:ind w:firstLine="567"/>
              <w:jc w:val="center"/>
              <w:rPr>
                <w:sz w:val="17"/>
                <w:szCs w:val="17"/>
              </w:rPr>
            </w:pPr>
          </w:p>
        </w:tc>
        <w:tc>
          <w:tcPr>
            <w:tcW w:w="1350" w:type="dxa"/>
            <w:vMerge/>
            <w:tcBorders>
              <w:left w:val="single" w:sz="4" w:space="0" w:color="auto"/>
              <w:right w:val="single" w:sz="4" w:space="0" w:color="auto"/>
            </w:tcBorders>
            <w:vAlign w:val="center"/>
          </w:tcPr>
          <w:p w:rsidR="00237E5B" w:rsidRPr="00C24635" w:rsidRDefault="00237E5B" w:rsidP="00AD38F0">
            <w:pPr>
              <w:ind w:firstLine="567"/>
              <w:jc w:val="center"/>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rPr>
                <w:sz w:val="17"/>
                <w:szCs w:val="17"/>
                <w:lang w:val="lt-LT"/>
              </w:rPr>
            </w:pPr>
            <w:r w:rsidRPr="00C24635">
              <w:rPr>
                <w:sz w:val="17"/>
                <w:szCs w:val="17"/>
                <w:lang w:val="lt-LT"/>
              </w:rPr>
              <w:t>Anglies monoksidas (A)</w:t>
            </w:r>
          </w:p>
        </w:tc>
        <w:tc>
          <w:tcPr>
            <w:tcW w:w="830" w:type="dxa"/>
            <w:tcBorders>
              <w:top w:val="single" w:sz="4" w:space="0" w:color="auto"/>
              <w:left w:val="single" w:sz="4" w:space="0" w:color="auto"/>
              <w:bottom w:val="single" w:sz="4" w:space="0" w:color="auto"/>
              <w:right w:val="nil"/>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177</w:t>
            </w:r>
          </w:p>
        </w:tc>
        <w:tc>
          <w:tcPr>
            <w:tcW w:w="141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vertAlign w:val="superscript"/>
                <w:lang w:val="lt-LT"/>
              </w:rPr>
            </w:pPr>
            <w:r w:rsidRPr="00C24635">
              <w:rPr>
                <w:sz w:val="17"/>
                <w:szCs w:val="17"/>
                <w:lang w:val="lt-LT"/>
              </w:rPr>
              <w:t>mg/Nm</w:t>
            </w:r>
            <w:r w:rsidRPr="00C24635">
              <w:rPr>
                <w:sz w:val="17"/>
                <w:szCs w:val="17"/>
                <w:vertAlign w:val="superscript"/>
                <w:lang w:val="lt-LT"/>
              </w:rPr>
              <w:t>3</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400</w:t>
            </w:r>
          </w:p>
        </w:tc>
        <w:tc>
          <w:tcPr>
            <w:tcW w:w="3459" w:type="dxa"/>
            <w:tcBorders>
              <w:top w:val="single" w:sz="4" w:space="0" w:color="auto"/>
              <w:left w:val="single" w:sz="4" w:space="0" w:color="auto"/>
              <w:bottom w:val="single" w:sz="4" w:space="0" w:color="auto"/>
              <w:right w:val="single" w:sz="4" w:space="0" w:color="auto"/>
            </w:tcBorders>
            <w:vAlign w:val="center"/>
          </w:tcPr>
          <w:p w:rsidR="00237E5B" w:rsidRPr="00C24635" w:rsidRDefault="00583C41" w:rsidP="00AD38F0">
            <w:pPr>
              <w:pStyle w:val="BodyTextNoSpace"/>
              <w:widowControl/>
              <w:spacing w:line="240" w:lineRule="auto"/>
              <w:jc w:val="center"/>
              <w:rPr>
                <w:sz w:val="17"/>
                <w:szCs w:val="17"/>
                <w:lang w:val="lt-LT"/>
              </w:rPr>
            </w:pPr>
            <w:r w:rsidRPr="00C24635">
              <w:rPr>
                <w:sz w:val="17"/>
                <w:szCs w:val="17"/>
                <w:lang w:val="lt-LT"/>
              </w:rPr>
              <w:t>11,4926</w:t>
            </w:r>
            <w:r w:rsidR="001418DE" w:rsidRPr="00C24635">
              <w:rPr>
                <w:sz w:val="17"/>
                <w:szCs w:val="17"/>
                <w:lang w:val="lt-LT"/>
              </w:rPr>
              <w:t xml:space="preserve"> </w:t>
            </w:r>
            <w:r w:rsidR="001418DE" w:rsidRPr="00C24635">
              <w:rPr>
                <w:sz w:val="17"/>
                <w:szCs w:val="17"/>
              </w:rPr>
              <w:t xml:space="preserve"> </w:t>
            </w:r>
          </w:p>
        </w:tc>
      </w:tr>
      <w:tr w:rsidR="00237E5B" w:rsidRPr="00C24635" w:rsidTr="00C673D4">
        <w:tc>
          <w:tcPr>
            <w:tcW w:w="2070" w:type="dxa"/>
            <w:vMerge/>
            <w:tcBorders>
              <w:left w:val="single" w:sz="4" w:space="0" w:color="auto"/>
              <w:right w:val="single" w:sz="4" w:space="0" w:color="auto"/>
            </w:tcBorders>
            <w:vAlign w:val="center"/>
          </w:tcPr>
          <w:p w:rsidR="00237E5B" w:rsidRPr="00C24635" w:rsidRDefault="00237E5B" w:rsidP="00AD38F0">
            <w:pPr>
              <w:ind w:firstLine="567"/>
              <w:jc w:val="center"/>
              <w:rPr>
                <w:sz w:val="17"/>
                <w:szCs w:val="17"/>
              </w:rPr>
            </w:pPr>
          </w:p>
        </w:tc>
        <w:tc>
          <w:tcPr>
            <w:tcW w:w="1350" w:type="dxa"/>
            <w:vMerge/>
            <w:tcBorders>
              <w:left w:val="single" w:sz="4" w:space="0" w:color="auto"/>
              <w:right w:val="single" w:sz="4" w:space="0" w:color="auto"/>
            </w:tcBorders>
            <w:vAlign w:val="center"/>
          </w:tcPr>
          <w:p w:rsidR="00237E5B" w:rsidRPr="00C24635" w:rsidRDefault="00237E5B" w:rsidP="00AD38F0">
            <w:pPr>
              <w:ind w:firstLine="567"/>
              <w:jc w:val="center"/>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rPr>
                <w:sz w:val="17"/>
                <w:szCs w:val="17"/>
                <w:lang w:val="lt-LT"/>
              </w:rPr>
            </w:pPr>
            <w:r w:rsidRPr="00C24635">
              <w:rPr>
                <w:sz w:val="17"/>
                <w:szCs w:val="17"/>
                <w:lang w:val="lt-LT"/>
              </w:rPr>
              <w:t>Azoto oksidai (A)</w:t>
            </w:r>
          </w:p>
        </w:tc>
        <w:tc>
          <w:tcPr>
            <w:tcW w:w="830" w:type="dxa"/>
            <w:tcBorders>
              <w:top w:val="single" w:sz="4" w:space="0" w:color="auto"/>
              <w:left w:val="single" w:sz="4" w:space="0" w:color="auto"/>
              <w:bottom w:val="single" w:sz="4" w:space="0" w:color="auto"/>
              <w:right w:val="nil"/>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250</w:t>
            </w:r>
          </w:p>
        </w:tc>
        <w:tc>
          <w:tcPr>
            <w:tcW w:w="141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vertAlign w:val="superscript"/>
                <w:lang w:val="lt-LT"/>
              </w:rPr>
            </w:pPr>
            <w:r w:rsidRPr="00C24635">
              <w:rPr>
                <w:sz w:val="17"/>
                <w:szCs w:val="17"/>
                <w:lang w:val="lt-LT"/>
              </w:rPr>
              <w:t>mg/Nm</w:t>
            </w:r>
            <w:r w:rsidRPr="00C24635">
              <w:rPr>
                <w:sz w:val="17"/>
                <w:szCs w:val="17"/>
                <w:vertAlign w:val="superscript"/>
                <w:lang w:val="lt-LT"/>
              </w:rPr>
              <w:t>3</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 xml:space="preserve">440 </w:t>
            </w:r>
            <w:r w:rsidR="00913619" w:rsidRPr="00C24635">
              <w:rPr>
                <w:b/>
                <w:sz w:val="17"/>
                <w:szCs w:val="17"/>
                <w:vertAlign w:val="superscript"/>
                <w:lang w:val="lt-LT"/>
              </w:rPr>
              <w:t>1</w:t>
            </w:r>
          </w:p>
        </w:tc>
        <w:tc>
          <w:tcPr>
            <w:tcW w:w="3459" w:type="dxa"/>
            <w:tcBorders>
              <w:top w:val="single" w:sz="4" w:space="0" w:color="auto"/>
              <w:left w:val="single" w:sz="4" w:space="0" w:color="auto"/>
              <w:bottom w:val="single" w:sz="4" w:space="0" w:color="auto"/>
              <w:right w:val="single" w:sz="4" w:space="0" w:color="auto"/>
            </w:tcBorders>
            <w:vAlign w:val="center"/>
          </w:tcPr>
          <w:p w:rsidR="00237E5B" w:rsidRPr="00C24635" w:rsidRDefault="00583C41" w:rsidP="00AD38F0">
            <w:pPr>
              <w:pStyle w:val="BodyTextNoSpace"/>
              <w:widowControl/>
              <w:spacing w:line="240" w:lineRule="auto"/>
              <w:jc w:val="center"/>
              <w:rPr>
                <w:sz w:val="17"/>
                <w:szCs w:val="17"/>
                <w:lang w:val="lt-LT"/>
              </w:rPr>
            </w:pPr>
            <w:r w:rsidRPr="00C24635">
              <w:rPr>
                <w:sz w:val="17"/>
                <w:szCs w:val="17"/>
                <w:lang w:val="lt-LT"/>
              </w:rPr>
              <w:t>5,1193</w:t>
            </w:r>
          </w:p>
        </w:tc>
      </w:tr>
      <w:tr w:rsidR="00237E5B" w:rsidRPr="00C24635" w:rsidTr="00C673D4">
        <w:tc>
          <w:tcPr>
            <w:tcW w:w="2070" w:type="dxa"/>
            <w:vMerge/>
            <w:tcBorders>
              <w:left w:val="single" w:sz="4" w:space="0" w:color="auto"/>
              <w:right w:val="single" w:sz="4" w:space="0" w:color="auto"/>
            </w:tcBorders>
            <w:vAlign w:val="center"/>
          </w:tcPr>
          <w:p w:rsidR="00237E5B" w:rsidRPr="00C24635" w:rsidRDefault="00237E5B" w:rsidP="00AD38F0">
            <w:pPr>
              <w:ind w:firstLine="567"/>
              <w:jc w:val="center"/>
              <w:rPr>
                <w:sz w:val="17"/>
                <w:szCs w:val="17"/>
              </w:rPr>
            </w:pPr>
          </w:p>
        </w:tc>
        <w:tc>
          <w:tcPr>
            <w:tcW w:w="1350" w:type="dxa"/>
            <w:vMerge/>
            <w:tcBorders>
              <w:left w:val="single" w:sz="4" w:space="0" w:color="auto"/>
              <w:right w:val="single" w:sz="4" w:space="0" w:color="auto"/>
            </w:tcBorders>
            <w:vAlign w:val="center"/>
          </w:tcPr>
          <w:p w:rsidR="00237E5B" w:rsidRPr="00C24635" w:rsidRDefault="00237E5B" w:rsidP="00AD38F0">
            <w:pPr>
              <w:ind w:firstLine="567"/>
              <w:jc w:val="center"/>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rPr>
                <w:sz w:val="17"/>
                <w:szCs w:val="17"/>
                <w:lang w:val="lt-LT"/>
              </w:rPr>
            </w:pPr>
            <w:r w:rsidRPr="00C24635">
              <w:rPr>
                <w:sz w:val="17"/>
                <w:szCs w:val="17"/>
                <w:lang w:val="lt-LT"/>
              </w:rPr>
              <w:t>Kietosios dalelės (A)</w:t>
            </w:r>
          </w:p>
        </w:tc>
        <w:tc>
          <w:tcPr>
            <w:tcW w:w="830" w:type="dxa"/>
            <w:tcBorders>
              <w:top w:val="single" w:sz="4" w:space="0" w:color="auto"/>
              <w:left w:val="single" w:sz="4" w:space="0" w:color="auto"/>
              <w:bottom w:val="single" w:sz="4" w:space="0" w:color="auto"/>
              <w:right w:val="nil"/>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6493</w:t>
            </w:r>
          </w:p>
        </w:tc>
        <w:tc>
          <w:tcPr>
            <w:tcW w:w="141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vertAlign w:val="superscript"/>
                <w:lang w:val="lt-LT"/>
              </w:rPr>
            </w:pPr>
            <w:r w:rsidRPr="00C24635">
              <w:rPr>
                <w:sz w:val="17"/>
                <w:szCs w:val="17"/>
                <w:lang w:val="lt-LT"/>
              </w:rPr>
              <w:t>mg/Nm</w:t>
            </w:r>
            <w:r w:rsidRPr="00C24635">
              <w:rPr>
                <w:sz w:val="17"/>
                <w:szCs w:val="17"/>
                <w:vertAlign w:val="superscript"/>
                <w:lang w:val="lt-LT"/>
              </w:rPr>
              <w:t>3</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92</w:t>
            </w:r>
            <w:r w:rsidR="003D306F" w:rsidRPr="00C24635">
              <w:rPr>
                <w:b/>
                <w:sz w:val="17"/>
                <w:szCs w:val="17"/>
                <w:lang w:val="lt-LT"/>
              </w:rPr>
              <w:t xml:space="preserve"> </w:t>
            </w:r>
            <w:r w:rsidR="003D306F" w:rsidRPr="00C24635">
              <w:rPr>
                <w:b/>
                <w:sz w:val="17"/>
                <w:szCs w:val="17"/>
                <w:vertAlign w:val="superscript"/>
                <w:lang w:val="lt-LT"/>
              </w:rPr>
              <w:t>2</w:t>
            </w:r>
          </w:p>
        </w:tc>
        <w:tc>
          <w:tcPr>
            <w:tcW w:w="3459" w:type="dxa"/>
            <w:tcBorders>
              <w:top w:val="single" w:sz="4" w:space="0" w:color="auto"/>
              <w:left w:val="single" w:sz="4" w:space="0" w:color="auto"/>
              <w:bottom w:val="single" w:sz="4" w:space="0" w:color="auto"/>
              <w:right w:val="single" w:sz="4" w:space="0" w:color="auto"/>
            </w:tcBorders>
            <w:vAlign w:val="center"/>
          </w:tcPr>
          <w:p w:rsidR="00237E5B" w:rsidRPr="00C24635" w:rsidRDefault="00583C41" w:rsidP="00AD38F0">
            <w:pPr>
              <w:pStyle w:val="BodyTextNoSpace"/>
              <w:widowControl/>
              <w:spacing w:line="240" w:lineRule="auto"/>
              <w:jc w:val="center"/>
              <w:rPr>
                <w:sz w:val="17"/>
                <w:szCs w:val="17"/>
                <w:lang w:val="lt-LT"/>
              </w:rPr>
            </w:pPr>
            <w:r w:rsidRPr="00C24635">
              <w:rPr>
                <w:sz w:val="17"/>
                <w:szCs w:val="17"/>
                <w:lang w:val="lt-LT"/>
              </w:rPr>
              <w:t>5,9647</w:t>
            </w:r>
            <w:r w:rsidR="001418DE" w:rsidRPr="00C24635">
              <w:rPr>
                <w:sz w:val="17"/>
                <w:szCs w:val="17"/>
                <w:lang w:val="lt-LT"/>
              </w:rPr>
              <w:t xml:space="preserve"> </w:t>
            </w:r>
            <w:r w:rsidR="001418DE" w:rsidRPr="00C24635">
              <w:rPr>
                <w:sz w:val="17"/>
                <w:szCs w:val="17"/>
              </w:rPr>
              <w:t xml:space="preserve"> </w:t>
            </w:r>
          </w:p>
        </w:tc>
      </w:tr>
      <w:tr w:rsidR="00237E5B" w:rsidRPr="00C24635" w:rsidTr="00C673D4">
        <w:tc>
          <w:tcPr>
            <w:tcW w:w="2070" w:type="dxa"/>
            <w:vMerge/>
            <w:tcBorders>
              <w:left w:val="single" w:sz="4" w:space="0" w:color="auto"/>
              <w:right w:val="single" w:sz="4" w:space="0" w:color="auto"/>
            </w:tcBorders>
            <w:vAlign w:val="center"/>
          </w:tcPr>
          <w:p w:rsidR="00237E5B" w:rsidRPr="00C24635" w:rsidRDefault="00237E5B" w:rsidP="00AD38F0">
            <w:pPr>
              <w:ind w:firstLine="567"/>
              <w:jc w:val="center"/>
              <w:rPr>
                <w:sz w:val="17"/>
                <w:szCs w:val="17"/>
              </w:rPr>
            </w:pPr>
          </w:p>
        </w:tc>
        <w:tc>
          <w:tcPr>
            <w:tcW w:w="1350" w:type="dxa"/>
            <w:vMerge/>
            <w:tcBorders>
              <w:left w:val="single" w:sz="4" w:space="0" w:color="auto"/>
              <w:right w:val="single" w:sz="4" w:space="0" w:color="auto"/>
            </w:tcBorders>
            <w:vAlign w:val="center"/>
          </w:tcPr>
          <w:p w:rsidR="00237E5B" w:rsidRPr="00C24635" w:rsidRDefault="00237E5B" w:rsidP="00AD38F0">
            <w:pPr>
              <w:ind w:firstLine="567"/>
              <w:jc w:val="center"/>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rPr>
                <w:sz w:val="17"/>
                <w:szCs w:val="17"/>
                <w:lang w:val="lt-LT"/>
              </w:rPr>
            </w:pPr>
            <w:r w:rsidRPr="00C24635">
              <w:rPr>
                <w:sz w:val="17"/>
                <w:szCs w:val="17"/>
                <w:lang w:val="lt-LT"/>
              </w:rPr>
              <w:t>Sieros dioksidas (A)</w:t>
            </w:r>
          </w:p>
        </w:tc>
        <w:tc>
          <w:tcPr>
            <w:tcW w:w="830" w:type="dxa"/>
            <w:tcBorders>
              <w:top w:val="single" w:sz="4" w:space="0" w:color="auto"/>
              <w:left w:val="single" w:sz="4" w:space="0" w:color="auto"/>
              <w:bottom w:val="single" w:sz="4" w:space="0" w:color="auto"/>
              <w:right w:val="nil"/>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1753</w:t>
            </w:r>
          </w:p>
        </w:tc>
        <w:tc>
          <w:tcPr>
            <w:tcW w:w="141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vertAlign w:val="superscript"/>
                <w:lang w:val="lt-LT"/>
              </w:rPr>
            </w:pPr>
            <w:r w:rsidRPr="00C24635">
              <w:rPr>
                <w:sz w:val="17"/>
                <w:szCs w:val="17"/>
                <w:lang w:val="lt-LT"/>
              </w:rPr>
              <w:t>mg/Nm</w:t>
            </w:r>
            <w:r w:rsidRPr="00C24635">
              <w:rPr>
                <w:sz w:val="17"/>
                <w:szCs w:val="17"/>
                <w:vertAlign w:val="superscript"/>
                <w:lang w:val="lt-LT"/>
              </w:rPr>
              <w:t>3</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1534</w:t>
            </w:r>
            <w:r w:rsidR="003D306F" w:rsidRPr="00C24635">
              <w:rPr>
                <w:sz w:val="17"/>
                <w:szCs w:val="17"/>
                <w:lang w:val="lt-LT"/>
              </w:rPr>
              <w:t xml:space="preserve"> </w:t>
            </w:r>
            <w:r w:rsidR="003D306F" w:rsidRPr="00C24635">
              <w:rPr>
                <w:b/>
                <w:sz w:val="17"/>
                <w:szCs w:val="17"/>
                <w:vertAlign w:val="superscript"/>
                <w:lang w:val="lt-LT"/>
              </w:rPr>
              <w:t>3</w:t>
            </w:r>
          </w:p>
        </w:tc>
        <w:tc>
          <w:tcPr>
            <w:tcW w:w="3459" w:type="dxa"/>
            <w:tcBorders>
              <w:top w:val="single" w:sz="4" w:space="0" w:color="auto"/>
              <w:left w:val="single" w:sz="4" w:space="0" w:color="auto"/>
              <w:bottom w:val="single" w:sz="4" w:space="0" w:color="auto"/>
              <w:right w:val="single" w:sz="4" w:space="0" w:color="auto"/>
            </w:tcBorders>
            <w:vAlign w:val="center"/>
          </w:tcPr>
          <w:p w:rsidR="00237E5B" w:rsidRPr="00C24635" w:rsidRDefault="00583C41" w:rsidP="00AD38F0">
            <w:pPr>
              <w:pStyle w:val="BodyTextNoSpace"/>
              <w:widowControl/>
              <w:spacing w:line="240" w:lineRule="auto"/>
              <w:jc w:val="center"/>
              <w:rPr>
                <w:sz w:val="17"/>
                <w:szCs w:val="17"/>
                <w:lang w:val="lt-LT"/>
              </w:rPr>
            </w:pPr>
            <w:r w:rsidRPr="00C24635">
              <w:rPr>
                <w:sz w:val="17"/>
                <w:szCs w:val="17"/>
                <w:lang w:val="lt-LT"/>
              </w:rPr>
              <w:t>117,2813</w:t>
            </w:r>
            <w:r w:rsidR="001418DE" w:rsidRPr="00C24635">
              <w:rPr>
                <w:sz w:val="17"/>
                <w:szCs w:val="17"/>
              </w:rPr>
              <w:t xml:space="preserve"> </w:t>
            </w:r>
          </w:p>
        </w:tc>
      </w:tr>
      <w:tr w:rsidR="00237E5B" w:rsidRPr="00C24635" w:rsidTr="00C673D4">
        <w:tc>
          <w:tcPr>
            <w:tcW w:w="2070" w:type="dxa"/>
            <w:vMerge/>
            <w:tcBorders>
              <w:left w:val="single" w:sz="4" w:space="0" w:color="auto"/>
              <w:bottom w:val="single" w:sz="4" w:space="0" w:color="auto"/>
              <w:right w:val="single" w:sz="4" w:space="0" w:color="auto"/>
            </w:tcBorders>
            <w:vAlign w:val="center"/>
          </w:tcPr>
          <w:p w:rsidR="00237E5B" w:rsidRPr="00C24635" w:rsidRDefault="00237E5B" w:rsidP="00AD38F0">
            <w:pPr>
              <w:ind w:firstLine="567"/>
              <w:jc w:val="center"/>
              <w:rPr>
                <w:sz w:val="17"/>
                <w:szCs w:val="17"/>
              </w:rPr>
            </w:pPr>
          </w:p>
        </w:tc>
        <w:tc>
          <w:tcPr>
            <w:tcW w:w="1350" w:type="dxa"/>
            <w:vMerge/>
            <w:tcBorders>
              <w:left w:val="single" w:sz="4" w:space="0" w:color="auto"/>
              <w:bottom w:val="single" w:sz="4" w:space="0" w:color="auto"/>
              <w:right w:val="single" w:sz="4" w:space="0" w:color="auto"/>
            </w:tcBorders>
            <w:vAlign w:val="center"/>
          </w:tcPr>
          <w:p w:rsidR="00237E5B" w:rsidRPr="00C24635" w:rsidRDefault="00237E5B" w:rsidP="00AD38F0">
            <w:pPr>
              <w:ind w:firstLine="567"/>
              <w:jc w:val="center"/>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pStyle w:val="BodyTextNoSpace"/>
              <w:widowControl/>
              <w:spacing w:line="240" w:lineRule="auto"/>
              <w:rPr>
                <w:sz w:val="17"/>
                <w:szCs w:val="17"/>
                <w:lang w:val="lt-LT"/>
              </w:rPr>
            </w:pPr>
            <w:r w:rsidRPr="00C24635">
              <w:rPr>
                <w:sz w:val="17"/>
                <w:szCs w:val="17"/>
                <w:lang w:val="lt-LT"/>
              </w:rPr>
              <w:t>Vanadžio pentoksidas(A)</w:t>
            </w:r>
          </w:p>
        </w:tc>
        <w:tc>
          <w:tcPr>
            <w:tcW w:w="830" w:type="dxa"/>
            <w:tcBorders>
              <w:top w:val="single" w:sz="4" w:space="0" w:color="auto"/>
              <w:left w:val="single" w:sz="4" w:space="0" w:color="auto"/>
              <w:bottom w:val="single" w:sz="4" w:space="0" w:color="auto"/>
              <w:right w:val="nil"/>
            </w:tcBorders>
            <w:vAlign w:val="center"/>
          </w:tcPr>
          <w:p w:rsidR="00237E5B" w:rsidRPr="00C24635" w:rsidRDefault="00237E5B" w:rsidP="00AD38F0">
            <w:pPr>
              <w:pStyle w:val="BodyTextNoSpace"/>
              <w:widowControl/>
              <w:spacing w:line="240" w:lineRule="auto"/>
              <w:jc w:val="center"/>
              <w:rPr>
                <w:sz w:val="17"/>
                <w:szCs w:val="17"/>
                <w:lang w:val="lt-LT"/>
              </w:rPr>
            </w:pPr>
            <w:r w:rsidRPr="00C24635">
              <w:rPr>
                <w:sz w:val="17"/>
                <w:szCs w:val="17"/>
                <w:lang w:val="lt-LT"/>
              </w:rPr>
              <w:t>2023</w:t>
            </w:r>
          </w:p>
        </w:tc>
        <w:tc>
          <w:tcPr>
            <w:tcW w:w="3490" w:type="dxa"/>
            <w:gridSpan w:val="3"/>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rPr>
                <w:sz w:val="17"/>
                <w:szCs w:val="17"/>
              </w:rPr>
            </w:pPr>
            <w:r w:rsidRPr="00C24635">
              <w:rPr>
                <w:sz w:val="17"/>
                <w:szCs w:val="17"/>
              </w:rPr>
              <w:t>Nenormuojamas</w:t>
            </w:r>
          </w:p>
        </w:tc>
        <w:tc>
          <w:tcPr>
            <w:tcW w:w="3459" w:type="dxa"/>
            <w:tcBorders>
              <w:top w:val="single" w:sz="4" w:space="0" w:color="auto"/>
              <w:left w:val="single" w:sz="4" w:space="0" w:color="auto"/>
              <w:bottom w:val="single" w:sz="4" w:space="0" w:color="auto"/>
              <w:right w:val="single" w:sz="4" w:space="0" w:color="auto"/>
            </w:tcBorders>
            <w:vAlign w:val="center"/>
          </w:tcPr>
          <w:p w:rsidR="00237E5B" w:rsidRPr="00C24635" w:rsidRDefault="00237E5B" w:rsidP="00AD38F0">
            <w:pPr>
              <w:jc w:val="center"/>
              <w:rPr>
                <w:b/>
                <w:sz w:val="17"/>
                <w:szCs w:val="17"/>
              </w:rPr>
            </w:pPr>
            <w:r w:rsidRPr="00C24635">
              <w:rPr>
                <w:sz w:val="17"/>
                <w:szCs w:val="17"/>
              </w:rPr>
              <w:t>0,</w:t>
            </w:r>
            <w:r w:rsidR="00583C41" w:rsidRPr="00C24635">
              <w:rPr>
                <w:sz w:val="17"/>
                <w:szCs w:val="17"/>
              </w:rPr>
              <w:t>4654</w:t>
            </w:r>
            <w:r w:rsidR="001418DE" w:rsidRPr="00C24635">
              <w:rPr>
                <w:sz w:val="17"/>
                <w:szCs w:val="17"/>
              </w:rPr>
              <w:t xml:space="preserve">  </w:t>
            </w:r>
          </w:p>
        </w:tc>
      </w:tr>
      <w:tr w:rsidR="00E11176" w:rsidRPr="00C24635" w:rsidTr="0008371D">
        <w:tc>
          <w:tcPr>
            <w:tcW w:w="9177" w:type="dxa"/>
            <w:gridSpan w:val="6"/>
            <w:tcBorders>
              <w:left w:val="nil"/>
              <w:bottom w:val="single" w:sz="4" w:space="0" w:color="auto"/>
              <w:right w:val="single" w:sz="4" w:space="0" w:color="auto"/>
            </w:tcBorders>
            <w:vAlign w:val="center"/>
          </w:tcPr>
          <w:p w:rsidR="00E11176" w:rsidRPr="00C24635" w:rsidRDefault="00E11176" w:rsidP="00AD38F0">
            <w:pPr>
              <w:pStyle w:val="BodyTextNoSpace"/>
              <w:widowControl/>
              <w:spacing w:line="240" w:lineRule="auto"/>
              <w:jc w:val="right"/>
              <w:rPr>
                <w:b/>
                <w:sz w:val="17"/>
                <w:szCs w:val="17"/>
                <w:lang w:val="lt-LT"/>
              </w:rPr>
            </w:pPr>
          </w:p>
        </w:tc>
        <w:tc>
          <w:tcPr>
            <w:tcW w:w="2073" w:type="dxa"/>
            <w:tcBorders>
              <w:top w:val="single" w:sz="4" w:space="0" w:color="auto"/>
              <w:left w:val="single" w:sz="4" w:space="0" w:color="auto"/>
              <w:bottom w:val="single" w:sz="4" w:space="0" w:color="auto"/>
              <w:right w:val="single" w:sz="4" w:space="0" w:color="auto"/>
            </w:tcBorders>
            <w:vAlign w:val="center"/>
          </w:tcPr>
          <w:p w:rsidR="00E11176" w:rsidRPr="00C24635" w:rsidRDefault="00E11176" w:rsidP="00AD38F0">
            <w:pPr>
              <w:pStyle w:val="BodyTextNoSpace"/>
              <w:spacing w:line="240" w:lineRule="auto"/>
              <w:jc w:val="right"/>
              <w:rPr>
                <w:b/>
                <w:sz w:val="17"/>
                <w:szCs w:val="17"/>
                <w:lang w:val="lt-LT"/>
              </w:rPr>
            </w:pPr>
            <w:r w:rsidRPr="00C24635">
              <w:rPr>
                <w:b/>
                <w:sz w:val="17"/>
                <w:szCs w:val="17"/>
              </w:rPr>
              <w:t xml:space="preserve"> Iš viso įrenginiui:</w:t>
            </w:r>
          </w:p>
        </w:tc>
        <w:tc>
          <w:tcPr>
            <w:tcW w:w="3459" w:type="dxa"/>
            <w:tcBorders>
              <w:top w:val="single" w:sz="4" w:space="0" w:color="auto"/>
              <w:left w:val="single" w:sz="4" w:space="0" w:color="auto"/>
              <w:bottom w:val="single" w:sz="4" w:space="0" w:color="auto"/>
              <w:right w:val="single" w:sz="4" w:space="0" w:color="auto"/>
            </w:tcBorders>
            <w:vAlign w:val="center"/>
          </w:tcPr>
          <w:p w:rsidR="00E11176" w:rsidRPr="00C24635" w:rsidRDefault="00E11176" w:rsidP="00AD38F0">
            <w:pPr>
              <w:pStyle w:val="BodyTextNoSpace"/>
              <w:widowControl/>
              <w:spacing w:line="240" w:lineRule="auto"/>
              <w:jc w:val="center"/>
              <w:rPr>
                <w:b/>
                <w:sz w:val="17"/>
                <w:szCs w:val="17"/>
                <w:lang w:val="lt-LT"/>
              </w:rPr>
            </w:pPr>
            <w:r w:rsidRPr="00C24635">
              <w:rPr>
                <w:b/>
                <w:sz w:val="17"/>
                <w:szCs w:val="17"/>
                <w:lang w:val="lt-LT"/>
              </w:rPr>
              <w:t>268,8121</w:t>
            </w:r>
          </w:p>
        </w:tc>
      </w:tr>
      <w:tr w:rsidR="00505F61" w:rsidRPr="00C24635" w:rsidTr="00C673D4">
        <w:trPr>
          <w:trHeight w:val="278"/>
        </w:trPr>
        <w:tc>
          <w:tcPr>
            <w:tcW w:w="2070" w:type="dxa"/>
            <w:vMerge w:val="restart"/>
            <w:tcBorders>
              <w:left w:val="single" w:sz="4" w:space="0" w:color="auto"/>
              <w:right w:val="single" w:sz="4" w:space="0" w:color="auto"/>
            </w:tcBorders>
            <w:vAlign w:val="center"/>
          </w:tcPr>
          <w:p w:rsidR="00AD38F0" w:rsidRPr="00C24635" w:rsidRDefault="00AD38F0" w:rsidP="00AD38F0">
            <w:pPr>
              <w:pStyle w:val="BodyTextNoSpace"/>
              <w:widowControl/>
              <w:spacing w:line="240" w:lineRule="auto"/>
              <w:jc w:val="center"/>
              <w:rPr>
                <w:sz w:val="17"/>
                <w:szCs w:val="17"/>
                <w:lang w:val="lt-LT"/>
              </w:rPr>
            </w:pPr>
            <w:r w:rsidRPr="00C24635">
              <w:rPr>
                <w:sz w:val="17"/>
                <w:szCs w:val="17"/>
                <w:lang w:val="lt-LT"/>
              </w:rPr>
              <w:t>Katilinė,</w:t>
            </w:r>
          </w:p>
          <w:p w:rsidR="00AD38F0" w:rsidRPr="00C24635" w:rsidRDefault="00AD38F0" w:rsidP="00AD38F0">
            <w:pPr>
              <w:jc w:val="center"/>
              <w:rPr>
                <w:sz w:val="17"/>
                <w:szCs w:val="17"/>
              </w:rPr>
            </w:pPr>
            <w:r w:rsidRPr="00C24635">
              <w:rPr>
                <w:sz w:val="17"/>
                <w:szCs w:val="17"/>
              </w:rPr>
              <w:t>šilumos gamyba, Vandens šildymo katilai Nr. 7, 8</w:t>
            </w:r>
          </w:p>
          <w:p w:rsidR="00AD38F0" w:rsidRPr="00C24635" w:rsidRDefault="00AD38F0" w:rsidP="00AD38F0">
            <w:pPr>
              <w:jc w:val="center"/>
              <w:rPr>
                <w:b/>
                <w:sz w:val="17"/>
                <w:szCs w:val="17"/>
                <w:vertAlign w:val="superscript"/>
              </w:rPr>
            </w:pPr>
            <w:r w:rsidRPr="00C24635">
              <w:rPr>
                <w:sz w:val="17"/>
                <w:szCs w:val="17"/>
              </w:rPr>
              <w:t xml:space="preserve">33,3 MW </w:t>
            </w:r>
            <w:r w:rsidRPr="00C24635">
              <w:rPr>
                <w:b/>
                <w:sz w:val="17"/>
                <w:szCs w:val="17"/>
                <w:vertAlign w:val="superscript"/>
              </w:rPr>
              <w:t>4</w:t>
            </w:r>
          </w:p>
          <w:p w:rsidR="00505F61" w:rsidRPr="00C24635" w:rsidRDefault="00AD38F0" w:rsidP="00AD38F0">
            <w:pPr>
              <w:jc w:val="center"/>
              <w:rPr>
                <w:sz w:val="17"/>
                <w:szCs w:val="17"/>
              </w:rPr>
            </w:pPr>
            <w:r w:rsidRPr="00C24635">
              <w:rPr>
                <w:sz w:val="18"/>
                <w:szCs w:val="18"/>
              </w:rPr>
              <w:t>Kuras - dujos</w:t>
            </w:r>
          </w:p>
        </w:tc>
        <w:tc>
          <w:tcPr>
            <w:tcW w:w="1350" w:type="dxa"/>
            <w:vMerge w:val="restart"/>
            <w:tcBorders>
              <w:left w:val="single" w:sz="4" w:space="0" w:color="auto"/>
              <w:right w:val="single" w:sz="4" w:space="0" w:color="auto"/>
            </w:tcBorders>
            <w:vAlign w:val="center"/>
          </w:tcPr>
          <w:p w:rsidR="00AD38F0" w:rsidRPr="00C24635" w:rsidRDefault="00AD38F0" w:rsidP="00AD38F0">
            <w:pPr>
              <w:ind w:firstLine="23"/>
              <w:jc w:val="center"/>
              <w:rPr>
                <w:b/>
                <w:sz w:val="17"/>
                <w:szCs w:val="17"/>
              </w:rPr>
            </w:pPr>
            <w:r w:rsidRPr="00C24635">
              <w:rPr>
                <w:b/>
                <w:sz w:val="17"/>
                <w:szCs w:val="17"/>
              </w:rPr>
              <w:t>025</w:t>
            </w:r>
          </w:p>
          <w:p w:rsidR="00505F61" w:rsidRPr="00C24635" w:rsidRDefault="00505F61" w:rsidP="00AD38F0">
            <w:pPr>
              <w:ind w:firstLine="23"/>
              <w:jc w:val="center"/>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rPr>
                <w:sz w:val="17"/>
                <w:szCs w:val="17"/>
                <w:lang w:val="lt-LT"/>
              </w:rPr>
            </w:pPr>
            <w:r w:rsidRPr="00C24635">
              <w:rPr>
                <w:sz w:val="17"/>
                <w:szCs w:val="17"/>
                <w:lang w:val="lt-LT"/>
              </w:rPr>
              <w:t>Anglies monoksidas (A)</w:t>
            </w:r>
          </w:p>
        </w:tc>
        <w:tc>
          <w:tcPr>
            <w:tcW w:w="830" w:type="dxa"/>
            <w:tcBorders>
              <w:top w:val="single" w:sz="4" w:space="0" w:color="auto"/>
              <w:left w:val="single" w:sz="4" w:space="0" w:color="auto"/>
              <w:bottom w:val="single" w:sz="4" w:space="0" w:color="auto"/>
              <w:right w:val="nil"/>
            </w:tcBorders>
            <w:vAlign w:val="center"/>
          </w:tcPr>
          <w:p w:rsidR="00505F61" w:rsidRPr="00C24635" w:rsidRDefault="00505F61" w:rsidP="00AD38F0">
            <w:pPr>
              <w:pStyle w:val="BodyTextNoSpace"/>
              <w:widowControl/>
              <w:spacing w:line="240" w:lineRule="auto"/>
              <w:jc w:val="center"/>
              <w:rPr>
                <w:sz w:val="17"/>
                <w:szCs w:val="17"/>
                <w:lang w:val="lt-LT"/>
              </w:rPr>
            </w:pPr>
            <w:r w:rsidRPr="00C24635">
              <w:rPr>
                <w:sz w:val="17"/>
                <w:szCs w:val="17"/>
                <w:lang w:val="lt-LT"/>
              </w:rPr>
              <w:t>177</w:t>
            </w:r>
          </w:p>
        </w:tc>
        <w:tc>
          <w:tcPr>
            <w:tcW w:w="1410"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jc w:val="center"/>
              <w:rPr>
                <w:sz w:val="17"/>
                <w:szCs w:val="17"/>
                <w:vertAlign w:val="superscript"/>
                <w:lang w:val="lt-LT"/>
              </w:rPr>
            </w:pPr>
            <w:r w:rsidRPr="00C24635">
              <w:rPr>
                <w:sz w:val="17"/>
                <w:szCs w:val="17"/>
                <w:lang w:val="lt-LT"/>
              </w:rPr>
              <w:t>mg/Nm</w:t>
            </w:r>
            <w:r w:rsidRPr="00C24635">
              <w:rPr>
                <w:sz w:val="17"/>
                <w:szCs w:val="17"/>
                <w:vertAlign w:val="superscript"/>
                <w:lang w:val="lt-LT"/>
              </w:rPr>
              <w:t>3</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jc w:val="center"/>
              <w:rPr>
                <w:sz w:val="17"/>
                <w:szCs w:val="17"/>
                <w:lang w:val="lt-LT"/>
              </w:rPr>
            </w:pPr>
            <w:r w:rsidRPr="00C24635">
              <w:rPr>
                <w:sz w:val="17"/>
                <w:szCs w:val="17"/>
                <w:lang w:val="lt-LT"/>
              </w:rPr>
              <w:t>300</w:t>
            </w:r>
          </w:p>
        </w:tc>
        <w:tc>
          <w:tcPr>
            <w:tcW w:w="3459"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jc w:val="center"/>
              <w:rPr>
                <w:sz w:val="17"/>
                <w:szCs w:val="17"/>
              </w:rPr>
            </w:pPr>
            <w:r w:rsidRPr="00C24635">
              <w:rPr>
                <w:sz w:val="17"/>
                <w:szCs w:val="17"/>
              </w:rPr>
              <w:t>100,9600</w:t>
            </w:r>
          </w:p>
        </w:tc>
      </w:tr>
      <w:tr w:rsidR="00505F61" w:rsidRPr="00C24635" w:rsidTr="00C673D4">
        <w:trPr>
          <w:trHeight w:val="277"/>
        </w:trPr>
        <w:tc>
          <w:tcPr>
            <w:tcW w:w="2070" w:type="dxa"/>
            <w:vMerge/>
            <w:tcBorders>
              <w:left w:val="single" w:sz="4" w:space="0" w:color="auto"/>
              <w:right w:val="single" w:sz="4" w:space="0" w:color="auto"/>
            </w:tcBorders>
            <w:vAlign w:val="center"/>
          </w:tcPr>
          <w:p w:rsidR="00505F61" w:rsidRPr="00C24635" w:rsidRDefault="00505F61" w:rsidP="00AD38F0">
            <w:pPr>
              <w:jc w:val="center"/>
              <w:rPr>
                <w:sz w:val="17"/>
                <w:szCs w:val="17"/>
              </w:rPr>
            </w:pPr>
          </w:p>
        </w:tc>
        <w:tc>
          <w:tcPr>
            <w:tcW w:w="1350" w:type="dxa"/>
            <w:vMerge/>
            <w:tcBorders>
              <w:left w:val="single" w:sz="4" w:space="0" w:color="auto"/>
              <w:right w:val="single" w:sz="4" w:space="0" w:color="auto"/>
            </w:tcBorders>
            <w:vAlign w:val="center"/>
          </w:tcPr>
          <w:p w:rsidR="00505F61" w:rsidRPr="00C24635" w:rsidRDefault="00505F61" w:rsidP="00AD38F0">
            <w:pPr>
              <w:ind w:firstLine="23"/>
              <w:jc w:val="center"/>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rPr>
                <w:sz w:val="17"/>
                <w:szCs w:val="17"/>
                <w:lang w:val="lt-LT"/>
              </w:rPr>
            </w:pPr>
            <w:r w:rsidRPr="00C24635">
              <w:rPr>
                <w:sz w:val="17"/>
                <w:szCs w:val="17"/>
                <w:lang w:val="lt-LT"/>
              </w:rPr>
              <w:t>Azoto oksidai (A)</w:t>
            </w:r>
          </w:p>
        </w:tc>
        <w:tc>
          <w:tcPr>
            <w:tcW w:w="830" w:type="dxa"/>
            <w:tcBorders>
              <w:top w:val="single" w:sz="4" w:space="0" w:color="auto"/>
              <w:left w:val="single" w:sz="4" w:space="0" w:color="auto"/>
              <w:bottom w:val="single" w:sz="4" w:space="0" w:color="auto"/>
              <w:right w:val="nil"/>
            </w:tcBorders>
            <w:vAlign w:val="center"/>
          </w:tcPr>
          <w:p w:rsidR="00505F61" w:rsidRPr="00C24635" w:rsidRDefault="00505F61" w:rsidP="00AD38F0">
            <w:pPr>
              <w:pStyle w:val="BodyTextNoSpace"/>
              <w:widowControl/>
              <w:spacing w:line="240" w:lineRule="auto"/>
              <w:jc w:val="center"/>
              <w:rPr>
                <w:sz w:val="17"/>
                <w:szCs w:val="17"/>
                <w:lang w:val="lt-LT"/>
              </w:rPr>
            </w:pPr>
            <w:r w:rsidRPr="00C24635">
              <w:rPr>
                <w:sz w:val="17"/>
                <w:szCs w:val="17"/>
                <w:lang w:val="lt-LT"/>
              </w:rPr>
              <w:t>250</w:t>
            </w:r>
          </w:p>
        </w:tc>
        <w:tc>
          <w:tcPr>
            <w:tcW w:w="1410"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jc w:val="center"/>
              <w:rPr>
                <w:sz w:val="17"/>
                <w:szCs w:val="17"/>
                <w:vertAlign w:val="superscript"/>
                <w:lang w:val="lt-LT"/>
              </w:rPr>
            </w:pPr>
            <w:r w:rsidRPr="00C24635">
              <w:rPr>
                <w:sz w:val="17"/>
                <w:szCs w:val="17"/>
                <w:lang w:val="lt-LT"/>
              </w:rPr>
              <w:t>mg/Nm</w:t>
            </w:r>
            <w:r w:rsidRPr="00C24635">
              <w:rPr>
                <w:sz w:val="17"/>
                <w:szCs w:val="17"/>
                <w:vertAlign w:val="superscript"/>
                <w:lang w:val="lt-LT"/>
              </w:rPr>
              <w:t>3</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jc w:val="center"/>
              <w:rPr>
                <w:sz w:val="17"/>
                <w:szCs w:val="17"/>
                <w:lang w:val="lt-LT"/>
              </w:rPr>
            </w:pPr>
            <w:r w:rsidRPr="00C24635">
              <w:rPr>
                <w:sz w:val="17"/>
                <w:szCs w:val="17"/>
                <w:lang w:val="lt-LT"/>
              </w:rPr>
              <w:t>300</w:t>
            </w:r>
          </w:p>
        </w:tc>
        <w:tc>
          <w:tcPr>
            <w:tcW w:w="3459"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jc w:val="center"/>
              <w:rPr>
                <w:sz w:val="17"/>
                <w:szCs w:val="17"/>
              </w:rPr>
            </w:pPr>
            <w:r w:rsidRPr="00C24635">
              <w:rPr>
                <w:sz w:val="17"/>
                <w:szCs w:val="17"/>
              </w:rPr>
              <w:t>39,9330</w:t>
            </w:r>
          </w:p>
        </w:tc>
      </w:tr>
      <w:tr w:rsidR="00505F61" w:rsidRPr="00C24635" w:rsidTr="00C673D4">
        <w:trPr>
          <w:trHeight w:val="278"/>
        </w:trPr>
        <w:tc>
          <w:tcPr>
            <w:tcW w:w="2070" w:type="dxa"/>
            <w:vMerge/>
            <w:tcBorders>
              <w:left w:val="single" w:sz="4" w:space="0" w:color="auto"/>
              <w:right w:val="single" w:sz="4" w:space="0" w:color="auto"/>
            </w:tcBorders>
            <w:vAlign w:val="center"/>
          </w:tcPr>
          <w:p w:rsidR="00505F61" w:rsidRPr="00C24635" w:rsidRDefault="00505F61" w:rsidP="00AD38F0">
            <w:pPr>
              <w:jc w:val="center"/>
              <w:rPr>
                <w:sz w:val="17"/>
                <w:szCs w:val="17"/>
              </w:rPr>
            </w:pPr>
          </w:p>
        </w:tc>
        <w:tc>
          <w:tcPr>
            <w:tcW w:w="1350" w:type="dxa"/>
            <w:vMerge/>
            <w:tcBorders>
              <w:left w:val="single" w:sz="4" w:space="0" w:color="auto"/>
              <w:right w:val="single" w:sz="4" w:space="0" w:color="auto"/>
            </w:tcBorders>
            <w:vAlign w:val="center"/>
          </w:tcPr>
          <w:p w:rsidR="00505F61" w:rsidRPr="00C24635" w:rsidRDefault="00505F61" w:rsidP="00AD38F0">
            <w:pPr>
              <w:ind w:firstLine="23"/>
              <w:jc w:val="center"/>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rPr>
                <w:sz w:val="17"/>
                <w:szCs w:val="17"/>
                <w:lang w:val="lt-LT"/>
              </w:rPr>
            </w:pPr>
            <w:r w:rsidRPr="00C24635">
              <w:rPr>
                <w:sz w:val="17"/>
                <w:szCs w:val="17"/>
                <w:lang w:val="lt-LT"/>
              </w:rPr>
              <w:t>Kietosios dalelės (A)</w:t>
            </w:r>
          </w:p>
        </w:tc>
        <w:tc>
          <w:tcPr>
            <w:tcW w:w="830" w:type="dxa"/>
            <w:tcBorders>
              <w:top w:val="single" w:sz="4" w:space="0" w:color="auto"/>
              <w:left w:val="single" w:sz="4" w:space="0" w:color="auto"/>
              <w:bottom w:val="single" w:sz="4" w:space="0" w:color="auto"/>
              <w:right w:val="nil"/>
            </w:tcBorders>
            <w:vAlign w:val="center"/>
          </w:tcPr>
          <w:p w:rsidR="00505F61" w:rsidRPr="00C24635" w:rsidRDefault="00505F61" w:rsidP="00AD38F0">
            <w:pPr>
              <w:pStyle w:val="BodyTextNoSpace"/>
              <w:widowControl/>
              <w:spacing w:line="240" w:lineRule="auto"/>
              <w:jc w:val="center"/>
              <w:rPr>
                <w:sz w:val="17"/>
                <w:szCs w:val="17"/>
                <w:lang w:val="lt-LT"/>
              </w:rPr>
            </w:pPr>
            <w:r w:rsidRPr="00C24635">
              <w:rPr>
                <w:sz w:val="17"/>
                <w:szCs w:val="17"/>
                <w:lang w:val="lt-LT"/>
              </w:rPr>
              <w:t>6493</w:t>
            </w:r>
          </w:p>
        </w:tc>
        <w:tc>
          <w:tcPr>
            <w:tcW w:w="1410"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jc w:val="center"/>
              <w:rPr>
                <w:sz w:val="17"/>
                <w:szCs w:val="17"/>
                <w:lang w:val="lt-LT"/>
              </w:rPr>
            </w:pPr>
            <w:r w:rsidRPr="00C24635">
              <w:rPr>
                <w:sz w:val="17"/>
                <w:szCs w:val="17"/>
                <w:lang w:val="lt-LT"/>
              </w:rPr>
              <w:t>mg/Nm</w:t>
            </w:r>
            <w:r w:rsidRPr="00C24635">
              <w:rPr>
                <w:sz w:val="17"/>
                <w:szCs w:val="17"/>
                <w:vertAlign w:val="superscript"/>
                <w:lang w:val="lt-LT"/>
              </w:rPr>
              <w:t>3</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jc w:val="center"/>
              <w:rPr>
                <w:sz w:val="17"/>
                <w:szCs w:val="17"/>
                <w:lang w:val="lt-LT"/>
              </w:rPr>
            </w:pPr>
            <w:r w:rsidRPr="00C24635">
              <w:rPr>
                <w:sz w:val="17"/>
                <w:szCs w:val="17"/>
                <w:lang w:val="lt-LT"/>
              </w:rPr>
              <w:t>5</w:t>
            </w:r>
          </w:p>
        </w:tc>
        <w:tc>
          <w:tcPr>
            <w:tcW w:w="3459"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jc w:val="center"/>
              <w:rPr>
                <w:sz w:val="17"/>
                <w:szCs w:val="17"/>
              </w:rPr>
            </w:pPr>
            <w:r w:rsidRPr="00C24635">
              <w:rPr>
                <w:sz w:val="17"/>
                <w:szCs w:val="17"/>
              </w:rPr>
              <w:t>4,3677</w:t>
            </w:r>
          </w:p>
        </w:tc>
      </w:tr>
      <w:tr w:rsidR="00505F61" w:rsidRPr="00C24635" w:rsidTr="00C673D4">
        <w:trPr>
          <w:trHeight w:val="277"/>
        </w:trPr>
        <w:tc>
          <w:tcPr>
            <w:tcW w:w="2070" w:type="dxa"/>
            <w:vMerge/>
            <w:tcBorders>
              <w:left w:val="single" w:sz="4" w:space="0" w:color="auto"/>
              <w:bottom w:val="single" w:sz="4" w:space="0" w:color="auto"/>
              <w:right w:val="single" w:sz="4" w:space="0" w:color="auto"/>
            </w:tcBorders>
            <w:vAlign w:val="center"/>
          </w:tcPr>
          <w:p w:rsidR="00505F61" w:rsidRPr="00C24635" w:rsidRDefault="00505F61" w:rsidP="00AD38F0">
            <w:pPr>
              <w:jc w:val="center"/>
              <w:rPr>
                <w:sz w:val="17"/>
                <w:szCs w:val="17"/>
              </w:rPr>
            </w:pPr>
          </w:p>
        </w:tc>
        <w:tc>
          <w:tcPr>
            <w:tcW w:w="1350" w:type="dxa"/>
            <w:vMerge/>
            <w:tcBorders>
              <w:left w:val="single" w:sz="4" w:space="0" w:color="auto"/>
              <w:bottom w:val="single" w:sz="4" w:space="0" w:color="auto"/>
              <w:right w:val="single" w:sz="4" w:space="0" w:color="auto"/>
            </w:tcBorders>
            <w:vAlign w:val="center"/>
          </w:tcPr>
          <w:p w:rsidR="00505F61" w:rsidRPr="00C24635" w:rsidRDefault="00505F61" w:rsidP="00AD38F0">
            <w:pPr>
              <w:ind w:firstLine="23"/>
              <w:jc w:val="center"/>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rPr>
                <w:sz w:val="17"/>
                <w:szCs w:val="17"/>
                <w:lang w:val="lt-LT"/>
              </w:rPr>
            </w:pPr>
            <w:r w:rsidRPr="00C24635">
              <w:rPr>
                <w:sz w:val="17"/>
                <w:szCs w:val="17"/>
                <w:lang w:val="lt-LT"/>
              </w:rPr>
              <w:t>Sieros dioksidas (A)</w:t>
            </w:r>
          </w:p>
        </w:tc>
        <w:tc>
          <w:tcPr>
            <w:tcW w:w="830" w:type="dxa"/>
            <w:tcBorders>
              <w:top w:val="single" w:sz="4" w:space="0" w:color="auto"/>
              <w:left w:val="single" w:sz="4" w:space="0" w:color="auto"/>
              <w:bottom w:val="single" w:sz="4" w:space="0" w:color="auto"/>
              <w:right w:val="nil"/>
            </w:tcBorders>
            <w:vAlign w:val="center"/>
          </w:tcPr>
          <w:p w:rsidR="00505F61" w:rsidRPr="00C24635" w:rsidRDefault="00505F61" w:rsidP="00AD38F0">
            <w:pPr>
              <w:pStyle w:val="BodyTextNoSpace"/>
              <w:widowControl/>
              <w:spacing w:line="240" w:lineRule="auto"/>
              <w:jc w:val="center"/>
              <w:rPr>
                <w:sz w:val="17"/>
                <w:szCs w:val="17"/>
                <w:lang w:val="lt-LT"/>
              </w:rPr>
            </w:pPr>
            <w:r w:rsidRPr="00C24635">
              <w:rPr>
                <w:sz w:val="17"/>
                <w:szCs w:val="17"/>
                <w:lang w:val="lt-LT"/>
              </w:rPr>
              <w:t>1753</w:t>
            </w:r>
          </w:p>
        </w:tc>
        <w:tc>
          <w:tcPr>
            <w:tcW w:w="1410"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jc w:val="center"/>
              <w:rPr>
                <w:sz w:val="17"/>
                <w:szCs w:val="17"/>
                <w:lang w:val="lt-LT"/>
              </w:rPr>
            </w:pPr>
            <w:r w:rsidRPr="00C24635">
              <w:rPr>
                <w:sz w:val="17"/>
                <w:szCs w:val="17"/>
                <w:lang w:val="lt-LT"/>
              </w:rPr>
              <w:t>mg/Nm</w:t>
            </w:r>
            <w:r w:rsidRPr="00C24635">
              <w:rPr>
                <w:sz w:val="17"/>
                <w:szCs w:val="17"/>
                <w:vertAlign w:val="superscript"/>
                <w:lang w:val="lt-LT"/>
              </w:rPr>
              <w:t>3</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jc w:val="center"/>
              <w:rPr>
                <w:sz w:val="17"/>
                <w:szCs w:val="17"/>
                <w:lang w:val="lt-LT"/>
              </w:rPr>
            </w:pPr>
            <w:r w:rsidRPr="00C24635">
              <w:rPr>
                <w:sz w:val="17"/>
                <w:szCs w:val="17"/>
                <w:lang w:val="lt-LT"/>
              </w:rPr>
              <w:t>10</w:t>
            </w:r>
          </w:p>
        </w:tc>
        <w:tc>
          <w:tcPr>
            <w:tcW w:w="3459"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jc w:val="center"/>
              <w:rPr>
                <w:sz w:val="17"/>
                <w:szCs w:val="17"/>
              </w:rPr>
            </w:pPr>
            <w:r w:rsidRPr="00C24635">
              <w:rPr>
                <w:sz w:val="17"/>
                <w:szCs w:val="17"/>
              </w:rPr>
              <w:t>8,7465</w:t>
            </w:r>
          </w:p>
        </w:tc>
      </w:tr>
      <w:tr w:rsidR="00E11176" w:rsidRPr="00C24635" w:rsidTr="0045433D">
        <w:trPr>
          <w:trHeight w:val="277"/>
        </w:trPr>
        <w:tc>
          <w:tcPr>
            <w:tcW w:w="9170" w:type="dxa"/>
            <w:gridSpan w:val="5"/>
            <w:tcBorders>
              <w:left w:val="nil"/>
              <w:bottom w:val="single" w:sz="4" w:space="0" w:color="auto"/>
              <w:right w:val="single" w:sz="4" w:space="0" w:color="auto"/>
            </w:tcBorders>
            <w:vAlign w:val="center"/>
          </w:tcPr>
          <w:p w:rsidR="00E11176" w:rsidRPr="00C24635" w:rsidRDefault="00E11176" w:rsidP="00AD38F0">
            <w:pPr>
              <w:pStyle w:val="BodyTextNoSpace"/>
              <w:widowControl/>
              <w:spacing w:line="240" w:lineRule="auto"/>
              <w:jc w:val="center"/>
              <w:rPr>
                <w:sz w:val="17"/>
                <w:szCs w:val="17"/>
                <w:lang w:val="lt-LT"/>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E11176" w:rsidRPr="00C24635" w:rsidRDefault="00E11176" w:rsidP="00AD38F0">
            <w:pPr>
              <w:pStyle w:val="BodyTextNoSpace"/>
              <w:widowControl/>
              <w:spacing w:line="240" w:lineRule="auto"/>
              <w:jc w:val="center"/>
              <w:rPr>
                <w:b/>
                <w:sz w:val="17"/>
                <w:szCs w:val="17"/>
                <w:lang w:val="lt-LT"/>
              </w:rPr>
            </w:pPr>
            <w:r w:rsidRPr="00C24635">
              <w:rPr>
                <w:b/>
                <w:sz w:val="17"/>
                <w:szCs w:val="17"/>
              </w:rPr>
              <w:t>Iš viso įrenginiui:</w:t>
            </w:r>
          </w:p>
        </w:tc>
        <w:tc>
          <w:tcPr>
            <w:tcW w:w="3459" w:type="dxa"/>
            <w:tcBorders>
              <w:top w:val="single" w:sz="4" w:space="0" w:color="auto"/>
              <w:left w:val="single" w:sz="4" w:space="0" w:color="auto"/>
              <w:bottom w:val="single" w:sz="4" w:space="0" w:color="auto"/>
              <w:right w:val="single" w:sz="4" w:space="0" w:color="auto"/>
            </w:tcBorders>
            <w:vAlign w:val="center"/>
          </w:tcPr>
          <w:p w:rsidR="00E11176" w:rsidRPr="00C24635" w:rsidRDefault="00E11176" w:rsidP="00AD38F0">
            <w:pPr>
              <w:pStyle w:val="BodyTextNoSpace"/>
              <w:widowControl/>
              <w:spacing w:line="240" w:lineRule="auto"/>
              <w:jc w:val="center"/>
              <w:rPr>
                <w:b/>
                <w:sz w:val="17"/>
                <w:szCs w:val="17"/>
                <w:lang w:val="lt-LT"/>
              </w:rPr>
            </w:pPr>
            <w:r w:rsidRPr="00C24635">
              <w:rPr>
                <w:b/>
                <w:sz w:val="17"/>
                <w:szCs w:val="17"/>
                <w:lang w:val="lt-LT"/>
              </w:rPr>
              <w:t>154,0072</w:t>
            </w:r>
          </w:p>
        </w:tc>
      </w:tr>
      <w:tr w:rsidR="00505F61" w:rsidRPr="00C24635" w:rsidTr="00C673D4">
        <w:trPr>
          <w:trHeight w:val="198"/>
        </w:trPr>
        <w:tc>
          <w:tcPr>
            <w:tcW w:w="2070" w:type="dxa"/>
            <w:vMerge w:val="restart"/>
            <w:tcBorders>
              <w:left w:val="single" w:sz="4" w:space="0" w:color="auto"/>
              <w:right w:val="single" w:sz="4" w:space="0" w:color="auto"/>
            </w:tcBorders>
            <w:vAlign w:val="center"/>
          </w:tcPr>
          <w:p w:rsidR="0008371D" w:rsidRPr="00C24635" w:rsidRDefault="0008371D" w:rsidP="0008371D">
            <w:pPr>
              <w:pStyle w:val="BodyTextNoSpace"/>
              <w:widowControl/>
              <w:spacing w:line="240" w:lineRule="auto"/>
              <w:jc w:val="center"/>
              <w:rPr>
                <w:sz w:val="17"/>
                <w:szCs w:val="17"/>
                <w:lang w:val="lt-LT"/>
              </w:rPr>
            </w:pPr>
            <w:r w:rsidRPr="00C24635">
              <w:rPr>
                <w:sz w:val="17"/>
                <w:szCs w:val="17"/>
                <w:lang w:val="lt-LT"/>
              </w:rPr>
              <w:t>Katilinė,</w:t>
            </w:r>
          </w:p>
          <w:p w:rsidR="0008371D" w:rsidRPr="00C24635" w:rsidRDefault="0008371D" w:rsidP="0008371D">
            <w:pPr>
              <w:jc w:val="center"/>
              <w:rPr>
                <w:sz w:val="17"/>
                <w:szCs w:val="17"/>
              </w:rPr>
            </w:pPr>
            <w:r w:rsidRPr="00C24635">
              <w:rPr>
                <w:sz w:val="17"/>
                <w:szCs w:val="17"/>
              </w:rPr>
              <w:t>šilumos gamyba,Vandens šildymo katilai Nr. 5; 6</w:t>
            </w:r>
          </w:p>
          <w:p w:rsidR="0008371D" w:rsidRPr="00C24635" w:rsidRDefault="0008371D" w:rsidP="0008371D">
            <w:pPr>
              <w:jc w:val="center"/>
              <w:rPr>
                <w:b/>
                <w:sz w:val="17"/>
                <w:szCs w:val="17"/>
                <w:vertAlign w:val="superscript"/>
              </w:rPr>
            </w:pPr>
            <w:r w:rsidRPr="00C24635">
              <w:rPr>
                <w:sz w:val="17"/>
                <w:szCs w:val="17"/>
              </w:rPr>
              <w:t xml:space="preserve">16 MW </w:t>
            </w:r>
            <w:r w:rsidRPr="00C24635">
              <w:rPr>
                <w:b/>
                <w:sz w:val="17"/>
                <w:szCs w:val="17"/>
                <w:vertAlign w:val="superscript"/>
              </w:rPr>
              <w:t>4</w:t>
            </w:r>
          </w:p>
          <w:p w:rsidR="00505F61" w:rsidRPr="00C24635" w:rsidRDefault="0008371D" w:rsidP="0008371D">
            <w:pPr>
              <w:jc w:val="center"/>
              <w:rPr>
                <w:sz w:val="17"/>
                <w:szCs w:val="17"/>
              </w:rPr>
            </w:pPr>
            <w:r w:rsidRPr="00C24635">
              <w:rPr>
                <w:sz w:val="18"/>
                <w:szCs w:val="18"/>
              </w:rPr>
              <w:t>Kuras - biokuras</w:t>
            </w:r>
          </w:p>
        </w:tc>
        <w:tc>
          <w:tcPr>
            <w:tcW w:w="1350" w:type="dxa"/>
            <w:vMerge w:val="restart"/>
            <w:tcBorders>
              <w:left w:val="single" w:sz="4" w:space="0" w:color="auto"/>
              <w:right w:val="single" w:sz="4" w:space="0" w:color="auto"/>
            </w:tcBorders>
            <w:vAlign w:val="center"/>
          </w:tcPr>
          <w:p w:rsidR="0008371D" w:rsidRPr="00C178CE" w:rsidRDefault="0008371D" w:rsidP="0008371D">
            <w:pPr>
              <w:ind w:firstLine="23"/>
              <w:jc w:val="center"/>
              <w:rPr>
                <w:b/>
                <w:color w:val="0070C0"/>
                <w:sz w:val="17"/>
                <w:szCs w:val="17"/>
              </w:rPr>
            </w:pPr>
            <w:r w:rsidRPr="00C178CE">
              <w:rPr>
                <w:b/>
                <w:color w:val="0070C0"/>
                <w:sz w:val="17"/>
                <w:szCs w:val="17"/>
              </w:rPr>
              <w:t>024</w:t>
            </w:r>
          </w:p>
          <w:p w:rsidR="00505F61" w:rsidRPr="00C24635" w:rsidRDefault="00505F61" w:rsidP="00C178CE">
            <w:pPr>
              <w:ind w:firstLine="23"/>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rPr>
                <w:sz w:val="17"/>
                <w:szCs w:val="17"/>
                <w:lang w:val="lt-LT"/>
              </w:rPr>
            </w:pPr>
            <w:r w:rsidRPr="00C24635">
              <w:rPr>
                <w:sz w:val="17"/>
                <w:szCs w:val="17"/>
                <w:lang w:val="lt-LT"/>
              </w:rPr>
              <w:t>Anglies monoksidas (A)</w:t>
            </w:r>
          </w:p>
        </w:tc>
        <w:tc>
          <w:tcPr>
            <w:tcW w:w="830" w:type="dxa"/>
            <w:tcBorders>
              <w:top w:val="single" w:sz="4" w:space="0" w:color="auto"/>
              <w:left w:val="single" w:sz="4" w:space="0" w:color="auto"/>
              <w:bottom w:val="single" w:sz="4" w:space="0" w:color="auto"/>
              <w:right w:val="nil"/>
            </w:tcBorders>
            <w:vAlign w:val="center"/>
          </w:tcPr>
          <w:p w:rsidR="00505F61" w:rsidRPr="00C24635" w:rsidRDefault="00505F61" w:rsidP="00AD38F0">
            <w:pPr>
              <w:pStyle w:val="BodyTextNoSpace"/>
              <w:widowControl/>
              <w:spacing w:line="240" w:lineRule="auto"/>
              <w:jc w:val="center"/>
              <w:rPr>
                <w:sz w:val="17"/>
                <w:szCs w:val="17"/>
                <w:lang w:val="lt-LT"/>
              </w:rPr>
            </w:pPr>
            <w:r w:rsidRPr="00C24635">
              <w:rPr>
                <w:sz w:val="17"/>
                <w:szCs w:val="17"/>
                <w:lang w:val="lt-LT"/>
              </w:rPr>
              <w:t>177</w:t>
            </w:r>
          </w:p>
        </w:tc>
        <w:tc>
          <w:tcPr>
            <w:tcW w:w="1410"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jc w:val="center"/>
              <w:rPr>
                <w:sz w:val="17"/>
                <w:szCs w:val="17"/>
                <w:vertAlign w:val="superscript"/>
                <w:lang w:val="lt-LT"/>
              </w:rPr>
            </w:pPr>
            <w:r w:rsidRPr="00C24635">
              <w:rPr>
                <w:sz w:val="17"/>
                <w:szCs w:val="17"/>
                <w:lang w:val="lt-LT"/>
              </w:rPr>
              <w:t>mg/Nm</w:t>
            </w:r>
            <w:r w:rsidRPr="00C24635">
              <w:rPr>
                <w:sz w:val="17"/>
                <w:szCs w:val="17"/>
                <w:vertAlign w:val="superscript"/>
                <w:lang w:val="lt-LT"/>
              </w:rPr>
              <w:t>3</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ind w:firstLine="23"/>
              <w:jc w:val="center"/>
              <w:rPr>
                <w:sz w:val="17"/>
                <w:szCs w:val="17"/>
              </w:rPr>
            </w:pPr>
            <w:r w:rsidRPr="00C24635">
              <w:rPr>
                <w:sz w:val="17"/>
                <w:szCs w:val="17"/>
              </w:rPr>
              <w:t>1000</w:t>
            </w:r>
          </w:p>
        </w:tc>
        <w:tc>
          <w:tcPr>
            <w:tcW w:w="3459" w:type="dxa"/>
            <w:tcBorders>
              <w:top w:val="single" w:sz="4" w:space="0" w:color="auto"/>
              <w:left w:val="single" w:sz="4" w:space="0" w:color="auto"/>
              <w:bottom w:val="single" w:sz="4" w:space="0" w:color="auto"/>
              <w:right w:val="single" w:sz="4" w:space="0" w:color="auto"/>
            </w:tcBorders>
            <w:vAlign w:val="center"/>
          </w:tcPr>
          <w:p w:rsidR="00505F61" w:rsidRPr="00720324" w:rsidRDefault="00505F61" w:rsidP="00AD38F0">
            <w:pPr>
              <w:jc w:val="center"/>
              <w:rPr>
                <w:i/>
                <w:sz w:val="17"/>
                <w:szCs w:val="17"/>
                <w:vertAlign w:val="superscript"/>
              </w:rPr>
            </w:pPr>
            <w:r w:rsidRPr="00720324">
              <w:rPr>
                <w:i/>
                <w:sz w:val="17"/>
                <w:szCs w:val="17"/>
              </w:rPr>
              <w:t xml:space="preserve">424,0891 </w:t>
            </w:r>
            <w:r w:rsidR="00A224D8" w:rsidRPr="00720324">
              <w:rPr>
                <w:b/>
                <w:i/>
                <w:sz w:val="17"/>
                <w:szCs w:val="17"/>
                <w:vertAlign w:val="superscript"/>
              </w:rPr>
              <w:t>5</w:t>
            </w:r>
          </w:p>
        </w:tc>
      </w:tr>
      <w:tr w:rsidR="00505F61" w:rsidRPr="00C24635" w:rsidTr="00C673D4">
        <w:trPr>
          <w:trHeight w:val="287"/>
        </w:trPr>
        <w:tc>
          <w:tcPr>
            <w:tcW w:w="2070" w:type="dxa"/>
            <w:vMerge/>
            <w:tcBorders>
              <w:left w:val="single" w:sz="4" w:space="0" w:color="auto"/>
              <w:right w:val="single" w:sz="4" w:space="0" w:color="auto"/>
            </w:tcBorders>
            <w:vAlign w:val="center"/>
          </w:tcPr>
          <w:p w:rsidR="00505F61" w:rsidRPr="00C24635" w:rsidRDefault="00505F61" w:rsidP="00AD38F0">
            <w:pPr>
              <w:jc w:val="center"/>
              <w:rPr>
                <w:sz w:val="17"/>
                <w:szCs w:val="17"/>
              </w:rPr>
            </w:pPr>
          </w:p>
        </w:tc>
        <w:tc>
          <w:tcPr>
            <w:tcW w:w="1350" w:type="dxa"/>
            <w:vMerge/>
            <w:tcBorders>
              <w:left w:val="single" w:sz="4" w:space="0" w:color="auto"/>
              <w:right w:val="single" w:sz="4" w:space="0" w:color="auto"/>
            </w:tcBorders>
            <w:vAlign w:val="center"/>
          </w:tcPr>
          <w:p w:rsidR="00505F61" w:rsidRPr="00C24635" w:rsidRDefault="00505F61" w:rsidP="00AD38F0">
            <w:pPr>
              <w:ind w:firstLine="23"/>
              <w:jc w:val="center"/>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rPr>
                <w:sz w:val="17"/>
                <w:szCs w:val="17"/>
                <w:lang w:val="lt-LT"/>
              </w:rPr>
            </w:pPr>
            <w:r w:rsidRPr="00C24635">
              <w:rPr>
                <w:sz w:val="17"/>
                <w:szCs w:val="17"/>
                <w:lang w:val="lt-LT"/>
              </w:rPr>
              <w:t>Azoto oksidai (A)</w:t>
            </w:r>
          </w:p>
        </w:tc>
        <w:tc>
          <w:tcPr>
            <w:tcW w:w="830" w:type="dxa"/>
            <w:tcBorders>
              <w:top w:val="single" w:sz="4" w:space="0" w:color="auto"/>
              <w:left w:val="single" w:sz="4" w:space="0" w:color="auto"/>
              <w:bottom w:val="single" w:sz="4" w:space="0" w:color="auto"/>
              <w:right w:val="nil"/>
            </w:tcBorders>
            <w:vAlign w:val="center"/>
          </w:tcPr>
          <w:p w:rsidR="00505F61" w:rsidRPr="00C24635" w:rsidRDefault="00505F61" w:rsidP="00AD38F0">
            <w:pPr>
              <w:pStyle w:val="BodyTextNoSpace"/>
              <w:widowControl/>
              <w:spacing w:line="240" w:lineRule="auto"/>
              <w:jc w:val="center"/>
              <w:rPr>
                <w:sz w:val="17"/>
                <w:szCs w:val="17"/>
                <w:lang w:val="lt-LT"/>
              </w:rPr>
            </w:pPr>
            <w:r w:rsidRPr="00C24635">
              <w:rPr>
                <w:sz w:val="17"/>
                <w:szCs w:val="17"/>
                <w:lang w:val="lt-LT"/>
              </w:rPr>
              <w:t>250</w:t>
            </w:r>
          </w:p>
        </w:tc>
        <w:tc>
          <w:tcPr>
            <w:tcW w:w="1410"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jc w:val="center"/>
              <w:rPr>
                <w:sz w:val="17"/>
                <w:szCs w:val="17"/>
                <w:vertAlign w:val="superscript"/>
                <w:lang w:val="lt-LT"/>
              </w:rPr>
            </w:pPr>
            <w:r w:rsidRPr="00C24635">
              <w:rPr>
                <w:sz w:val="17"/>
                <w:szCs w:val="17"/>
                <w:lang w:val="lt-LT"/>
              </w:rPr>
              <w:t>mg/Nm</w:t>
            </w:r>
            <w:r w:rsidRPr="00C24635">
              <w:rPr>
                <w:sz w:val="17"/>
                <w:szCs w:val="17"/>
                <w:vertAlign w:val="superscript"/>
                <w:lang w:val="lt-LT"/>
              </w:rPr>
              <w:t>3</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ind w:firstLine="23"/>
              <w:jc w:val="center"/>
              <w:rPr>
                <w:sz w:val="17"/>
                <w:szCs w:val="17"/>
              </w:rPr>
            </w:pPr>
            <w:r w:rsidRPr="00C24635">
              <w:rPr>
                <w:sz w:val="17"/>
                <w:szCs w:val="17"/>
              </w:rPr>
              <w:t>450</w:t>
            </w:r>
          </w:p>
        </w:tc>
        <w:tc>
          <w:tcPr>
            <w:tcW w:w="3459" w:type="dxa"/>
            <w:tcBorders>
              <w:top w:val="single" w:sz="4" w:space="0" w:color="auto"/>
              <w:left w:val="single" w:sz="4" w:space="0" w:color="auto"/>
              <w:bottom w:val="single" w:sz="4" w:space="0" w:color="auto"/>
              <w:right w:val="single" w:sz="4" w:space="0" w:color="auto"/>
            </w:tcBorders>
            <w:vAlign w:val="center"/>
          </w:tcPr>
          <w:p w:rsidR="00505F61" w:rsidRPr="00720324" w:rsidRDefault="00505F61" w:rsidP="00AD38F0">
            <w:pPr>
              <w:jc w:val="center"/>
              <w:rPr>
                <w:i/>
                <w:sz w:val="17"/>
                <w:szCs w:val="17"/>
              </w:rPr>
            </w:pPr>
            <w:r w:rsidRPr="00720324">
              <w:rPr>
                <w:i/>
                <w:sz w:val="17"/>
                <w:szCs w:val="17"/>
              </w:rPr>
              <w:t xml:space="preserve">67,7055 </w:t>
            </w:r>
            <w:r w:rsidR="00A224D8" w:rsidRPr="00720324">
              <w:rPr>
                <w:b/>
                <w:i/>
                <w:sz w:val="17"/>
                <w:szCs w:val="17"/>
                <w:vertAlign w:val="superscript"/>
              </w:rPr>
              <w:t>5</w:t>
            </w:r>
            <w:r w:rsidRPr="00720324">
              <w:rPr>
                <w:i/>
                <w:sz w:val="17"/>
                <w:szCs w:val="17"/>
              </w:rPr>
              <w:t xml:space="preserve"> </w:t>
            </w:r>
          </w:p>
        </w:tc>
      </w:tr>
      <w:tr w:rsidR="00505F61" w:rsidRPr="00C24635" w:rsidTr="00C673D4">
        <w:trPr>
          <w:trHeight w:val="81"/>
        </w:trPr>
        <w:tc>
          <w:tcPr>
            <w:tcW w:w="2070" w:type="dxa"/>
            <w:vMerge/>
            <w:tcBorders>
              <w:left w:val="single" w:sz="4" w:space="0" w:color="auto"/>
              <w:right w:val="single" w:sz="4" w:space="0" w:color="auto"/>
            </w:tcBorders>
            <w:vAlign w:val="center"/>
          </w:tcPr>
          <w:p w:rsidR="00505F61" w:rsidRPr="00C24635" w:rsidRDefault="00505F61" w:rsidP="00AD38F0">
            <w:pPr>
              <w:jc w:val="center"/>
              <w:rPr>
                <w:sz w:val="17"/>
                <w:szCs w:val="17"/>
              </w:rPr>
            </w:pPr>
          </w:p>
        </w:tc>
        <w:tc>
          <w:tcPr>
            <w:tcW w:w="1350" w:type="dxa"/>
            <w:vMerge/>
            <w:tcBorders>
              <w:left w:val="single" w:sz="4" w:space="0" w:color="auto"/>
              <w:right w:val="single" w:sz="4" w:space="0" w:color="auto"/>
            </w:tcBorders>
            <w:vAlign w:val="center"/>
          </w:tcPr>
          <w:p w:rsidR="00505F61" w:rsidRPr="00C24635" w:rsidRDefault="00505F61" w:rsidP="00AD38F0">
            <w:pPr>
              <w:ind w:firstLine="23"/>
              <w:jc w:val="center"/>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rPr>
                <w:sz w:val="17"/>
                <w:szCs w:val="17"/>
                <w:lang w:val="lt-LT"/>
              </w:rPr>
            </w:pPr>
            <w:r w:rsidRPr="00C24635">
              <w:rPr>
                <w:sz w:val="17"/>
                <w:szCs w:val="17"/>
                <w:lang w:val="lt-LT"/>
              </w:rPr>
              <w:t>Kietosios dalelės (A)</w:t>
            </w:r>
          </w:p>
        </w:tc>
        <w:tc>
          <w:tcPr>
            <w:tcW w:w="830" w:type="dxa"/>
            <w:tcBorders>
              <w:top w:val="single" w:sz="4" w:space="0" w:color="auto"/>
              <w:left w:val="single" w:sz="4" w:space="0" w:color="auto"/>
              <w:bottom w:val="single" w:sz="4" w:space="0" w:color="auto"/>
              <w:right w:val="nil"/>
            </w:tcBorders>
            <w:vAlign w:val="center"/>
          </w:tcPr>
          <w:p w:rsidR="00505F61" w:rsidRPr="00C24635" w:rsidRDefault="00505F61" w:rsidP="00AD38F0">
            <w:pPr>
              <w:pStyle w:val="BodyTextNoSpace"/>
              <w:widowControl/>
              <w:spacing w:line="240" w:lineRule="auto"/>
              <w:jc w:val="center"/>
              <w:rPr>
                <w:sz w:val="17"/>
                <w:szCs w:val="17"/>
                <w:lang w:val="lt-LT"/>
              </w:rPr>
            </w:pPr>
            <w:r w:rsidRPr="00C24635">
              <w:rPr>
                <w:sz w:val="17"/>
                <w:szCs w:val="17"/>
                <w:lang w:val="lt-LT"/>
              </w:rPr>
              <w:t>6493</w:t>
            </w:r>
          </w:p>
        </w:tc>
        <w:tc>
          <w:tcPr>
            <w:tcW w:w="1410"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jc w:val="center"/>
              <w:rPr>
                <w:sz w:val="17"/>
                <w:szCs w:val="17"/>
                <w:vertAlign w:val="superscript"/>
                <w:lang w:val="lt-LT"/>
              </w:rPr>
            </w:pPr>
            <w:r w:rsidRPr="00C24635">
              <w:rPr>
                <w:sz w:val="17"/>
                <w:szCs w:val="17"/>
                <w:lang w:val="lt-LT"/>
              </w:rPr>
              <w:t>mg/Nm</w:t>
            </w:r>
            <w:r w:rsidRPr="00C24635">
              <w:rPr>
                <w:sz w:val="17"/>
                <w:szCs w:val="17"/>
                <w:vertAlign w:val="superscript"/>
                <w:lang w:val="lt-LT"/>
              </w:rPr>
              <w:t>3</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ind w:firstLine="23"/>
              <w:jc w:val="center"/>
              <w:rPr>
                <w:sz w:val="17"/>
                <w:szCs w:val="17"/>
              </w:rPr>
            </w:pPr>
            <w:r w:rsidRPr="00C24635">
              <w:rPr>
                <w:sz w:val="17"/>
                <w:szCs w:val="17"/>
              </w:rPr>
              <w:t>100</w:t>
            </w:r>
          </w:p>
        </w:tc>
        <w:tc>
          <w:tcPr>
            <w:tcW w:w="3459" w:type="dxa"/>
            <w:tcBorders>
              <w:top w:val="single" w:sz="4" w:space="0" w:color="auto"/>
              <w:left w:val="single" w:sz="4" w:space="0" w:color="auto"/>
              <w:bottom w:val="single" w:sz="4" w:space="0" w:color="auto"/>
              <w:right w:val="single" w:sz="4" w:space="0" w:color="auto"/>
            </w:tcBorders>
            <w:vAlign w:val="center"/>
          </w:tcPr>
          <w:p w:rsidR="00505F61" w:rsidRPr="00720324" w:rsidRDefault="00505F61" w:rsidP="00AD38F0">
            <w:pPr>
              <w:jc w:val="center"/>
              <w:rPr>
                <w:i/>
                <w:sz w:val="17"/>
                <w:szCs w:val="17"/>
              </w:rPr>
            </w:pPr>
            <w:r w:rsidRPr="00720324">
              <w:rPr>
                <w:i/>
                <w:sz w:val="17"/>
                <w:szCs w:val="17"/>
              </w:rPr>
              <w:t xml:space="preserve">10,6394 </w:t>
            </w:r>
            <w:r w:rsidR="00A224D8" w:rsidRPr="00720324">
              <w:rPr>
                <w:b/>
                <w:i/>
                <w:sz w:val="17"/>
                <w:szCs w:val="17"/>
                <w:vertAlign w:val="superscript"/>
              </w:rPr>
              <w:t>5</w:t>
            </w:r>
            <w:r w:rsidRPr="00720324">
              <w:rPr>
                <w:i/>
                <w:sz w:val="17"/>
                <w:szCs w:val="17"/>
              </w:rPr>
              <w:t xml:space="preserve"> </w:t>
            </w:r>
          </w:p>
        </w:tc>
      </w:tr>
      <w:tr w:rsidR="00505F61" w:rsidRPr="00C24635" w:rsidTr="00C673D4">
        <w:trPr>
          <w:trHeight w:val="242"/>
        </w:trPr>
        <w:tc>
          <w:tcPr>
            <w:tcW w:w="2070" w:type="dxa"/>
            <w:vMerge/>
            <w:tcBorders>
              <w:left w:val="single" w:sz="4" w:space="0" w:color="auto"/>
              <w:right w:val="single" w:sz="4" w:space="0" w:color="auto"/>
            </w:tcBorders>
            <w:vAlign w:val="center"/>
          </w:tcPr>
          <w:p w:rsidR="00505F61" w:rsidRPr="00C24635" w:rsidRDefault="00505F61" w:rsidP="00AD38F0">
            <w:pPr>
              <w:jc w:val="center"/>
              <w:rPr>
                <w:sz w:val="17"/>
                <w:szCs w:val="17"/>
              </w:rPr>
            </w:pPr>
          </w:p>
        </w:tc>
        <w:tc>
          <w:tcPr>
            <w:tcW w:w="1350" w:type="dxa"/>
            <w:vMerge/>
            <w:tcBorders>
              <w:left w:val="single" w:sz="4" w:space="0" w:color="auto"/>
              <w:right w:val="single" w:sz="4" w:space="0" w:color="auto"/>
            </w:tcBorders>
            <w:vAlign w:val="center"/>
          </w:tcPr>
          <w:p w:rsidR="00505F61" w:rsidRPr="00C24635" w:rsidRDefault="00505F61" w:rsidP="00AD38F0">
            <w:pPr>
              <w:ind w:firstLine="23"/>
              <w:jc w:val="center"/>
              <w:rPr>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rPr>
                <w:sz w:val="17"/>
                <w:szCs w:val="17"/>
                <w:lang w:val="lt-LT"/>
              </w:rPr>
            </w:pPr>
            <w:r w:rsidRPr="00C24635">
              <w:rPr>
                <w:sz w:val="17"/>
                <w:szCs w:val="17"/>
                <w:lang w:val="lt-LT"/>
              </w:rPr>
              <w:t>Sieros dioksidas (A)</w:t>
            </w:r>
          </w:p>
        </w:tc>
        <w:tc>
          <w:tcPr>
            <w:tcW w:w="830" w:type="dxa"/>
            <w:tcBorders>
              <w:top w:val="single" w:sz="4" w:space="0" w:color="auto"/>
              <w:left w:val="single" w:sz="4" w:space="0" w:color="auto"/>
              <w:bottom w:val="single" w:sz="4" w:space="0" w:color="auto"/>
              <w:right w:val="nil"/>
            </w:tcBorders>
            <w:vAlign w:val="center"/>
          </w:tcPr>
          <w:p w:rsidR="00505F61" w:rsidRPr="00C24635" w:rsidRDefault="00505F61" w:rsidP="00AD38F0">
            <w:pPr>
              <w:pStyle w:val="BodyTextNoSpace"/>
              <w:widowControl/>
              <w:spacing w:line="240" w:lineRule="auto"/>
              <w:jc w:val="center"/>
              <w:rPr>
                <w:sz w:val="17"/>
                <w:szCs w:val="17"/>
                <w:lang w:val="lt-LT"/>
              </w:rPr>
            </w:pPr>
            <w:r w:rsidRPr="00C24635">
              <w:rPr>
                <w:sz w:val="17"/>
                <w:szCs w:val="17"/>
                <w:lang w:val="lt-LT"/>
              </w:rPr>
              <w:t>1753</w:t>
            </w:r>
          </w:p>
        </w:tc>
        <w:tc>
          <w:tcPr>
            <w:tcW w:w="1410"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pStyle w:val="BodyTextNoSpace"/>
              <w:widowControl/>
              <w:spacing w:line="240" w:lineRule="auto"/>
              <w:jc w:val="center"/>
              <w:rPr>
                <w:sz w:val="17"/>
                <w:szCs w:val="17"/>
                <w:lang w:val="lt-LT"/>
              </w:rPr>
            </w:pPr>
            <w:r w:rsidRPr="00C24635">
              <w:rPr>
                <w:sz w:val="17"/>
                <w:szCs w:val="17"/>
                <w:lang w:val="lt-LT"/>
              </w:rPr>
              <w:t>mg/Nm</w:t>
            </w:r>
            <w:r w:rsidRPr="00C24635">
              <w:rPr>
                <w:sz w:val="17"/>
                <w:szCs w:val="17"/>
                <w:vertAlign w:val="superscript"/>
                <w:lang w:val="lt-LT"/>
              </w:rPr>
              <w:t>3</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ind w:firstLine="23"/>
              <w:jc w:val="center"/>
              <w:rPr>
                <w:sz w:val="17"/>
                <w:szCs w:val="17"/>
              </w:rPr>
            </w:pPr>
            <w:r w:rsidRPr="00C24635">
              <w:rPr>
                <w:sz w:val="17"/>
                <w:szCs w:val="17"/>
              </w:rPr>
              <w:t>1000</w:t>
            </w:r>
          </w:p>
        </w:tc>
        <w:tc>
          <w:tcPr>
            <w:tcW w:w="3459" w:type="dxa"/>
            <w:tcBorders>
              <w:top w:val="single" w:sz="4" w:space="0" w:color="auto"/>
              <w:left w:val="single" w:sz="4" w:space="0" w:color="auto"/>
              <w:bottom w:val="single" w:sz="4" w:space="0" w:color="auto"/>
              <w:right w:val="single" w:sz="4" w:space="0" w:color="auto"/>
            </w:tcBorders>
            <w:vAlign w:val="center"/>
          </w:tcPr>
          <w:p w:rsidR="00505F61" w:rsidRPr="00720324" w:rsidRDefault="00505F61" w:rsidP="00AD38F0">
            <w:pPr>
              <w:jc w:val="center"/>
              <w:rPr>
                <w:i/>
                <w:sz w:val="17"/>
                <w:szCs w:val="17"/>
              </w:rPr>
            </w:pPr>
            <w:r w:rsidRPr="00720324">
              <w:rPr>
                <w:i/>
                <w:sz w:val="17"/>
                <w:szCs w:val="17"/>
              </w:rPr>
              <w:t>8,1842</w:t>
            </w:r>
            <w:r w:rsidR="00A224D8" w:rsidRPr="00720324">
              <w:rPr>
                <w:b/>
                <w:i/>
                <w:sz w:val="17"/>
                <w:szCs w:val="17"/>
                <w:vertAlign w:val="superscript"/>
              </w:rPr>
              <w:t>5</w:t>
            </w:r>
            <w:r w:rsidRPr="00720324">
              <w:rPr>
                <w:i/>
                <w:sz w:val="17"/>
                <w:szCs w:val="17"/>
              </w:rPr>
              <w:t xml:space="preserve">  </w:t>
            </w:r>
          </w:p>
        </w:tc>
      </w:tr>
      <w:tr w:rsidR="00505F61" w:rsidRPr="00C24635" w:rsidTr="001418DE">
        <w:trPr>
          <w:trHeight w:val="216"/>
        </w:trPr>
        <w:tc>
          <w:tcPr>
            <w:tcW w:w="9170" w:type="dxa"/>
            <w:gridSpan w:val="5"/>
            <w:tcBorders>
              <w:top w:val="single" w:sz="4" w:space="0" w:color="auto"/>
              <w:left w:val="nil"/>
              <w:bottom w:val="single" w:sz="4" w:space="0" w:color="auto"/>
              <w:right w:val="single" w:sz="4" w:space="0" w:color="auto"/>
            </w:tcBorders>
            <w:vAlign w:val="center"/>
          </w:tcPr>
          <w:p w:rsidR="00505F61" w:rsidRPr="00C24635" w:rsidRDefault="00505F61" w:rsidP="00AD38F0">
            <w:pPr>
              <w:jc w:val="center"/>
              <w:rPr>
                <w:sz w:val="17"/>
                <w:szCs w:val="17"/>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jc w:val="right"/>
              <w:rPr>
                <w:b/>
                <w:sz w:val="17"/>
                <w:szCs w:val="17"/>
              </w:rPr>
            </w:pPr>
            <w:r w:rsidRPr="00C24635">
              <w:rPr>
                <w:b/>
                <w:sz w:val="17"/>
                <w:szCs w:val="17"/>
              </w:rPr>
              <w:t>Iš viso įrenginiui:</w:t>
            </w:r>
          </w:p>
        </w:tc>
        <w:tc>
          <w:tcPr>
            <w:tcW w:w="3459" w:type="dxa"/>
            <w:tcBorders>
              <w:top w:val="single" w:sz="4" w:space="0" w:color="auto"/>
              <w:left w:val="single" w:sz="4" w:space="0" w:color="auto"/>
              <w:bottom w:val="single" w:sz="4" w:space="0" w:color="auto"/>
              <w:right w:val="single" w:sz="4" w:space="0" w:color="auto"/>
            </w:tcBorders>
            <w:vAlign w:val="center"/>
          </w:tcPr>
          <w:p w:rsidR="00505F61" w:rsidRPr="00C24635" w:rsidRDefault="00505F61" w:rsidP="00AD38F0">
            <w:pPr>
              <w:jc w:val="center"/>
              <w:rPr>
                <w:b/>
                <w:sz w:val="17"/>
                <w:szCs w:val="17"/>
              </w:rPr>
            </w:pPr>
            <w:r w:rsidRPr="00C24635">
              <w:rPr>
                <w:b/>
                <w:sz w:val="17"/>
                <w:szCs w:val="17"/>
              </w:rPr>
              <w:t>510,6182</w:t>
            </w:r>
          </w:p>
        </w:tc>
      </w:tr>
      <w:tr w:rsidR="00C673D4" w:rsidRPr="00C24635" w:rsidTr="00C673D4">
        <w:trPr>
          <w:trHeight w:val="476"/>
        </w:trPr>
        <w:tc>
          <w:tcPr>
            <w:tcW w:w="2070" w:type="dxa"/>
            <w:vMerge w:val="restart"/>
            <w:tcBorders>
              <w:top w:val="single" w:sz="4" w:space="0" w:color="auto"/>
              <w:left w:val="single" w:sz="4" w:space="0" w:color="auto"/>
              <w:right w:val="single" w:sz="4" w:space="0" w:color="auto"/>
            </w:tcBorders>
            <w:vAlign w:val="center"/>
          </w:tcPr>
          <w:p w:rsidR="00C673D4" w:rsidRPr="00C24635" w:rsidRDefault="00C673D4" w:rsidP="00C673D4">
            <w:pPr>
              <w:pStyle w:val="BodyTextNoSpace"/>
              <w:widowControl/>
              <w:spacing w:line="240" w:lineRule="auto"/>
              <w:jc w:val="center"/>
              <w:rPr>
                <w:i/>
                <w:sz w:val="17"/>
                <w:szCs w:val="17"/>
                <w:lang w:val="lt-LT"/>
              </w:rPr>
            </w:pPr>
            <w:r w:rsidRPr="00C24635">
              <w:rPr>
                <w:i/>
                <w:sz w:val="17"/>
                <w:szCs w:val="17"/>
                <w:lang w:val="lt-LT"/>
              </w:rPr>
              <w:t>Katilinė,</w:t>
            </w:r>
          </w:p>
          <w:p w:rsidR="00C673D4" w:rsidRPr="00C24635" w:rsidRDefault="00C673D4" w:rsidP="00C673D4">
            <w:pPr>
              <w:jc w:val="center"/>
              <w:rPr>
                <w:i/>
                <w:sz w:val="17"/>
                <w:szCs w:val="17"/>
              </w:rPr>
            </w:pPr>
            <w:r w:rsidRPr="00C24635">
              <w:rPr>
                <w:i/>
                <w:sz w:val="17"/>
                <w:szCs w:val="17"/>
              </w:rPr>
              <w:t>šilumos gamyba,Vandens šildymo katilai Nr. 1; 2</w:t>
            </w:r>
          </w:p>
          <w:p w:rsidR="00C673D4" w:rsidRPr="00C24635" w:rsidRDefault="00C673D4" w:rsidP="00C673D4">
            <w:pPr>
              <w:jc w:val="center"/>
              <w:rPr>
                <w:b/>
                <w:i/>
                <w:sz w:val="17"/>
                <w:szCs w:val="17"/>
                <w:vertAlign w:val="superscript"/>
              </w:rPr>
            </w:pPr>
            <w:r w:rsidRPr="00C24635">
              <w:rPr>
                <w:i/>
                <w:sz w:val="17"/>
                <w:szCs w:val="17"/>
              </w:rPr>
              <w:t xml:space="preserve">2 x 8 MW </w:t>
            </w:r>
          </w:p>
          <w:p w:rsidR="00C673D4" w:rsidRPr="00C24635" w:rsidRDefault="00C673D4" w:rsidP="00C673D4">
            <w:pPr>
              <w:jc w:val="center"/>
              <w:rPr>
                <w:i/>
                <w:sz w:val="17"/>
                <w:szCs w:val="17"/>
              </w:rPr>
            </w:pPr>
            <w:r w:rsidRPr="00C24635">
              <w:rPr>
                <w:i/>
                <w:sz w:val="18"/>
                <w:szCs w:val="18"/>
              </w:rPr>
              <w:t>Kuras - biokuras</w:t>
            </w:r>
          </w:p>
        </w:tc>
        <w:tc>
          <w:tcPr>
            <w:tcW w:w="1350" w:type="dxa"/>
            <w:vMerge w:val="restart"/>
            <w:tcBorders>
              <w:top w:val="single" w:sz="4" w:space="0" w:color="auto"/>
              <w:left w:val="single" w:sz="4" w:space="0" w:color="auto"/>
              <w:right w:val="single" w:sz="4" w:space="0" w:color="auto"/>
            </w:tcBorders>
            <w:vAlign w:val="center"/>
          </w:tcPr>
          <w:p w:rsidR="00C673D4" w:rsidRPr="00C178CE" w:rsidRDefault="00C178CE" w:rsidP="00C673D4">
            <w:pPr>
              <w:ind w:firstLine="23"/>
              <w:jc w:val="center"/>
              <w:rPr>
                <w:b/>
                <w:i/>
                <w:color w:val="0070C0"/>
                <w:sz w:val="17"/>
                <w:szCs w:val="17"/>
              </w:rPr>
            </w:pPr>
            <w:r w:rsidRPr="00C178CE">
              <w:rPr>
                <w:b/>
                <w:i/>
                <w:color w:val="0070C0"/>
                <w:sz w:val="17"/>
                <w:szCs w:val="17"/>
              </w:rPr>
              <w:t>026</w:t>
            </w:r>
          </w:p>
          <w:p w:rsidR="00C673D4" w:rsidRPr="00C24635" w:rsidRDefault="00C673D4" w:rsidP="00CD47CF">
            <w:pPr>
              <w:ind w:firstLine="23"/>
              <w:jc w:val="center"/>
              <w:rPr>
                <w:i/>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40" w:lineRule="auto"/>
              <w:rPr>
                <w:i/>
                <w:sz w:val="17"/>
                <w:szCs w:val="17"/>
                <w:lang w:val="lt-LT"/>
              </w:rPr>
            </w:pPr>
            <w:r w:rsidRPr="00C24635">
              <w:rPr>
                <w:i/>
                <w:sz w:val="17"/>
                <w:szCs w:val="17"/>
                <w:lang w:val="lt-LT"/>
              </w:rPr>
              <w:t>Azoto oksidai (A)</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40" w:lineRule="auto"/>
              <w:jc w:val="center"/>
              <w:rPr>
                <w:i/>
                <w:sz w:val="17"/>
                <w:szCs w:val="17"/>
                <w:lang w:val="lt-LT"/>
              </w:rPr>
            </w:pPr>
            <w:r w:rsidRPr="00C24635">
              <w:rPr>
                <w:i/>
                <w:sz w:val="17"/>
                <w:szCs w:val="17"/>
                <w:lang w:val="lt-LT"/>
              </w:rPr>
              <w:t>250</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40" w:lineRule="auto"/>
              <w:jc w:val="center"/>
              <w:rPr>
                <w:i/>
                <w:sz w:val="17"/>
                <w:szCs w:val="17"/>
                <w:vertAlign w:val="superscript"/>
                <w:lang w:val="lt-LT"/>
              </w:rPr>
            </w:pPr>
            <w:r w:rsidRPr="00C24635">
              <w:rPr>
                <w:i/>
                <w:sz w:val="17"/>
                <w:szCs w:val="17"/>
                <w:lang w:val="lt-LT"/>
              </w:rPr>
              <w:t>mg/Nm</w:t>
            </w:r>
            <w:r w:rsidRPr="00C24635">
              <w:rPr>
                <w:i/>
                <w:sz w:val="17"/>
                <w:szCs w:val="17"/>
                <w:vertAlign w:val="superscript"/>
                <w:lang w:val="lt-LT"/>
              </w:rPr>
              <w:t>3</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ind w:firstLine="23"/>
              <w:jc w:val="center"/>
              <w:rPr>
                <w:i/>
                <w:sz w:val="17"/>
                <w:szCs w:val="17"/>
              </w:rPr>
            </w:pPr>
            <w:r w:rsidRPr="00C24635">
              <w:rPr>
                <w:i/>
                <w:sz w:val="17"/>
                <w:szCs w:val="17"/>
              </w:rPr>
              <w:t>300</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jc w:val="center"/>
              <w:rPr>
                <w:i/>
                <w:sz w:val="17"/>
                <w:szCs w:val="17"/>
              </w:rPr>
            </w:pPr>
            <w:r w:rsidRPr="00C24635">
              <w:rPr>
                <w:i/>
                <w:sz w:val="17"/>
                <w:szCs w:val="17"/>
              </w:rPr>
              <w:t xml:space="preserve">67,7055  </w:t>
            </w:r>
            <w:r w:rsidRPr="00C24635">
              <w:rPr>
                <w:b/>
                <w:i/>
                <w:sz w:val="17"/>
                <w:szCs w:val="17"/>
                <w:vertAlign w:val="superscript"/>
              </w:rPr>
              <w:t>5</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jc w:val="center"/>
              <w:rPr>
                <w:i/>
                <w:sz w:val="17"/>
                <w:szCs w:val="17"/>
              </w:rPr>
            </w:pPr>
          </w:p>
        </w:tc>
        <w:tc>
          <w:tcPr>
            <w:tcW w:w="1350" w:type="dxa"/>
            <w:vMerge/>
            <w:tcBorders>
              <w:left w:val="single" w:sz="4" w:space="0" w:color="auto"/>
              <w:right w:val="single" w:sz="4" w:space="0" w:color="auto"/>
            </w:tcBorders>
            <w:vAlign w:val="center"/>
          </w:tcPr>
          <w:p w:rsidR="00C673D4" w:rsidRPr="00C24635" w:rsidRDefault="00C673D4" w:rsidP="00C673D4">
            <w:pPr>
              <w:ind w:firstLine="23"/>
              <w:jc w:val="center"/>
              <w:rPr>
                <w:i/>
                <w:sz w:val="17"/>
                <w:szCs w:val="17"/>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40" w:lineRule="auto"/>
              <w:rPr>
                <w:i/>
                <w:sz w:val="17"/>
                <w:szCs w:val="17"/>
                <w:lang w:val="lt-LT"/>
              </w:rPr>
            </w:pPr>
            <w:r w:rsidRPr="00C24635">
              <w:rPr>
                <w:i/>
                <w:sz w:val="17"/>
                <w:szCs w:val="17"/>
                <w:lang w:val="lt-LT"/>
              </w:rPr>
              <w:t>Kietosios dalelės (A)</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40" w:lineRule="auto"/>
              <w:jc w:val="center"/>
              <w:rPr>
                <w:i/>
                <w:sz w:val="17"/>
                <w:szCs w:val="17"/>
                <w:lang w:val="lt-LT"/>
              </w:rPr>
            </w:pPr>
            <w:r w:rsidRPr="00C24635">
              <w:rPr>
                <w:i/>
                <w:sz w:val="17"/>
                <w:szCs w:val="17"/>
                <w:lang w:val="lt-LT"/>
              </w:rPr>
              <w:t>6493</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40" w:lineRule="auto"/>
              <w:jc w:val="center"/>
              <w:rPr>
                <w:i/>
                <w:sz w:val="17"/>
                <w:szCs w:val="17"/>
                <w:vertAlign w:val="superscript"/>
                <w:lang w:val="lt-LT"/>
              </w:rPr>
            </w:pPr>
            <w:r w:rsidRPr="00C24635">
              <w:rPr>
                <w:i/>
                <w:sz w:val="17"/>
                <w:szCs w:val="17"/>
                <w:lang w:val="lt-LT"/>
              </w:rPr>
              <w:t>mg/Nm</w:t>
            </w:r>
            <w:r w:rsidRPr="00C24635">
              <w:rPr>
                <w:i/>
                <w:sz w:val="17"/>
                <w:szCs w:val="17"/>
                <w:vertAlign w:val="superscript"/>
                <w:lang w:val="lt-LT"/>
              </w:rPr>
              <w:t>3</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ind w:firstLine="23"/>
              <w:jc w:val="center"/>
              <w:rPr>
                <w:i/>
                <w:sz w:val="17"/>
                <w:szCs w:val="17"/>
              </w:rPr>
            </w:pPr>
            <w:r w:rsidRPr="00C24635">
              <w:rPr>
                <w:i/>
                <w:sz w:val="17"/>
                <w:szCs w:val="17"/>
              </w:rPr>
              <w:t>30</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jc w:val="center"/>
              <w:rPr>
                <w:i/>
                <w:sz w:val="17"/>
                <w:szCs w:val="17"/>
              </w:rPr>
            </w:pPr>
            <w:r w:rsidRPr="00C24635">
              <w:rPr>
                <w:i/>
                <w:sz w:val="17"/>
                <w:szCs w:val="17"/>
              </w:rPr>
              <w:t xml:space="preserve">10,6394  </w:t>
            </w:r>
            <w:r w:rsidRPr="00C24635">
              <w:rPr>
                <w:b/>
                <w:i/>
                <w:sz w:val="17"/>
                <w:szCs w:val="17"/>
                <w:vertAlign w:val="superscript"/>
              </w:rPr>
              <w:t>5</w:t>
            </w:r>
          </w:p>
        </w:tc>
      </w:tr>
      <w:tr w:rsidR="00C673D4" w:rsidRPr="00C24635" w:rsidTr="00850112">
        <w:tc>
          <w:tcPr>
            <w:tcW w:w="9170" w:type="dxa"/>
            <w:gridSpan w:val="5"/>
            <w:tcBorders>
              <w:top w:val="single" w:sz="4" w:space="0" w:color="auto"/>
              <w:left w:val="nil"/>
              <w:right w:val="single" w:sz="4" w:space="0" w:color="auto"/>
            </w:tcBorders>
            <w:vAlign w:val="center"/>
          </w:tcPr>
          <w:p w:rsidR="00C673D4" w:rsidRPr="00C24635" w:rsidRDefault="00C673D4" w:rsidP="00C673D4">
            <w:pPr>
              <w:pStyle w:val="BodyTextNoSpace"/>
              <w:widowControl/>
              <w:spacing w:line="240" w:lineRule="auto"/>
              <w:jc w:val="center"/>
              <w:rPr>
                <w:i/>
                <w:sz w:val="18"/>
                <w:szCs w:val="18"/>
                <w:lang w:val="lt-LT"/>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jc w:val="right"/>
              <w:rPr>
                <w:b/>
                <w:i/>
                <w:sz w:val="17"/>
                <w:szCs w:val="17"/>
              </w:rPr>
            </w:pPr>
            <w:r w:rsidRPr="00C24635">
              <w:rPr>
                <w:b/>
                <w:i/>
                <w:sz w:val="17"/>
                <w:szCs w:val="17"/>
              </w:rPr>
              <w:t>Iš viso įrenginiui:</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jc w:val="center"/>
              <w:rPr>
                <w:b/>
                <w:i/>
                <w:sz w:val="17"/>
                <w:szCs w:val="17"/>
              </w:rPr>
            </w:pPr>
            <w:r w:rsidRPr="00C24635">
              <w:rPr>
                <w:b/>
                <w:i/>
                <w:sz w:val="17"/>
                <w:szCs w:val="17"/>
              </w:rPr>
              <w:t>78,3449</w:t>
            </w:r>
          </w:p>
        </w:tc>
      </w:tr>
      <w:tr w:rsidR="00C673D4" w:rsidRPr="00C24635" w:rsidTr="00C673D4">
        <w:tc>
          <w:tcPr>
            <w:tcW w:w="2070" w:type="dxa"/>
            <w:tcBorders>
              <w:top w:val="single" w:sz="4" w:space="0" w:color="auto"/>
              <w:left w:val="single" w:sz="4" w:space="0" w:color="auto"/>
              <w:right w:val="single" w:sz="4" w:space="0" w:color="auto"/>
            </w:tcBorders>
            <w:vAlign w:val="center"/>
          </w:tcPr>
          <w:p w:rsidR="00C673D4" w:rsidRPr="00C24635" w:rsidRDefault="00C673D4" w:rsidP="00C673D4">
            <w:pPr>
              <w:jc w:val="center"/>
              <w:rPr>
                <w:sz w:val="18"/>
                <w:szCs w:val="18"/>
              </w:rPr>
            </w:pPr>
            <w:r w:rsidRPr="00C24635">
              <w:rPr>
                <w:sz w:val="18"/>
                <w:szCs w:val="18"/>
              </w:rPr>
              <w:t>1</w:t>
            </w:r>
          </w:p>
        </w:tc>
        <w:tc>
          <w:tcPr>
            <w:tcW w:w="1350" w:type="dxa"/>
            <w:tcBorders>
              <w:top w:val="single" w:sz="4" w:space="0" w:color="auto"/>
              <w:left w:val="single" w:sz="4" w:space="0" w:color="auto"/>
              <w:right w:val="single" w:sz="4" w:space="0" w:color="auto"/>
            </w:tcBorders>
            <w:vAlign w:val="center"/>
          </w:tcPr>
          <w:p w:rsidR="00C673D4" w:rsidRPr="00C24635" w:rsidRDefault="00C673D4" w:rsidP="00C673D4">
            <w:pPr>
              <w:ind w:firstLine="23"/>
              <w:jc w:val="center"/>
              <w:rPr>
                <w:sz w:val="18"/>
                <w:szCs w:val="18"/>
              </w:rPr>
            </w:pPr>
            <w:r w:rsidRPr="00C24635">
              <w:rPr>
                <w:sz w:val="18"/>
                <w:szCs w:val="18"/>
              </w:rPr>
              <w:t>2</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40" w:lineRule="auto"/>
              <w:jc w:val="center"/>
              <w:rPr>
                <w:sz w:val="18"/>
                <w:szCs w:val="18"/>
                <w:lang w:val="lt-LT"/>
              </w:rPr>
            </w:pPr>
            <w:r w:rsidRPr="00C24635">
              <w:rPr>
                <w:sz w:val="18"/>
                <w:szCs w:val="18"/>
                <w:lang w:val="lt-LT"/>
              </w:rPr>
              <w:t>3</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40" w:lineRule="auto"/>
              <w:jc w:val="center"/>
              <w:rPr>
                <w:sz w:val="18"/>
                <w:szCs w:val="18"/>
                <w:lang w:val="lt-LT"/>
              </w:rPr>
            </w:pPr>
            <w:r w:rsidRPr="00C24635">
              <w:rPr>
                <w:sz w:val="18"/>
                <w:szCs w:val="18"/>
                <w:lang w:val="lt-LT"/>
              </w:rPr>
              <w:t>4</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40" w:lineRule="auto"/>
              <w:jc w:val="center"/>
              <w:rPr>
                <w:sz w:val="18"/>
                <w:szCs w:val="18"/>
                <w:lang w:val="lt-LT"/>
              </w:rPr>
            </w:pPr>
            <w:r w:rsidRPr="00C24635">
              <w:rPr>
                <w:sz w:val="18"/>
                <w:szCs w:val="18"/>
                <w:lang w:val="lt-LT"/>
              </w:rPr>
              <w:t>5</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ind w:firstLine="23"/>
              <w:jc w:val="center"/>
              <w:rPr>
                <w:sz w:val="18"/>
                <w:szCs w:val="18"/>
              </w:rPr>
            </w:pPr>
            <w:r w:rsidRPr="00C24635">
              <w:rPr>
                <w:sz w:val="18"/>
                <w:szCs w:val="18"/>
              </w:rPr>
              <w:t>6</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40" w:lineRule="auto"/>
              <w:jc w:val="center"/>
              <w:rPr>
                <w:sz w:val="18"/>
                <w:szCs w:val="18"/>
                <w:lang w:val="lt-LT"/>
              </w:rPr>
            </w:pPr>
            <w:r w:rsidRPr="00C24635">
              <w:rPr>
                <w:sz w:val="18"/>
                <w:szCs w:val="18"/>
                <w:lang w:val="lt-LT"/>
              </w:rPr>
              <w:t>7</w:t>
            </w:r>
          </w:p>
        </w:tc>
      </w:tr>
      <w:tr w:rsidR="00C673D4" w:rsidRPr="00C24635" w:rsidTr="00C673D4">
        <w:tc>
          <w:tcPr>
            <w:tcW w:w="2070" w:type="dxa"/>
            <w:vMerge w:val="restart"/>
            <w:tcBorders>
              <w:top w:val="single" w:sz="4" w:space="0" w:color="auto"/>
              <w:left w:val="single" w:sz="4" w:space="0" w:color="auto"/>
              <w:right w:val="single" w:sz="4" w:space="0" w:color="auto"/>
            </w:tcBorders>
            <w:vAlign w:val="center"/>
          </w:tcPr>
          <w:p w:rsidR="00C673D4" w:rsidRPr="00C24635" w:rsidRDefault="00C673D4" w:rsidP="00C673D4">
            <w:pPr>
              <w:spacing w:line="276" w:lineRule="auto"/>
              <w:jc w:val="center"/>
              <w:rPr>
                <w:sz w:val="18"/>
                <w:szCs w:val="18"/>
              </w:rPr>
            </w:pPr>
            <w:r w:rsidRPr="00C24635">
              <w:rPr>
                <w:sz w:val="18"/>
                <w:szCs w:val="18"/>
              </w:rPr>
              <w:t>Mechaninės dirbtuvės</w:t>
            </w:r>
          </w:p>
          <w:p w:rsidR="00C673D4" w:rsidRPr="00C24635" w:rsidRDefault="00C673D4" w:rsidP="00C673D4">
            <w:pPr>
              <w:spacing w:line="276" w:lineRule="auto"/>
              <w:jc w:val="center"/>
              <w:rPr>
                <w:sz w:val="18"/>
                <w:szCs w:val="20"/>
              </w:rPr>
            </w:pPr>
            <w:r w:rsidRPr="00C24635">
              <w:rPr>
                <w:sz w:val="18"/>
                <w:szCs w:val="18"/>
              </w:rPr>
              <w:t>Suvirinimo patalpa</w:t>
            </w:r>
          </w:p>
        </w:tc>
        <w:tc>
          <w:tcPr>
            <w:tcW w:w="1350" w:type="dxa"/>
            <w:vMerge w:val="restart"/>
            <w:tcBorders>
              <w:top w:val="single" w:sz="4" w:space="0" w:color="auto"/>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003</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Kietosios dalelės ( C )</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4281</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g/s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0,00334</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0,0002</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Mangano oksidai</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3516</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g/s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0,00334</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0,0020</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Fluoridai</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3015</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g/s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0,00334</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0,0002</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Geležis ir jos junginiai</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3113</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g/s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0,00334</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0,0588</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Azoto oksidai ( C )</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6044</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g/s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0,00522</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0,0288</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Anglies monoksidas  ( C)</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6069</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0,0300</w:t>
            </w:r>
          </w:p>
        </w:tc>
      </w:tr>
      <w:tr w:rsidR="00C673D4" w:rsidRPr="00C24635" w:rsidTr="00C673D4">
        <w:tc>
          <w:tcPr>
            <w:tcW w:w="2070" w:type="dxa"/>
            <w:vMerge/>
            <w:tcBorders>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Fluoro vandenilis</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862</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0,0002</w:t>
            </w:r>
          </w:p>
        </w:tc>
      </w:tr>
      <w:tr w:rsidR="00C673D4" w:rsidRPr="00C24635" w:rsidTr="00C673D4">
        <w:tc>
          <w:tcPr>
            <w:tcW w:w="2070" w:type="dxa"/>
            <w:vMerge w:val="restart"/>
            <w:tcBorders>
              <w:top w:val="single" w:sz="4" w:space="0" w:color="auto"/>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r w:rsidRPr="00C24635">
              <w:rPr>
                <w:sz w:val="18"/>
                <w:szCs w:val="18"/>
              </w:rPr>
              <w:t xml:space="preserve">Mechaninės dirbtuvės Suvirinimo patalpa </w:t>
            </w:r>
          </w:p>
        </w:tc>
        <w:tc>
          <w:tcPr>
            <w:tcW w:w="1350" w:type="dxa"/>
            <w:vMerge w:val="restart"/>
            <w:tcBorders>
              <w:top w:val="single" w:sz="4" w:space="0" w:color="auto"/>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004</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Kietosios dalelės ( C )</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4281</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g/s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0,00402</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0,0002</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Mangano oksidai</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3516</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g/s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0,00402</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0,0020</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Fluoridai</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3015</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g/s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0,00402</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0,0002</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Geležis ir jos junginiai</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3113</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g/s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0,00402</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0,0588</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Anglies monoksidas  ( C)</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6069</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20"/>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0,0300</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Azoto oksidai ( C )</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6044</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g/s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0,00252</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0,0288</w:t>
            </w:r>
          </w:p>
        </w:tc>
      </w:tr>
      <w:tr w:rsidR="00C673D4" w:rsidRPr="00C24635" w:rsidTr="00C673D4">
        <w:tc>
          <w:tcPr>
            <w:tcW w:w="2070" w:type="dxa"/>
            <w:vMerge/>
            <w:tcBorders>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Fluoro vandenilis</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862</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20"/>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0,0002</w:t>
            </w:r>
          </w:p>
        </w:tc>
      </w:tr>
      <w:tr w:rsidR="00C673D4" w:rsidRPr="00C24635" w:rsidTr="00C673D4">
        <w:trPr>
          <w:trHeight w:val="288"/>
        </w:trPr>
        <w:tc>
          <w:tcPr>
            <w:tcW w:w="207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20"/>
              </w:rPr>
            </w:pPr>
            <w:r w:rsidRPr="00C24635">
              <w:rPr>
                <w:sz w:val="18"/>
                <w:szCs w:val="18"/>
              </w:rPr>
              <w:t>Garažas</w:t>
            </w:r>
          </w:p>
        </w:tc>
        <w:tc>
          <w:tcPr>
            <w:tcW w:w="135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005</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Kietosios dalelės ( C )</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4281</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g/s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0,00197</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0,0041</w:t>
            </w:r>
          </w:p>
        </w:tc>
      </w:tr>
      <w:tr w:rsidR="00C673D4" w:rsidRPr="00C24635" w:rsidTr="00C673D4">
        <w:tc>
          <w:tcPr>
            <w:tcW w:w="207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20"/>
              </w:rPr>
            </w:pPr>
            <w:r w:rsidRPr="00C24635">
              <w:rPr>
                <w:sz w:val="18"/>
                <w:szCs w:val="18"/>
              </w:rPr>
              <w:t>Garažas</w:t>
            </w:r>
          </w:p>
        </w:tc>
        <w:tc>
          <w:tcPr>
            <w:tcW w:w="135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006</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Kietosios dalelės ( C )</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4281</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g/s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0,00307</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0,0063</w:t>
            </w:r>
          </w:p>
        </w:tc>
      </w:tr>
      <w:tr w:rsidR="00C673D4" w:rsidRPr="00C24635" w:rsidTr="00C673D4">
        <w:tc>
          <w:tcPr>
            <w:tcW w:w="207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7"/>
                <w:szCs w:val="17"/>
              </w:rPr>
            </w:pPr>
            <w:r w:rsidRPr="00C24635">
              <w:rPr>
                <w:sz w:val="17"/>
                <w:szCs w:val="17"/>
              </w:rPr>
              <w:t>Stalių dirbtuvės Medienos apdirbimo staklės</w:t>
            </w:r>
          </w:p>
        </w:tc>
        <w:tc>
          <w:tcPr>
            <w:tcW w:w="135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007</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Kietosios dalelės ( C )</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4281</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g/s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spacing w:line="276" w:lineRule="auto"/>
              <w:jc w:val="center"/>
              <w:rPr>
                <w:sz w:val="18"/>
                <w:szCs w:val="18"/>
                <w:lang w:val="lt-LT"/>
              </w:rPr>
            </w:pPr>
            <w:r w:rsidRPr="00C24635">
              <w:rPr>
                <w:sz w:val="18"/>
                <w:szCs w:val="18"/>
                <w:lang w:val="lt-LT"/>
              </w:rPr>
              <w:t>0,02417</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spacing w:line="276" w:lineRule="auto"/>
              <w:jc w:val="center"/>
              <w:rPr>
                <w:sz w:val="18"/>
                <w:szCs w:val="18"/>
                <w:lang w:val="lt-LT"/>
              </w:rPr>
            </w:pPr>
            <w:r w:rsidRPr="00C24635">
              <w:rPr>
                <w:sz w:val="18"/>
                <w:szCs w:val="18"/>
                <w:lang w:val="lt-LT"/>
              </w:rPr>
              <w:t>0,0311</w:t>
            </w:r>
          </w:p>
        </w:tc>
      </w:tr>
      <w:tr w:rsidR="00C673D4" w:rsidRPr="00C24635" w:rsidTr="00C673D4">
        <w:tc>
          <w:tcPr>
            <w:tcW w:w="207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20"/>
              </w:rPr>
            </w:pPr>
            <w:r w:rsidRPr="00C24635">
              <w:rPr>
                <w:sz w:val="18"/>
                <w:szCs w:val="18"/>
              </w:rPr>
              <w:t>Stalių dirbtuvės Gateris</w:t>
            </w:r>
          </w:p>
        </w:tc>
        <w:tc>
          <w:tcPr>
            <w:tcW w:w="135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008</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Kietosios dalelės ( C )</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4281</w:t>
            </w:r>
          </w:p>
        </w:tc>
        <w:tc>
          <w:tcPr>
            <w:tcW w:w="6949" w:type="dxa"/>
            <w:gridSpan w:val="4"/>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20"/>
              </w:rPr>
            </w:pPr>
            <w:r w:rsidRPr="00C24635">
              <w:rPr>
                <w:sz w:val="18"/>
                <w:szCs w:val="18"/>
              </w:rPr>
              <w:t>LAIKINAI NEDIRBA</w:t>
            </w:r>
          </w:p>
        </w:tc>
      </w:tr>
      <w:tr w:rsidR="00C673D4" w:rsidRPr="00C24635" w:rsidTr="00C673D4">
        <w:tc>
          <w:tcPr>
            <w:tcW w:w="2070" w:type="dxa"/>
            <w:vMerge w:val="restart"/>
            <w:tcBorders>
              <w:top w:val="single" w:sz="4" w:space="0" w:color="auto"/>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r w:rsidRPr="00C24635">
              <w:rPr>
                <w:sz w:val="18"/>
                <w:szCs w:val="18"/>
              </w:rPr>
              <w:t>Remonto cechas. Stalių dirbtuvių mechaninis skyrius Suvirinimo patalpa</w:t>
            </w:r>
          </w:p>
        </w:tc>
        <w:tc>
          <w:tcPr>
            <w:tcW w:w="1350" w:type="dxa"/>
            <w:vMerge w:val="restart"/>
            <w:tcBorders>
              <w:top w:val="single" w:sz="4" w:space="0" w:color="auto"/>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009</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Kietosios dalelės ( C )</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4281</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g/s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0,00471</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0,0002</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Mangano oksidai</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3516</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g/s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0,00471</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0,0020</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Fluoridai</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3015</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g/s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0,00471</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0,0002</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Geležis ir jos junginiai</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3113</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g/s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0,00471</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0,0588</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Anglies monoksidas ( C)</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6069</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20"/>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0,0300</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Azoto oksidai ( C )</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6044</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g/s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0,00390</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0,0288</w:t>
            </w:r>
          </w:p>
        </w:tc>
      </w:tr>
      <w:tr w:rsidR="00C673D4" w:rsidRPr="00C24635" w:rsidTr="00C673D4">
        <w:tc>
          <w:tcPr>
            <w:tcW w:w="2070" w:type="dxa"/>
            <w:vMerge/>
            <w:tcBorders>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Fluoro vandenilis</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862</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20"/>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0,0002</w:t>
            </w:r>
          </w:p>
        </w:tc>
      </w:tr>
      <w:tr w:rsidR="00C673D4" w:rsidRPr="00C24635" w:rsidTr="00C673D4">
        <w:tc>
          <w:tcPr>
            <w:tcW w:w="207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jc w:val="center"/>
              <w:rPr>
                <w:sz w:val="18"/>
                <w:szCs w:val="20"/>
              </w:rPr>
            </w:pPr>
            <w:r w:rsidRPr="00C24635">
              <w:rPr>
                <w:sz w:val="18"/>
                <w:szCs w:val="18"/>
              </w:rPr>
              <w:t>Pagrindinė mazuto siurblinė Patalpa</w:t>
            </w:r>
          </w:p>
        </w:tc>
        <w:tc>
          <w:tcPr>
            <w:tcW w:w="135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010</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Lakieji organiniai junginiai</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308</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20"/>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20"/>
              </w:rPr>
            </w:pPr>
            <w:r w:rsidRPr="00C24635">
              <w:rPr>
                <w:sz w:val="18"/>
                <w:szCs w:val="18"/>
              </w:rPr>
              <w:t>0,0004</w:t>
            </w:r>
          </w:p>
        </w:tc>
      </w:tr>
      <w:tr w:rsidR="00C673D4" w:rsidRPr="00C24635" w:rsidTr="00C673D4">
        <w:tc>
          <w:tcPr>
            <w:tcW w:w="207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jc w:val="center"/>
              <w:rPr>
                <w:sz w:val="18"/>
                <w:szCs w:val="20"/>
              </w:rPr>
            </w:pPr>
            <w:r w:rsidRPr="00C24635">
              <w:rPr>
                <w:sz w:val="18"/>
                <w:szCs w:val="18"/>
              </w:rPr>
              <w:t>Pagrindinė mazuto siurblinė Patalpa</w:t>
            </w:r>
          </w:p>
        </w:tc>
        <w:tc>
          <w:tcPr>
            <w:tcW w:w="135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011</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Lakieji organiniai junginiai</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308</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20"/>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20"/>
              </w:rPr>
            </w:pPr>
            <w:r w:rsidRPr="00C24635">
              <w:rPr>
                <w:sz w:val="18"/>
                <w:szCs w:val="18"/>
              </w:rPr>
              <w:t>0,0003</w:t>
            </w:r>
          </w:p>
        </w:tc>
      </w:tr>
      <w:tr w:rsidR="00C673D4" w:rsidRPr="00C24635" w:rsidTr="00C673D4">
        <w:tc>
          <w:tcPr>
            <w:tcW w:w="207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jc w:val="center"/>
              <w:rPr>
                <w:sz w:val="18"/>
                <w:szCs w:val="20"/>
              </w:rPr>
            </w:pPr>
            <w:r w:rsidRPr="00C24635">
              <w:rPr>
                <w:sz w:val="18"/>
                <w:szCs w:val="18"/>
              </w:rPr>
              <w:t>Pagrindinė mazuto siurblinė Nulinio rezervuaro patalpa</w:t>
            </w:r>
          </w:p>
        </w:tc>
        <w:tc>
          <w:tcPr>
            <w:tcW w:w="135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012</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Lakieji organiniai junginiai</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308</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20"/>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20"/>
              </w:rPr>
            </w:pPr>
            <w:r w:rsidRPr="00C24635">
              <w:rPr>
                <w:sz w:val="18"/>
                <w:szCs w:val="18"/>
              </w:rPr>
              <w:t>0,0001</w:t>
            </w:r>
          </w:p>
        </w:tc>
      </w:tr>
      <w:tr w:rsidR="00C673D4" w:rsidRPr="00C24635" w:rsidTr="00C673D4">
        <w:tc>
          <w:tcPr>
            <w:tcW w:w="207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jc w:val="center"/>
              <w:rPr>
                <w:sz w:val="18"/>
                <w:szCs w:val="20"/>
              </w:rPr>
            </w:pPr>
            <w:r w:rsidRPr="00C24635">
              <w:rPr>
                <w:sz w:val="18"/>
                <w:szCs w:val="18"/>
              </w:rPr>
              <w:t>Cheminis cechas. Filtravimo salė</w:t>
            </w:r>
          </w:p>
        </w:tc>
        <w:tc>
          <w:tcPr>
            <w:tcW w:w="135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014</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Amoniakas</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134</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g/s</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0,00326</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0,0886</w:t>
            </w:r>
          </w:p>
        </w:tc>
      </w:tr>
      <w:tr w:rsidR="00C673D4" w:rsidRPr="00C24635" w:rsidTr="00C673D4">
        <w:tc>
          <w:tcPr>
            <w:tcW w:w="2070" w:type="dxa"/>
            <w:vMerge w:val="restart"/>
            <w:tcBorders>
              <w:top w:val="single" w:sz="4" w:space="0" w:color="auto"/>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r w:rsidRPr="00C24635">
              <w:rPr>
                <w:sz w:val="18"/>
                <w:szCs w:val="18"/>
              </w:rPr>
              <w:t>2000</w:t>
            </w:r>
            <w:r w:rsidR="00CD47CF">
              <w:rPr>
                <w:sz w:val="18"/>
                <w:szCs w:val="18"/>
              </w:rPr>
              <w:t xml:space="preserve"> </w:t>
            </w:r>
            <w:r w:rsidRPr="00C24635">
              <w:rPr>
                <w:sz w:val="18"/>
                <w:szCs w:val="18"/>
              </w:rPr>
              <w:t>m</w:t>
            </w:r>
            <w:r w:rsidRPr="00C24635">
              <w:rPr>
                <w:sz w:val="18"/>
                <w:szCs w:val="18"/>
                <w:vertAlign w:val="superscript"/>
              </w:rPr>
              <w:t xml:space="preserve">3 </w:t>
            </w:r>
            <w:r w:rsidRPr="00C24635">
              <w:rPr>
                <w:sz w:val="18"/>
                <w:szCs w:val="18"/>
              </w:rPr>
              <w:t>mazuto rezervuaras</w:t>
            </w:r>
          </w:p>
        </w:tc>
        <w:tc>
          <w:tcPr>
            <w:tcW w:w="1350" w:type="dxa"/>
            <w:vMerge w:val="restart"/>
            <w:tcBorders>
              <w:top w:val="single" w:sz="4" w:space="0" w:color="auto"/>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017</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Lakieji organiniai junginiai (pildant)</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308</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0,0000</w:t>
            </w:r>
          </w:p>
        </w:tc>
      </w:tr>
      <w:tr w:rsidR="00C673D4" w:rsidRPr="00C24635" w:rsidTr="00C673D4">
        <w:tc>
          <w:tcPr>
            <w:tcW w:w="2070" w:type="dxa"/>
            <w:vMerge/>
            <w:tcBorders>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Lakieji organiniai junginiai (saugant)</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308</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0,0015</w:t>
            </w:r>
          </w:p>
        </w:tc>
      </w:tr>
      <w:tr w:rsidR="00C673D4" w:rsidRPr="00C24635" w:rsidTr="00C673D4">
        <w:tc>
          <w:tcPr>
            <w:tcW w:w="2070" w:type="dxa"/>
            <w:vMerge w:val="restart"/>
            <w:tcBorders>
              <w:top w:val="single" w:sz="4" w:space="0" w:color="auto"/>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r w:rsidRPr="00C24635">
              <w:rPr>
                <w:sz w:val="18"/>
                <w:szCs w:val="18"/>
              </w:rPr>
              <w:t>2000</w:t>
            </w:r>
            <w:r w:rsidR="00CD47CF">
              <w:rPr>
                <w:sz w:val="18"/>
                <w:szCs w:val="18"/>
              </w:rPr>
              <w:t xml:space="preserve"> </w:t>
            </w:r>
            <w:r w:rsidRPr="00C24635">
              <w:rPr>
                <w:sz w:val="18"/>
                <w:szCs w:val="18"/>
              </w:rPr>
              <w:t>m</w:t>
            </w:r>
            <w:r w:rsidRPr="00C24635">
              <w:rPr>
                <w:sz w:val="18"/>
                <w:szCs w:val="18"/>
                <w:vertAlign w:val="superscript"/>
              </w:rPr>
              <w:t xml:space="preserve">3 </w:t>
            </w:r>
            <w:r w:rsidRPr="00C24635">
              <w:rPr>
                <w:sz w:val="18"/>
                <w:szCs w:val="18"/>
              </w:rPr>
              <w:t>mazuto rezervuaras</w:t>
            </w:r>
          </w:p>
        </w:tc>
        <w:tc>
          <w:tcPr>
            <w:tcW w:w="1350" w:type="dxa"/>
            <w:vMerge w:val="restart"/>
            <w:tcBorders>
              <w:top w:val="single" w:sz="4" w:space="0" w:color="auto"/>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018</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Lakieji organiniai junginiai (pildant)</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308</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0,0000</w:t>
            </w:r>
          </w:p>
        </w:tc>
      </w:tr>
      <w:tr w:rsidR="00C673D4" w:rsidRPr="00C24635" w:rsidTr="00C673D4">
        <w:tc>
          <w:tcPr>
            <w:tcW w:w="2070" w:type="dxa"/>
            <w:vMerge/>
            <w:tcBorders>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Lakieji organiniai junginiai (saugant)</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308</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0,0015</w:t>
            </w:r>
          </w:p>
        </w:tc>
      </w:tr>
      <w:tr w:rsidR="00C673D4" w:rsidRPr="00C24635" w:rsidTr="00C673D4">
        <w:tc>
          <w:tcPr>
            <w:tcW w:w="2070" w:type="dxa"/>
            <w:tcBorders>
              <w:top w:val="single" w:sz="4" w:space="0" w:color="auto"/>
              <w:left w:val="single" w:sz="4" w:space="0" w:color="auto"/>
              <w:right w:val="single" w:sz="4" w:space="0" w:color="auto"/>
            </w:tcBorders>
            <w:vAlign w:val="center"/>
          </w:tcPr>
          <w:p w:rsidR="00C673D4" w:rsidRPr="00C24635" w:rsidRDefault="00C673D4" w:rsidP="00C673D4">
            <w:pPr>
              <w:jc w:val="center"/>
              <w:rPr>
                <w:sz w:val="18"/>
                <w:szCs w:val="18"/>
              </w:rPr>
            </w:pPr>
            <w:r w:rsidRPr="00C24635">
              <w:rPr>
                <w:sz w:val="18"/>
                <w:szCs w:val="18"/>
              </w:rPr>
              <w:t>1</w:t>
            </w:r>
          </w:p>
        </w:tc>
        <w:tc>
          <w:tcPr>
            <w:tcW w:w="1350" w:type="dxa"/>
            <w:tcBorders>
              <w:top w:val="single" w:sz="4" w:space="0" w:color="auto"/>
              <w:left w:val="single" w:sz="4" w:space="0" w:color="auto"/>
              <w:right w:val="single" w:sz="4" w:space="0" w:color="auto"/>
            </w:tcBorders>
            <w:vAlign w:val="center"/>
          </w:tcPr>
          <w:p w:rsidR="00C673D4" w:rsidRPr="00C24635" w:rsidRDefault="00C673D4" w:rsidP="00C673D4">
            <w:pPr>
              <w:ind w:firstLine="23"/>
              <w:jc w:val="center"/>
              <w:rPr>
                <w:sz w:val="18"/>
                <w:szCs w:val="18"/>
              </w:rPr>
            </w:pPr>
            <w:r w:rsidRPr="00C24635">
              <w:rPr>
                <w:sz w:val="18"/>
                <w:szCs w:val="18"/>
              </w:rPr>
              <w:t>2</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rPr>
                <w:sz w:val="18"/>
                <w:szCs w:val="18"/>
              </w:rPr>
            </w:pPr>
            <w:r w:rsidRPr="00C24635">
              <w:rPr>
                <w:sz w:val="18"/>
                <w:szCs w:val="18"/>
              </w:rPr>
              <w:t>3</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40" w:lineRule="auto"/>
              <w:jc w:val="center"/>
              <w:rPr>
                <w:sz w:val="18"/>
                <w:szCs w:val="18"/>
                <w:lang w:val="lt-LT"/>
              </w:rPr>
            </w:pPr>
            <w:r w:rsidRPr="00C24635">
              <w:rPr>
                <w:sz w:val="18"/>
                <w:szCs w:val="18"/>
                <w:lang w:val="lt-LT"/>
              </w:rPr>
              <w:t>4</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40" w:lineRule="auto"/>
              <w:jc w:val="center"/>
              <w:rPr>
                <w:sz w:val="18"/>
                <w:szCs w:val="18"/>
                <w:lang w:val="lt-LT"/>
              </w:rPr>
            </w:pPr>
            <w:r w:rsidRPr="00C24635">
              <w:rPr>
                <w:sz w:val="18"/>
                <w:szCs w:val="18"/>
                <w:lang w:val="lt-LT"/>
              </w:rPr>
              <w:t>5</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40" w:lineRule="auto"/>
              <w:jc w:val="center"/>
              <w:rPr>
                <w:sz w:val="18"/>
                <w:szCs w:val="18"/>
                <w:lang w:val="lt-LT"/>
              </w:rPr>
            </w:pPr>
            <w:r w:rsidRPr="00C24635">
              <w:rPr>
                <w:sz w:val="18"/>
                <w:szCs w:val="18"/>
                <w:lang w:val="lt-LT"/>
              </w:rPr>
              <w:t>6</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40" w:lineRule="auto"/>
              <w:jc w:val="center"/>
              <w:rPr>
                <w:sz w:val="18"/>
                <w:szCs w:val="18"/>
                <w:lang w:val="lt-LT"/>
              </w:rPr>
            </w:pPr>
            <w:r w:rsidRPr="00C24635">
              <w:rPr>
                <w:sz w:val="18"/>
                <w:szCs w:val="18"/>
                <w:lang w:val="lt-LT"/>
              </w:rPr>
              <w:t>7</w:t>
            </w:r>
          </w:p>
        </w:tc>
      </w:tr>
      <w:tr w:rsidR="00C673D4" w:rsidRPr="00C24635" w:rsidTr="00C673D4">
        <w:tc>
          <w:tcPr>
            <w:tcW w:w="2070" w:type="dxa"/>
            <w:vMerge w:val="restart"/>
            <w:tcBorders>
              <w:top w:val="single" w:sz="4" w:space="0" w:color="auto"/>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r w:rsidRPr="00C24635">
              <w:rPr>
                <w:sz w:val="18"/>
                <w:szCs w:val="18"/>
              </w:rPr>
              <w:t>2000</w:t>
            </w:r>
            <w:r w:rsidR="00CD47CF">
              <w:rPr>
                <w:sz w:val="18"/>
                <w:szCs w:val="18"/>
              </w:rPr>
              <w:t xml:space="preserve"> </w:t>
            </w:r>
            <w:r w:rsidRPr="00C24635">
              <w:rPr>
                <w:sz w:val="18"/>
                <w:szCs w:val="18"/>
              </w:rPr>
              <w:t>m</w:t>
            </w:r>
            <w:r w:rsidRPr="00C24635">
              <w:rPr>
                <w:sz w:val="18"/>
                <w:szCs w:val="18"/>
                <w:vertAlign w:val="superscript"/>
              </w:rPr>
              <w:t xml:space="preserve">3 </w:t>
            </w:r>
            <w:r w:rsidRPr="00C24635">
              <w:rPr>
                <w:sz w:val="18"/>
                <w:szCs w:val="18"/>
              </w:rPr>
              <w:t>mazuto rezervuaras</w:t>
            </w:r>
          </w:p>
        </w:tc>
        <w:tc>
          <w:tcPr>
            <w:tcW w:w="1350" w:type="dxa"/>
            <w:vMerge w:val="restart"/>
            <w:tcBorders>
              <w:top w:val="single" w:sz="4" w:space="0" w:color="auto"/>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019</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Lakieji organiniai junginiai (pildant)</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308</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0,0000</w:t>
            </w:r>
          </w:p>
        </w:tc>
      </w:tr>
      <w:tr w:rsidR="00C673D4" w:rsidRPr="00C24635" w:rsidTr="00C673D4">
        <w:tc>
          <w:tcPr>
            <w:tcW w:w="2070" w:type="dxa"/>
            <w:vMerge/>
            <w:tcBorders>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Lakieji organiniai junginiai (saugant)</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308</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0,0015</w:t>
            </w:r>
          </w:p>
        </w:tc>
      </w:tr>
      <w:tr w:rsidR="00C673D4" w:rsidRPr="00C24635" w:rsidTr="00C673D4">
        <w:tc>
          <w:tcPr>
            <w:tcW w:w="2070" w:type="dxa"/>
            <w:vMerge w:val="restart"/>
            <w:tcBorders>
              <w:top w:val="single" w:sz="4" w:space="0" w:color="auto"/>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r w:rsidRPr="00C24635">
              <w:rPr>
                <w:sz w:val="18"/>
                <w:szCs w:val="18"/>
              </w:rPr>
              <w:t>5000</w:t>
            </w:r>
            <w:r w:rsidR="00CD47CF">
              <w:rPr>
                <w:sz w:val="18"/>
                <w:szCs w:val="18"/>
              </w:rPr>
              <w:t xml:space="preserve"> </w:t>
            </w:r>
            <w:r w:rsidRPr="00C24635">
              <w:rPr>
                <w:sz w:val="18"/>
                <w:szCs w:val="18"/>
              </w:rPr>
              <w:t>m</w:t>
            </w:r>
            <w:r w:rsidRPr="00C24635">
              <w:rPr>
                <w:sz w:val="18"/>
                <w:szCs w:val="18"/>
                <w:vertAlign w:val="superscript"/>
              </w:rPr>
              <w:t xml:space="preserve">3 </w:t>
            </w:r>
            <w:r w:rsidRPr="00C24635">
              <w:rPr>
                <w:sz w:val="18"/>
                <w:szCs w:val="18"/>
              </w:rPr>
              <w:t>mazuto rezervuaras</w:t>
            </w:r>
          </w:p>
        </w:tc>
        <w:tc>
          <w:tcPr>
            <w:tcW w:w="1350" w:type="dxa"/>
            <w:vMerge w:val="restart"/>
            <w:tcBorders>
              <w:top w:val="single" w:sz="4" w:space="0" w:color="auto"/>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020</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Lakieji organiniai junginiai (pildant)</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308</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0,0000</w:t>
            </w:r>
          </w:p>
        </w:tc>
      </w:tr>
      <w:tr w:rsidR="00C673D4" w:rsidRPr="00C24635" w:rsidTr="00C673D4">
        <w:tc>
          <w:tcPr>
            <w:tcW w:w="2070" w:type="dxa"/>
            <w:vMerge/>
            <w:tcBorders>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Lakieji organiniai junginiai (saugant)</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308</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0,0038</w:t>
            </w:r>
          </w:p>
        </w:tc>
      </w:tr>
      <w:tr w:rsidR="00C673D4" w:rsidRPr="00C24635" w:rsidTr="00C673D4">
        <w:tc>
          <w:tcPr>
            <w:tcW w:w="2070" w:type="dxa"/>
            <w:vMerge w:val="restart"/>
            <w:tcBorders>
              <w:top w:val="single" w:sz="4" w:space="0" w:color="auto"/>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r w:rsidRPr="00C24635">
              <w:rPr>
                <w:sz w:val="18"/>
                <w:szCs w:val="18"/>
              </w:rPr>
              <w:t>5000</w:t>
            </w:r>
            <w:r w:rsidR="00CD47CF">
              <w:rPr>
                <w:sz w:val="18"/>
                <w:szCs w:val="18"/>
              </w:rPr>
              <w:t xml:space="preserve"> </w:t>
            </w:r>
            <w:r w:rsidRPr="00C24635">
              <w:rPr>
                <w:sz w:val="18"/>
                <w:szCs w:val="18"/>
              </w:rPr>
              <w:t>m</w:t>
            </w:r>
            <w:r w:rsidRPr="00C24635">
              <w:rPr>
                <w:sz w:val="18"/>
                <w:szCs w:val="18"/>
                <w:vertAlign w:val="superscript"/>
              </w:rPr>
              <w:t xml:space="preserve">3 </w:t>
            </w:r>
            <w:r w:rsidRPr="00C24635">
              <w:rPr>
                <w:sz w:val="18"/>
                <w:szCs w:val="18"/>
              </w:rPr>
              <w:t>mazuto rezervuaras</w:t>
            </w:r>
          </w:p>
        </w:tc>
        <w:tc>
          <w:tcPr>
            <w:tcW w:w="1350" w:type="dxa"/>
            <w:vMerge w:val="restart"/>
            <w:tcBorders>
              <w:top w:val="single" w:sz="4" w:space="0" w:color="auto"/>
              <w:left w:val="single" w:sz="4" w:space="0" w:color="auto"/>
              <w:right w:val="single" w:sz="4" w:space="0" w:color="auto"/>
            </w:tcBorders>
            <w:vAlign w:val="center"/>
          </w:tcPr>
          <w:p w:rsidR="00C673D4" w:rsidRPr="00C24635" w:rsidRDefault="00C673D4" w:rsidP="00C673D4">
            <w:pPr>
              <w:spacing w:line="276" w:lineRule="auto"/>
              <w:jc w:val="center"/>
              <w:rPr>
                <w:sz w:val="18"/>
                <w:szCs w:val="18"/>
              </w:rPr>
            </w:pPr>
            <w:r w:rsidRPr="00C24635">
              <w:rPr>
                <w:sz w:val="18"/>
                <w:szCs w:val="18"/>
              </w:rPr>
              <w:t>021</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Lakieji organiniai junginiai (pildant)</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308</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0,0000</w:t>
            </w:r>
          </w:p>
        </w:tc>
      </w:tr>
      <w:tr w:rsidR="00C673D4" w:rsidRPr="00C24635" w:rsidTr="00C673D4">
        <w:tc>
          <w:tcPr>
            <w:tcW w:w="2070" w:type="dxa"/>
            <w:vMerge/>
            <w:tcBorders>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18"/>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Lakieji organiniai junginiai (saugant)</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308</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0,0038</w:t>
            </w:r>
          </w:p>
        </w:tc>
      </w:tr>
      <w:tr w:rsidR="00C673D4" w:rsidRPr="00C24635" w:rsidTr="00C673D4">
        <w:tc>
          <w:tcPr>
            <w:tcW w:w="2070" w:type="dxa"/>
            <w:vMerge w:val="restart"/>
            <w:tcBorders>
              <w:top w:val="single" w:sz="4" w:space="0" w:color="auto"/>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r w:rsidRPr="00C24635">
              <w:rPr>
                <w:sz w:val="18"/>
                <w:szCs w:val="18"/>
              </w:rPr>
              <w:t>5000</w:t>
            </w:r>
            <w:r w:rsidR="00CD47CF">
              <w:rPr>
                <w:sz w:val="18"/>
                <w:szCs w:val="18"/>
              </w:rPr>
              <w:t xml:space="preserve"> </w:t>
            </w:r>
            <w:r w:rsidRPr="00C24635">
              <w:rPr>
                <w:sz w:val="18"/>
                <w:szCs w:val="18"/>
              </w:rPr>
              <w:t>m</w:t>
            </w:r>
            <w:r w:rsidRPr="00C24635">
              <w:rPr>
                <w:sz w:val="18"/>
                <w:szCs w:val="18"/>
                <w:vertAlign w:val="superscript"/>
              </w:rPr>
              <w:t xml:space="preserve">3 </w:t>
            </w:r>
            <w:r w:rsidRPr="00C24635">
              <w:rPr>
                <w:sz w:val="18"/>
                <w:szCs w:val="18"/>
              </w:rPr>
              <w:t>mazuto rezervuaras</w:t>
            </w:r>
          </w:p>
        </w:tc>
        <w:tc>
          <w:tcPr>
            <w:tcW w:w="1350" w:type="dxa"/>
            <w:vMerge w:val="restart"/>
            <w:tcBorders>
              <w:top w:val="single" w:sz="4" w:space="0" w:color="auto"/>
              <w:left w:val="single" w:sz="4" w:space="0" w:color="auto"/>
              <w:right w:val="single" w:sz="4" w:space="0" w:color="auto"/>
            </w:tcBorders>
            <w:vAlign w:val="center"/>
          </w:tcPr>
          <w:p w:rsidR="00C673D4" w:rsidRPr="00C24635" w:rsidRDefault="00C673D4" w:rsidP="00C673D4">
            <w:pPr>
              <w:spacing w:line="276" w:lineRule="auto"/>
              <w:jc w:val="center"/>
              <w:rPr>
                <w:sz w:val="18"/>
                <w:szCs w:val="18"/>
              </w:rPr>
            </w:pPr>
            <w:r w:rsidRPr="00C24635">
              <w:rPr>
                <w:sz w:val="18"/>
                <w:szCs w:val="18"/>
              </w:rPr>
              <w:t>022</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Lakieji organiniai junginiai (pildant)</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308</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0,0000</w:t>
            </w:r>
          </w:p>
        </w:tc>
      </w:tr>
      <w:tr w:rsidR="00C673D4" w:rsidRPr="00C24635" w:rsidTr="00C673D4">
        <w:tc>
          <w:tcPr>
            <w:tcW w:w="2070" w:type="dxa"/>
            <w:vMerge/>
            <w:tcBorders>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18"/>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Lakieji organiniai junginiai (saugant)</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308</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0,0038</w:t>
            </w:r>
          </w:p>
        </w:tc>
      </w:tr>
      <w:tr w:rsidR="00C673D4" w:rsidRPr="00C24635" w:rsidTr="00C673D4">
        <w:tc>
          <w:tcPr>
            <w:tcW w:w="207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20"/>
              </w:rPr>
            </w:pPr>
            <w:r w:rsidRPr="00C24635">
              <w:rPr>
                <w:sz w:val="18"/>
                <w:szCs w:val="18"/>
              </w:rPr>
              <w:t>Mazuto saugykla</w:t>
            </w:r>
          </w:p>
        </w:tc>
        <w:tc>
          <w:tcPr>
            <w:tcW w:w="135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601</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Lakieji organiniai junginiai</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308</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20"/>
              </w:rPr>
            </w:pPr>
            <w:r w:rsidRPr="00C24635">
              <w:rPr>
                <w:sz w:val="18"/>
                <w:szCs w:val="18"/>
              </w:rPr>
              <w:t>0,0001</w:t>
            </w:r>
          </w:p>
        </w:tc>
      </w:tr>
      <w:tr w:rsidR="00C673D4" w:rsidRPr="00C24635" w:rsidTr="00C673D4">
        <w:tc>
          <w:tcPr>
            <w:tcW w:w="2070" w:type="dxa"/>
            <w:vMerge w:val="restart"/>
            <w:tcBorders>
              <w:top w:val="single" w:sz="4" w:space="0" w:color="auto"/>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r w:rsidRPr="00C24635">
              <w:rPr>
                <w:sz w:val="18"/>
                <w:szCs w:val="18"/>
              </w:rPr>
              <w:t>Suvirinimas Neorganizuotas išmetimas</w:t>
            </w:r>
          </w:p>
        </w:tc>
        <w:tc>
          <w:tcPr>
            <w:tcW w:w="1350" w:type="dxa"/>
            <w:vMerge w:val="restart"/>
            <w:tcBorders>
              <w:top w:val="single" w:sz="4" w:space="0" w:color="auto"/>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602</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Kietosios dalelės ( C )</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4281</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0,0001</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Mangano oksidai</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3516</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0,0018</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Fluoridai</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3015</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0,0001</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Geležis ir jos junginiai</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3113</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0,0589</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Anglies monoksidas ( C)</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6069</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0,0298</w:t>
            </w:r>
          </w:p>
        </w:tc>
      </w:tr>
      <w:tr w:rsidR="00C673D4" w:rsidRPr="00C24635" w:rsidTr="00C673D4">
        <w:tc>
          <w:tcPr>
            <w:tcW w:w="2070" w:type="dxa"/>
            <w:vMerge/>
            <w:tcBorders>
              <w:left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Azoto oksidai ( C )</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6044</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18"/>
              </w:rPr>
            </w:pPr>
            <w:r w:rsidRPr="00C24635">
              <w:rPr>
                <w:sz w:val="18"/>
                <w:szCs w:val="18"/>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18"/>
              </w:rPr>
            </w:pPr>
            <w:r w:rsidRPr="00C24635">
              <w:rPr>
                <w:sz w:val="18"/>
                <w:szCs w:val="18"/>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0,0287</w:t>
            </w:r>
          </w:p>
        </w:tc>
      </w:tr>
      <w:tr w:rsidR="00C673D4" w:rsidRPr="00C24635" w:rsidTr="00C673D4">
        <w:tc>
          <w:tcPr>
            <w:tcW w:w="2070" w:type="dxa"/>
            <w:vMerge/>
            <w:tcBorders>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vMerge/>
            <w:tcBorders>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rPr>
                <w:sz w:val="18"/>
                <w:szCs w:val="18"/>
                <w:lang w:val="lt-LT"/>
              </w:rPr>
            </w:pPr>
            <w:r w:rsidRPr="00C24635">
              <w:rPr>
                <w:sz w:val="18"/>
                <w:szCs w:val="18"/>
                <w:lang w:val="lt-LT"/>
              </w:rPr>
              <w:t>Fluoro vandenilis</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862</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0,0003</w:t>
            </w:r>
          </w:p>
        </w:tc>
      </w:tr>
      <w:tr w:rsidR="00C673D4" w:rsidRPr="00C24635" w:rsidTr="00C673D4">
        <w:tc>
          <w:tcPr>
            <w:tcW w:w="2070" w:type="dxa"/>
            <w:vMerge w:val="restart"/>
            <w:tcBorders>
              <w:top w:val="single" w:sz="4" w:space="0" w:color="auto"/>
              <w:left w:val="single" w:sz="4" w:space="0" w:color="auto"/>
              <w:bottom w:val="nil"/>
              <w:right w:val="single" w:sz="4" w:space="0" w:color="auto"/>
            </w:tcBorders>
            <w:vAlign w:val="center"/>
          </w:tcPr>
          <w:p w:rsidR="00C673D4" w:rsidRPr="00C24635" w:rsidRDefault="00C673D4" w:rsidP="00C673D4">
            <w:pPr>
              <w:spacing w:line="276" w:lineRule="auto"/>
              <w:jc w:val="center"/>
              <w:rPr>
                <w:sz w:val="18"/>
                <w:szCs w:val="20"/>
              </w:rPr>
            </w:pPr>
            <w:r w:rsidRPr="00C24635">
              <w:rPr>
                <w:sz w:val="18"/>
                <w:szCs w:val="18"/>
              </w:rPr>
              <w:t>Dažymas lauke Neorganizuotas išmetimas</w:t>
            </w:r>
          </w:p>
        </w:tc>
        <w:tc>
          <w:tcPr>
            <w:tcW w:w="1350" w:type="dxa"/>
            <w:tcBorders>
              <w:top w:val="single" w:sz="4" w:space="0" w:color="auto"/>
              <w:left w:val="single" w:sz="4" w:space="0" w:color="auto"/>
              <w:bottom w:val="nil"/>
              <w:right w:val="single" w:sz="4" w:space="0" w:color="auto"/>
            </w:tcBorders>
            <w:vAlign w:val="center"/>
          </w:tcPr>
          <w:p w:rsidR="00C673D4" w:rsidRPr="00C24635" w:rsidRDefault="00C673D4" w:rsidP="00C673D4">
            <w:pPr>
              <w:spacing w:line="276" w:lineRule="auto"/>
              <w:ind w:firstLine="23"/>
              <w:jc w:val="center"/>
              <w:rPr>
                <w:sz w:val="18"/>
                <w:szCs w:val="20"/>
              </w:rPr>
            </w:pPr>
            <w:r w:rsidRPr="00C24635">
              <w:rPr>
                <w:sz w:val="18"/>
                <w:szCs w:val="18"/>
              </w:rPr>
              <w:t>603</w:t>
            </w: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Butanolis</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359</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0,0280</w:t>
            </w:r>
          </w:p>
        </w:tc>
      </w:tr>
      <w:tr w:rsidR="00C673D4" w:rsidRPr="00C24635" w:rsidTr="00C673D4">
        <w:tc>
          <w:tcPr>
            <w:tcW w:w="2070" w:type="dxa"/>
            <w:vMerge/>
            <w:tcBorders>
              <w:top w:val="nil"/>
              <w:left w:val="single" w:sz="4" w:space="0" w:color="auto"/>
              <w:bottom w:val="nil"/>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tcBorders>
              <w:top w:val="nil"/>
              <w:left w:val="single" w:sz="4" w:space="0" w:color="auto"/>
              <w:bottom w:val="nil"/>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Acetonas</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65</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0,0240</w:t>
            </w:r>
          </w:p>
        </w:tc>
      </w:tr>
      <w:tr w:rsidR="00C673D4" w:rsidRPr="00C24635" w:rsidTr="00C673D4">
        <w:tc>
          <w:tcPr>
            <w:tcW w:w="2070" w:type="dxa"/>
            <w:vMerge/>
            <w:tcBorders>
              <w:top w:val="nil"/>
              <w:left w:val="single" w:sz="4" w:space="0" w:color="auto"/>
              <w:bottom w:val="nil"/>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tcBorders>
              <w:top w:val="nil"/>
              <w:left w:val="single" w:sz="4" w:space="0" w:color="auto"/>
              <w:bottom w:val="nil"/>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Butilacetatas</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367</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0,0150</w:t>
            </w:r>
          </w:p>
        </w:tc>
      </w:tr>
      <w:tr w:rsidR="00C673D4" w:rsidRPr="00C24635" w:rsidTr="00C673D4">
        <w:tc>
          <w:tcPr>
            <w:tcW w:w="2070" w:type="dxa"/>
            <w:tcBorders>
              <w:top w:val="nil"/>
              <w:left w:val="single" w:sz="4" w:space="0" w:color="auto"/>
              <w:bottom w:val="nil"/>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tcBorders>
              <w:top w:val="nil"/>
              <w:left w:val="single" w:sz="4" w:space="0" w:color="auto"/>
              <w:bottom w:val="nil"/>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Etanolis</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739</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0,0320</w:t>
            </w:r>
          </w:p>
        </w:tc>
      </w:tr>
      <w:tr w:rsidR="00C673D4" w:rsidRPr="00C24635" w:rsidTr="00C673D4">
        <w:tc>
          <w:tcPr>
            <w:tcW w:w="2070" w:type="dxa"/>
            <w:tcBorders>
              <w:top w:val="nil"/>
              <w:left w:val="single" w:sz="4" w:space="0" w:color="auto"/>
              <w:bottom w:val="nil"/>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tcBorders>
              <w:top w:val="nil"/>
              <w:left w:val="single" w:sz="4" w:space="0" w:color="auto"/>
              <w:bottom w:val="nil"/>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Etilacetatas</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747</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0,0120</w:t>
            </w:r>
          </w:p>
        </w:tc>
      </w:tr>
      <w:tr w:rsidR="00C673D4" w:rsidRPr="00C24635" w:rsidTr="00C673D4">
        <w:tc>
          <w:tcPr>
            <w:tcW w:w="2070" w:type="dxa"/>
            <w:tcBorders>
              <w:top w:val="nil"/>
              <w:left w:val="single" w:sz="4" w:space="0" w:color="auto"/>
              <w:bottom w:val="nil"/>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tcBorders>
              <w:top w:val="nil"/>
              <w:left w:val="single" w:sz="4" w:space="0" w:color="auto"/>
              <w:bottom w:val="nil"/>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Izobutanolis</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3177</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0,0050</w:t>
            </w:r>
          </w:p>
        </w:tc>
      </w:tr>
      <w:tr w:rsidR="00C673D4" w:rsidRPr="00C24635" w:rsidTr="00C673D4">
        <w:tc>
          <w:tcPr>
            <w:tcW w:w="2070" w:type="dxa"/>
            <w:tcBorders>
              <w:top w:val="nil"/>
              <w:left w:val="single" w:sz="4" w:space="0" w:color="auto"/>
              <w:bottom w:val="nil"/>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tcBorders>
              <w:top w:val="nil"/>
              <w:left w:val="single" w:sz="4" w:space="0" w:color="auto"/>
              <w:bottom w:val="nil"/>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Kietosios dalelės ( C )</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4281</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0,0416</w:t>
            </w:r>
          </w:p>
        </w:tc>
      </w:tr>
      <w:tr w:rsidR="00C673D4" w:rsidRPr="00C24635" w:rsidTr="00C673D4">
        <w:tc>
          <w:tcPr>
            <w:tcW w:w="2070" w:type="dxa"/>
            <w:tcBorders>
              <w:top w:val="nil"/>
              <w:left w:val="single" w:sz="4" w:space="0" w:color="auto"/>
              <w:bottom w:val="nil"/>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tcBorders>
              <w:top w:val="nil"/>
              <w:left w:val="single" w:sz="4" w:space="0" w:color="auto"/>
              <w:bottom w:val="nil"/>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Ksilolas</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1260</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0,0370</w:t>
            </w:r>
          </w:p>
        </w:tc>
      </w:tr>
      <w:tr w:rsidR="00C673D4" w:rsidRPr="00C24635" w:rsidTr="00C673D4">
        <w:tc>
          <w:tcPr>
            <w:tcW w:w="2070" w:type="dxa"/>
            <w:tcBorders>
              <w:top w:val="nil"/>
              <w:left w:val="single" w:sz="4" w:space="0" w:color="auto"/>
              <w:bottom w:val="nil"/>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tcBorders>
              <w:top w:val="nil"/>
              <w:left w:val="single" w:sz="4" w:space="0" w:color="auto"/>
              <w:bottom w:val="nil"/>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Lakieji organiniai junginiai</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308</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18"/>
              </w:rPr>
            </w:pPr>
            <w:r w:rsidRPr="00C24635">
              <w:rPr>
                <w:sz w:val="18"/>
                <w:szCs w:val="18"/>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18"/>
              </w:rPr>
            </w:pPr>
            <w:r w:rsidRPr="00C24635">
              <w:rPr>
                <w:sz w:val="18"/>
                <w:szCs w:val="18"/>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0,4720</w:t>
            </w:r>
          </w:p>
        </w:tc>
      </w:tr>
      <w:tr w:rsidR="00C673D4" w:rsidRPr="00C24635" w:rsidTr="00C673D4">
        <w:tc>
          <w:tcPr>
            <w:tcW w:w="2070" w:type="dxa"/>
            <w:tcBorders>
              <w:top w:val="nil"/>
              <w:left w:val="single" w:sz="4" w:space="0" w:color="auto"/>
              <w:bottom w:val="nil"/>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tcBorders>
              <w:top w:val="nil"/>
              <w:left w:val="single" w:sz="4" w:space="0" w:color="auto"/>
              <w:bottom w:val="nil"/>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Butilacetatas</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367</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0,0240</w:t>
            </w:r>
          </w:p>
        </w:tc>
      </w:tr>
      <w:tr w:rsidR="00C673D4" w:rsidRPr="00C24635" w:rsidTr="00C673D4">
        <w:tc>
          <w:tcPr>
            <w:tcW w:w="2070" w:type="dxa"/>
            <w:tcBorders>
              <w:top w:val="nil"/>
              <w:left w:val="single" w:sz="4" w:space="0" w:color="auto"/>
              <w:bottom w:val="nil"/>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tcBorders>
              <w:top w:val="nil"/>
              <w:left w:val="single" w:sz="4" w:space="0" w:color="auto"/>
              <w:bottom w:val="nil"/>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Solventnafta</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1820</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0,2000</w:t>
            </w:r>
          </w:p>
        </w:tc>
      </w:tr>
      <w:tr w:rsidR="00C673D4" w:rsidRPr="00C24635" w:rsidTr="00C673D4">
        <w:tc>
          <w:tcPr>
            <w:tcW w:w="2070" w:type="dxa"/>
            <w:tcBorders>
              <w:top w:val="nil"/>
              <w:left w:val="single" w:sz="4" w:space="0" w:color="auto"/>
              <w:bottom w:val="single" w:sz="4" w:space="0" w:color="auto"/>
              <w:right w:val="single" w:sz="4" w:space="0" w:color="auto"/>
            </w:tcBorders>
            <w:vAlign w:val="center"/>
          </w:tcPr>
          <w:p w:rsidR="00C673D4" w:rsidRPr="00C24635" w:rsidRDefault="00C673D4" w:rsidP="00C673D4">
            <w:pPr>
              <w:spacing w:line="276" w:lineRule="auto"/>
              <w:jc w:val="center"/>
              <w:rPr>
                <w:sz w:val="18"/>
                <w:szCs w:val="20"/>
              </w:rPr>
            </w:pPr>
          </w:p>
        </w:tc>
        <w:tc>
          <w:tcPr>
            <w:tcW w:w="1350" w:type="dxa"/>
            <w:tcBorders>
              <w:top w:val="nil"/>
              <w:left w:val="single" w:sz="4" w:space="0" w:color="auto"/>
              <w:bottom w:val="single" w:sz="4" w:space="0" w:color="auto"/>
              <w:right w:val="single" w:sz="4" w:space="0" w:color="auto"/>
            </w:tcBorders>
            <w:vAlign w:val="center"/>
          </w:tcPr>
          <w:p w:rsidR="00C673D4" w:rsidRPr="00C24635" w:rsidRDefault="00C673D4" w:rsidP="00C673D4">
            <w:pPr>
              <w:spacing w:line="276" w:lineRule="auto"/>
              <w:ind w:firstLine="23"/>
              <w:jc w:val="center"/>
              <w:rPr>
                <w:sz w:val="18"/>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spacing w:line="276" w:lineRule="auto"/>
              <w:rPr>
                <w:sz w:val="18"/>
                <w:szCs w:val="18"/>
              </w:rPr>
            </w:pPr>
            <w:r w:rsidRPr="00C24635">
              <w:rPr>
                <w:sz w:val="18"/>
                <w:szCs w:val="18"/>
              </w:rPr>
              <w:t>Toluolas</w:t>
            </w:r>
          </w:p>
        </w:tc>
        <w:tc>
          <w:tcPr>
            <w:tcW w:w="830" w:type="dxa"/>
            <w:tcBorders>
              <w:top w:val="single" w:sz="4" w:space="0" w:color="auto"/>
              <w:left w:val="single" w:sz="4" w:space="0" w:color="auto"/>
              <w:bottom w:val="single" w:sz="4" w:space="0" w:color="auto"/>
              <w:right w:val="nil"/>
            </w:tcBorders>
            <w:vAlign w:val="center"/>
          </w:tcPr>
          <w:p w:rsidR="00C673D4" w:rsidRPr="00C24635" w:rsidRDefault="00C673D4" w:rsidP="00C673D4">
            <w:pPr>
              <w:spacing w:line="276" w:lineRule="auto"/>
              <w:jc w:val="center"/>
              <w:rPr>
                <w:sz w:val="18"/>
                <w:szCs w:val="18"/>
              </w:rPr>
            </w:pPr>
            <w:r w:rsidRPr="00C24635">
              <w:rPr>
                <w:sz w:val="18"/>
                <w:szCs w:val="18"/>
              </w:rPr>
              <w:t>1950</w:t>
            </w:r>
          </w:p>
        </w:tc>
        <w:tc>
          <w:tcPr>
            <w:tcW w:w="1410"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76" w:lineRule="auto"/>
              <w:jc w:val="center"/>
              <w:rPr>
                <w:sz w:val="18"/>
                <w:szCs w:val="18"/>
                <w:lang w:val="lt-LT"/>
              </w:rPr>
            </w:pPr>
            <w:r w:rsidRPr="00C24635">
              <w:rPr>
                <w:sz w:val="18"/>
                <w:szCs w:val="18"/>
                <w:lang w:val="lt-LT"/>
              </w:rPr>
              <w:t>0,1200</w:t>
            </w:r>
          </w:p>
        </w:tc>
      </w:tr>
      <w:tr w:rsidR="00C673D4" w:rsidRPr="00C24635" w:rsidTr="001418DE">
        <w:trPr>
          <w:trHeight w:val="243"/>
        </w:trPr>
        <w:tc>
          <w:tcPr>
            <w:tcW w:w="9170" w:type="dxa"/>
            <w:gridSpan w:val="5"/>
            <w:tcBorders>
              <w:top w:val="single" w:sz="4" w:space="0" w:color="auto"/>
              <w:left w:val="nil"/>
              <w:bottom w:val="nil"/>
              <w:right w:val="single" w:sz="4" w:space="0" w:color="auto"/>
            </w:tcBorders>
            <w:vAlign w:val="center"/>
          </w:tcPr>
          <w:p w:rsidR="00C673D4" w:rsidRPr="00C24635" w:rsidRDefault="00C673D4" w:rsidP="00C673D4">
            <w:pPr>
              <w:pStyle w:val="BodyTextNoSpace"/>
              <w:widowControl/>
              <w:spacing w:line="240" w:lineRule="auto"/>
              <w:jc w:val="center"/>
              <w:rPr>
                <w:b/>
                <w:sz w:val="18"/>
                <w:szCs w:val="18"/>
                <w:lang w:val="lt-LT"/>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40" w:lineRule="auto"/>
              <w:jc w:val="center"/>
              <w:rPr>
                <w:b/>
                <w:sz w:val="18"/>
                <w:szCs w:val="18"/>
                <w:lang w:val="lt-LT"/>
              </w:rPr>
            </w:pPr>
            <w:r w:rsidRPr="00C24635">
              <w:rPr>
                <w:b/>
                <w:sz w:val="18"/>
                <w:lang w:val="lt-LT"/>
              </w:rPr>
              <w:t>Iš viso įrenginiui:</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40" w:lineRule="auto"/>
              <w:jc w:val="center"/>
              <w:rPr>
                <w:b/>
                <w:i/>
                <w:sz w:val="18"/>
                <w:szCs w:val="18"/>
                <w:lang w:val="lt-LT"/>
              </w:rPr>
            </w:pPr>
            <w:r w:rsidRPr="00C24635">
              <w:rPr>
                <w:b/>
                <w:i/>
                <w:sz w:val="18"/>
                <w:szCs w:val="18"/>
                <w:lang w:val="lt-LT"/>
              </w:rPr>
              <w:t>1,6378</w:t>
            </w:r>
          </w:p>
        </w:tc>
      </w:tr>
      <w:tr w:rsidR="00C673D4" w:rsidRPr="00C24635" w:rsidTr="0008371D">
        <w:trPr>
          <w:gridBefore w:val="5"/>
          <w:wBefore w:w="9170" w:type="dxa"/>
          <w:trHeight w:val="197"/>
        </w:trPr>
        <w:tc>
          <w:tcPr>
            <w:tcW w:w="2080" w:type="dxa"/>
            <w:gridSpan w:val="2"/>
            <w:tcBorders>
              <w:top w:val="single" w:sz="4" w:space="0" w:color="auto"/>
              <w:left w:val="single" w:sz="4" w:space="0" w:color="auto"/>
              <w:bottom w:val="single" w:sz="4" w:space="0" w:color="auto"/>
              <w:right w:val="single" w:sz="4" w:space="0" w:color="auto"/>
            </w:tcBorders>
            <w:vAlign w:val="center"/>
          </w:tcPr>
          <w:p w:rsidR="00C673D4" w:rsidRPr="00C24635" w:rsidRDefault="00C673D4" w:rsidP="00C673D4">
            <w:pPr>
              <w:pStyle w:val="BodyTextNoSpace"/>
              <w:widowControl/>
              <w:spacing w:line="240" w:lineRule="auto"/>
              <w:jc w:val="center"/>
              <w:rPr>
                <w:b/>
                <w:sz w:val="18"/>
                <w:szCs w:val="18"/>
                <w:lang w:val="lt-LT"/>
              </w:rPr>
            </w:pPr>
            <w:r w:rsidRPr="00C24635">
              <w:rPr>
                <w:b/>
                <w:sz w:val="18"/>
                <w:szCs w:val="18"/>
                <w:lang w:val="lt-LT"/>
              </w:rPr>
              <w:t xml:space="preserve">Viso </w:t>
            </w:r>
          </w:p>
        </w:tc>
        <w:tc>
          <w:tcPr>
            <w:tcW w:w="3459" w:type="dxa"/>
            <w:tcBorders>
              <w:top w:val="single" w:sz="4" w:space="0" w:color="auto"/>
              <w:left w:val="single" w:sz="4" w:space="0" w:color="auto"/>
              <w:bottom w:val="single" w:sz="4" w:space="0" w:color="auto"/>
              <w:right w:val="single" w:sz="4" w:space="0" w:color="auto"/>
            </w:tcBorders>
            <w:vAlign w:val="center"/>
          </w:tcPr>
          <w:p w:rsidR="00C673D4" w:rsidRPr="00C24635" w:rsidRDefault="00DE5153" w:rsidP="00C673D4">
            <w:pPr>
              <w:pStyle w:val="BodyTextNoSpace"/>
              <w:widowControl/>
              <w:spacing w:line="240" w:lineRule="auto"/>
              <w:jc w:val="center"/>
              <w:rPr>
                <w:b/>
                <w:sz w:val="18"/>
                <w:szCs w:val="18"/>
                <w:lang w:val="lt-LT"/>
              </w:rPr>
            </w:pPr>
            <w:r w:rsidRPr="00C24635">
              <w:rPr>
                <w:b/>
                <w:sz w:val="18"/>
                <w:szCs w:val="18"/>
                <w:lang w:val="lt-LT"/>
              </w:rPr>
              <w:t>1040,9422</w:t>
            </w:r>
          </w:p>
        </w:tc>
      </w:tr>
    </w:tbl>
    <w:p w:rsidR="00921A34" w:rsidRPr="00C24635" w:rsidRDefault="00921A34" w:rsidP="008372FD">
      <w:pPr>
        <w:ind w:firstLine="567"/>
        <w:jc w:val="both"/>
        <w:rPr>
          <w:b/>
          <w:sz w:val="10"/>
          <w:szCs w:val="10"/>
        </w:rPr>
      </w:pPr>
    </w:p>
    <w:p w:rsidR="00237E5B" w:rsidRPr="00C24635" w:rsidRDefault="00913619" w:rsidP="00AF4B62">
      <w:pPr>
        <w:ind w:left="-360"/>
        <w:jc w:val="both"/>
        <w:rPr>
          <w:sz w:val="19"/>
          <w:szCs w:val="19"/>
        </w:rPr>
      </w:pPr>
      <w:r w:rsidRPr="00C24635">
        <w:rPr>
          <w:sz w:val="19"/>
          <w:szCs w:val="19"/>
          <w:vertAlign w:val="superscript"/>
        </w:rPr>
        <w:t>1</w:t>
      </w:r>
      <w:r w:rsidRPr="00C24635">
        <w:rPr>
          <w:sz w:val="19"/>
          <w:szCs w:val="19"/>
        </w:rPr>
        <w:t xml:space="preserve"> - </w:t>
      </w:r>
      <w:r w:rsidR="00237E5B" w:rsidRPr="00C24635">
        <w:rPr>
          <w:sz w:val="19"/>
          <w:szCs w:val="19"/>
        </w:rPr>
        <w:t xml:space="preserve"> Azoto oksidų numatoma vienkartinio dydžio tarša (mg/Nm</w:t>
      </w:r>
      <w:r w:rsidR="00237E5B" w:rsidRPr="00C24635">
        <w:rPr>
          <w:sz w:val="19"/>
          <w:szCs w:val="19"/>
          <w:vertAlign w:val="superscript"/>
        </w:rPr>
        <w:t>3</w:t>
      </w:r>
      <w:r w:rsidR="00237E5B" w:rsidRPr="00C24635">
        <w:rPr>
          <w:sz w:val="19"/>
          <w:szCs w:val="19"/>
        </w:rPr>
        <w:t>)</w:t>
      </w:r>
      <w:r w:rsidR="003D306F" w:rsidRPr="00C24635">
        <w:rPr>
          <w:sz w:val="19"/>
          <w:szCs w:val="19"/>
        </w:rPr>
        <w:t xml:space="preserve">. </w:t>
      </w:r>
      <w:r w:rsidR="00237E5B" w:rsidRPr="00C24635">
        <w:rPr>
          <w:sz w:val="19"/>
          <w:szCs w:val="19"/>
        </w:rPr>
        <w:t>Nu</w:t>
      </w:r>
      <w:r w:rsidR="003D306F" w:rsidRPr="00C24635">
        <w:rPr>
          <w:sz w:val="19"/>
          <w:szCs w:val="19"/>
        </w:rPr>
        <w:t xml:space="preserve">statyta vardinė šiluminė galia vandens šildymo katilų </w:t>
      </w:r>
      <w:r w:rsidR="00237E5B" w:rsidRPr="00C24635">
        <w:rPr>
          <w:sz w:val="19"/>
          <w:szCs w:val="19"/>
        </w:rPr>
        <w:t xml:space="preserve"> Nr. 4</w:t>
      </w:r>
      <w:r w:rsidR="003D306F" w:rsidRPr="00C24635">
        <w:rPr>
          <w:sz w:val="19"/>
          <w:szCs w:val="19"/>
        </w:rPr>
        <w:t>, 7, 8</w:t>
      </w:r>
      <w:r w:rsidR="00237E5B" w:rsidRPr="00C24635">
        <w:rPr>
          <w:sz w:val="19"/>
          <w:szCs w:val="19"/>
        </w:rPr>
        <w:t xml:space="preserve"> –  33,0 MW.</w:t>
      </w:r>
    </w:p>
    <w:p w:rsidR="003D306F" w:rsidRPr="00C24635" w:rsidRDefault="003D306F" w:rsidP="00AF4B62">
      <w:pPr>
        <w:ind w:left="-360"/>
        <w:jc w:val="both"/>
        <w:rPr>
          <w:sz w:val="19"/>
          <w:szCs w:val="19"/>
        </w:rPr>
      </w:pPr>
      <w:r w:rsidRPr="00C24635">
        <w:rPr>
          <w:sz w:val="19"/>
          <w:szCs w:val="19"/>
        </w:rPr>
        <w:t xml:space="preserve">      </w:t>
      </w:r>
      <w:r w:rsidR="00237E5B" w:rsidRPr="00C24635">
        <w:rPr>
          <w:sz w:val="19"/>
          <w:szCs w:val="19"/>
        </w:rPr>
        <w:t>Taikant kombinuotą gamtinių dujų ir mazuto deginimą</w:t>
      </w:r>
      <w:r w:rsidRPr="00C24635">
        <w:rPr>
          <w:sz w:val="19"/>
          <w:szCs w:val="19"/>
        </w:rPr>
        <w:t>, katilai</w:t>
      </w:r>
      <w:r w:rsidR="00237E5B" w:rsidRPr="00C24635">
        <w:rPr>
          <w:sz w:val="19"/>
          <w:szCs w:val="19"/>
        </w:rPr>
        <w:t xml:space="preserve"> dirbs 10% gamtinių dujų ir 90% mazuto apkrovimu, t.y. gamtinės dujos – 3,3 MW, </w:t>
      </w:r>
      <w:r w:rsidRPr="00C24635">
        <w:rPr>
          <w:sz w:val="19"/>
          <w:szCs w:val="19"/>
        </w:rPr>
        <w:t xml:space="preserve"> </w:t>
      </w:r>
    </w:p>
    <w:p w:rsidR="00237E5B" w:rsidRPr="00C24635" w:rsidRDefault="003D306F" w:rsidP="00AF4B62">
      <w:pPr>
        <w:ind w:left="-360"/>
        <w:jc w:val="both"/>
        <w:rPr>
          <w:sz w:val="19"/>
          <w:szCs w:val="19"/>
        </w:rPr>
      </w:pPr>
      <w:r w:rsidRPr="00C24635">
        <w:rPr>
          <w:sz w:val="19"/>
          <w:szCs w:val="19"/>
        </w:rPr>
        <w:t xml:space="preserve">      </w:t>
      </w:r>
      <w:r w:rsidR="00237E5B" w:rsidRPr="00C24635">
        <w:rPr>
          <w:sz w:val="19"/>
          <w:szCs w:val="19"/>
        </w:rPr>
        <w:t>mazutas – 29,7 MW.</w:t>
      </w:r>
      <w:r w:rsidRPr="00C24635">
        <w:rPr>
          <w:sz w:val="19"/>
          <w:szCs w:val="19"/>
        </w:rPr>
        <w:t xml:space="preserve">   T.y. </w:t>
      </w:r>
      <w:r w:rsidR="00237E5B" w:rsidRPr="00C24635">
        <w:rPr>
          <w:sz w:val="19"/>
          <w:szCs w:val="19"/>
        </w:rPr>
        <w:t xml:space="preserve">RV </w:t>
      </w:r>
      <w:r w:rsidRPr="00C24635">
        <w:rPr>
          <w:sz w:val="19"/>
          <w:szCs w:val="19"/>
        </w:rPr>
        <w:t>(ribinė vertė)</w:t>
      </w:r>
      <w:r w:rsidR="00237E5B" w:rsidRPr="00C24635">
        <w:rPr>
          <w:sz w:val="19"/>
          <w:szCs w:val="19"/>
        </w:rPr>
        <w:t>= ((3,3*350) + (29,7*450)) / 33 = (1155 + 13365) / 33 = 440 mg/Nm</w:t>
      </w:r>
      <w:r w:rsidR="00237E5B" w:rsidRPr="00C24635">
        <w:rPr>
          <w:sz w:val="19"/>
          <w:szCs w:val="19"/>
          <w:vertAlign w:val="superscript"/>
        </w:rPr>
        <w:t>3</w:t>
      </w:r>
    </w:p>
    <w:p w:rsidR="00237E5B" w:rsidRPr="00C24635" w:rsidRDefault="003D306F" w:rsidP="00AF4B62">
      <w:pPr>
        <w:ind w:left="-360"/>
        <w:jc w:val="both"/>
        <w:rPr>
          <w:sz w:val="19"/>
          <w:szCs w:val="19"/>
        </w:rPr>
      </w:pPr>
      <w:r w:rsidRPr="00C24635">
        <w:rPr>
          <w:sz w:val="19"/>
          <w:szCs w:val="19"/>
          <w:vertAlign w:val="superscript"/>
        </w:rPr>
        <w:t>2</w:t>
      </w:r>
      <w:r w:rsidRPr="00C24635">
        <w:rPr>
          <w:sz w:val="19"/>
          <w:szCs w:val="19"/>
        </w:rPr>
        <w:t xml:space="preserve"> - </w:t>
      </w:r>
      <w:r w:rsidR="00237E5B" w:rsidRPr="00C24635">
        <w:rPr>
          <w:sz w:val="19"/>
          <w:szCs w:val="19"/>
        </w:rPr>
        <w:t xml:space="preserve"> Kietųjų dalelių numatoma vienkartinio dydžio tarša (mg/Nm</w:t>
      </w:r>
      <w:r w:rsidR="00237E5B" w:rsidRPr="00C24635">
        <w:rPr>
          <w:sz w:val="19"/>
          <w:szCs w:val="19"/>
          <w:vertAlign w:val="superscript"/>
        </w:rPr>
        <w:t>3</w:t>
      </w:r>
      <w:r w:rsidR="00237E5B" w:rsidRPr="00C24635">
        <w:rPr>
          <w:sz w:val="19"/>
          <w:szCs w:val="19"/>
        </w:rPr>
        <w:t>)</w:t>
      </w:r>
      <w:r w:rsidRPr="00C24635">
        <w:rPr>
          <w:sz w:val="19"/>
          <w:szCs w:val="19"/>
        </w:rPr>
        <w:t xml:space="preserve">.  </w:t>
      </w:r>
      <w:r w:rsidR="001418DE" w:rsidRPr="00C24635">
        <w:rPr>
          <w:sz w:val="19"/>
          <w:szCs w:val="19"/>
        </w:rPr>
        <w:t>Skaičiavimas analogiškas</w:t>
      </w:r>
      <w:r w:rsidRPr="00C24635">
        <w:rPr>
          <w:sz w:val="19"/>
          <w:szCs w:val="19"/>
        </w:rPr>
        <w:t xml:space="preserve"> kaip </w:t>
      </w:r>
      <w:r w:rsidRPr="00C24635">
        <w:rPr>
          <w:sz w:val="19"/>
          <w:szCs w:val="19"/>
          <w:vertAlign w:val="superscript"/>
        </w:rPr>
        <w:t>1</w:t>
      </w:r>
      <w:r w:rsidR="001418DE" w:rsidRPr="00C24635">
        <w:rPr>
          <w:sz w:val="19"/>
          <w:szCs w:val="19"/>
        </w:rPr>
        <w:t xml:space="preserve">. </w:t>
      </w:r>
      <w:r w:rsidR="00237E5B" w:rsidRPr="00C24635">
        <w:rPr>
          <w:sz w:val="19"/>
          <w:szCs w:val="19"/>
        </w:rPr>
        <w:t>RV = ((3,3*20) + (29,7*100)) / 33 = (66 + 2970) / 33 = 92 mg/Nm</w:t>
      </w:r>
      <w:r w:rsidR="00237E5B" w:rsidRPr="00C24635">
        <w:rPr>
          <w:sz w:val="19"/>
          <w:szCs w:val="19"/>
          <w:vertAlign w:val="superscript"/>
        </w:rPr>
        <w:t>3</w:t>
      </w:r>
    </w:p>
    <w:p w:rsidR="00237E5B" w:rsidRPr="00C24635" w:rsidRDefault="003D306F" w:rsidP="00AF4B62">
      <w:pPr>
        <w:ind w:left="-360"/>
        <w:jc w:val="both"/>
        <w:rPr>
          <w:sz w:val="19"/>
          <w:szCs w:val="19"/>
        </w:rPr>
      </w:pPr>
      <w:r w:rsidRPr="00C24635">
        <w:rPr>
          <w:sz w:val="19"/>
          <w:szCs w:val="19"/>
          <w:vertAlign w:val="superscript"/>
        </w:rPr>
        <w:t>3</w:t>
      </w:r>
      <w:r w:rsidRPr="00C24635">
        <w:rPr>
          <w:sz w:val="19"/>
          <w:szCs w:val="19"/>
        </w:rPr>
        <w:t xml:space="preserve"> -  </w:t>
      </w:r>
      <w:r w:rsidR="00237E5B" w:rsidRPr="00C24635">
        <w:rPr>
          <w:sz w:val="19"/>
          <w:szCs w:val="19"/>
        </w:rPr>
        <w:t>Sieros dioksido numatoma vienkartinio dydžio tarša (mg/Nm</w:t>
      </w:r>
      <w:r w:rsidR="00237E5B" w:rsidRPr="00C24635">
        <w:rPr>
          <w:sz w:val="19"/>
          <w:szCs w:val="19"/>
          <w:vertAlign w:val="superscript"/>
        </w:rPr>
        <w:t>3</w:t>
      </w:r>
      <w:r w:rsidR="00237E5B" w:rsidRPr="00C24635">
        <w:rPr>
          <w:sz w:val="19"/>
          <w:szCs w:val="19"/>
        </w:rPr>
        <w:t>)</w:t>
      </w:r>
      <w:r w:rsidRPr="00C24635">
        <w:rPr>
          <w:sz w:val="19"/>
          <w:szCs w:val="19"/>
        </w:rPr>
        <w:t xml:space="preserve">. </w:t>
      </w:r>
      <w:r w:rsidR="00AF4B62" w:rsidRPr="00C24635">
        <w:rPr>
          <w:sz w:val="19"/>
          <w:szCs w:val="19"/>
        </w:rPr>
        <w:t xml:space="preserve">Skaičiavimas analogiškas kaip </w:t>
      </w:r>
      <w:r w:rsidR="00AF4B62" w:rsidRPr="00C24635">
        <w:rPr>
          <w:sz w:val="19"/>
          <w:szCs w:val="19"/>
          <w:vertAlign w:val="superscript"/>
        </w:rPr>
        <w:t>1</w:t>
      </w:r>
      <w:r w:rsidR="00AF4B62" w:rsidRPr="00C24635">
        <w:rPr>
          <w:sz w:val="19"/>
          <w:szCs w:val="19"/>
        </w:rPr>
        <w:t xml:space="preserve">. </w:t>
      </w:r>
      <w:r w:rsidR="00237E5B" w:rsidRPr="00C24635">
        <w:rPr>
          <w:sz w:val="19"/>
          <w:szCs w:val="19"/>
        </w:rPr>
        <w:t>RV = ((3,3*35) + (29,7*1700)) / 33 = (115,5 + 50490) / 33 = 1534 mg/Nm</w:t>
      </w:r>
      <w:r w:rsidR="00237E5B" w:rsidRPr="00C24635">
        <w:rPr>
          <w:sz w:val="19"/>
          <w:szCs w:val="19"/>
          <w:vertAlign w:val="superscript"/>
        </w:rPr>
        <w:t>3</w:t>
      </w:r>
    </w:p>
    <w:p w:rsidR="00AF4B62" w:rsidRPr="00C24635" w:rsidRDefault="00913619" w:rsidP="00AF4B62">
      <w:pPr>
        <w:ind w:left="-360"/>
        <w:jc w:val="both"/>
        <w:rPr>
          <w:sz w:val="19"/>
          <w:szCs w:val="19"/>
        </w:rPr>
      </w:pPr>
      <w:r w:rsidRPr="00C24635">
        <w:rPr>
          <w:sz w:val="19"/>
          <w:szCs w:val="19"/>
          <w:vertAlign w:val="superscript"/>
        </w:rPr>
        <w:t>4</w:t>
      </w:r>
      <w:r w:rsidRPr="00C24635">
        <w:rPr>
          <w:sz w:val="19"/>
          <w:szCs w:val="19"/>
        </w:rPr>
        <w:t xml:space="preserve"> -</w:t>
      </w:r>
      <w:r w:rsidR="00237E5B" w:rsidRPr="00C24635">
        <w:rPr>
          <w:sz w:val="19"/>
          <w:szCs w:val="19"/>
        </w:rPr>
        <w:t xml:space="preserve"> </w:t>
      </w:r>
      <w:r w:rsidR="00BB389D" w:rsidRPr="00C24635">
        <w:rPr>
          <w:sz w:val="19"/>
          <w:szCs w:val="19"/>
        </w:rPr>
        <w:t xml:space="preserve"> </w:t>
      </w:r>
      <w:r w:rsidR="00237E5B" w:rsidRPr="00C24635">
        <w:rPr>
          <w:sz w:val="19"/>
          <w:szCs w:val="19"/>
        </w:rPr>
        <w:t>Žiūrėti paraiškos  priedą</w:t>
      </w:r>
      <w:r w:rsidR="00AD38F0" w:rsidRPr="00C24635">
        <w:rPr>
          <w:sz w:val="19"/>
          <w:szCs w:val="19"/>
        </w:rPr>
        <w:t xml:space="preserve"> </w:t>
      </w:r>
      <w:bookmarkStart w:id="29" w:name="_Hlk497547058"/>
      <w:r w:rsidR="00C56B65" w:rsidRPr="00C24635">
        <w:rPr>
          <w:sz w:val="19"/>
          <w:szCs w:val="19"/>
        </w:rPr>
        <w:t>11</w:t>
      </w:r>
      <w:r w:rsidR="00AD38F0" w:rsidRPr="00C24635">
        <w:rPr>
          <w:sz w:val="19"/>
          <w:szCs w:val="19"/>
        </w:rPr>
        <w:t xml:space="preserve"> </w:t>
      </w:r>
      <w:r w:rsidRPr="00C24635">
        <w:rPr>
          <w:sz w:val="19"/>
          <w:szCs w:val="19"/>
        </w:rPr>
        <w:t xml:space="preserve">Valstybinės energetikos inspekcijos prie Energetikos ministerijos 2015-09-11 raštas Nr.22-2690 „Pažyma apie kurą deginančių įrenginių </w:t>
      </w:r>
    </w:p>
    <w:p w:rsidR="00237E5B" w:rsidRPr="00C24635" w:rsidRDefault="00AF4B62" w:rsidP="00AF4B62">
      <w:pPr>
        <w:ind w:left="-360"/>
        <w:jc w:val="both"/>
        <w:rPr>
          <w:sz w:val="19"/>
          <w:szCs w:val="19"/>
        </w:rPr>
      </w:pPr>
      <w:r w:rsidRPr="00C24635">
        <w:rPr>
          <w:sz w:val="19"/>
          <w:szCs w:val="19"/>
        </w:rPr>
        <w:t xml:space="preserve">      </w:t>
      </w:r>
      <w:r w:rsidR="00913619" w:rsidRPr="00C24635">
        <w:rPr>
          <w:sz w:val="19"/>
          <w:szCs w:val="19"/>
        </w:rPr>
        <w:t>patikslintų vardinių šiluminių galių nustatymą“</w:t>
      </w:r>
      <w:r w:rsidR="00237E5B" w:rsidRPr="00C24635">
        <w:rPr>
          <w:sz w:val="19"/>
          <w:szCs w:val="19"/>
        </w:rPr>
        <w:t>.</w:t>
      </w:r>
      <w:bookmarkEnd w:id="29"/>
    </w:p>
    <w:p w:rsidR="001418DE" w:rsidRPr="00C24635" w:rsidRDefault="00AF4B62" w:rsidP="00AF4B62">
      <w:pPr>
        <w:ind w:left="-360"/>
        <w:jc w:val="both"/>
        <w:rPr>
          <w:sz w:val="19"/>
          <w:szCs w:val="19"/>
        </w:rPr>
      </w:pPr>
      <w:r w:rsidRPr="00C24635">
        <w:rPr>
          <w:sz w:val="19"/>
          <w:szCs w:val="19"/>
          <w:vertAlign w:val="superscript"/>
        </w:rPr>
        <w:t>5</w:t>
      </w:r>
      <w:r w:rsidRPr="00C24635">
        <w:rPr>
          <w:sz w:val="19"/>
          <w:szCs w:val="19"/>
        </w:rPr>
        <w:t xml:space="preserve"> </w:t>
      </w:r>
      <w:r w:rsidR="00D86F4C">
        <w:rPr>
          <w:sz w:val="19"/>
          <w:szCs w:val="19"/>
        </w:rPr>
        <w:t>-</w:t>
      </w:r>
      <w:r w:rsidRPr="00C24635">
        <w:rPr>
          <w:sz w:val="19"/>
          <w:szCs w:val="19"/>
        </w:rPr>
        <w:t xml:space="preserve"> </w:t>
      </w:r>
      <w:r w:rsidR="00D86F4C" w:rsidRPr="00D86F4C">
        <w:rPr>
          <w:color w:val="0070C0"/>
          <w:sz w:val="19"/>
          <w:szCs w:val="19"/>
        </w:rPr>
        <w:t>esamų biokuro katilų Nr.5, Nr.6 ir</w:t>
      </w:r>
      <w:r w:rsidR="00D86F4C">
        <w:rPr>
          <w:sz w:val="19"/>
          <w:szCs w:val="19"/>
        </w:rPr>
        <w:t xml:space="preserve"> </w:t>
      </w:r>
      <w:r w:rsidRPr="00C24635">
        <w:rPr>
          <w:sz w:val="19"/>
          <w:szCs w:val="19"/>
        </w:rPr>
        <w:t xml:space="preserve"> </w:t>
      </w:r>
      <w:r w:rsidR="00287403" w:rsidRPr="00C24635">
        <w:rPr>
          <w:sz w:val="19"/>
          <w:szCs w:val="19"/>
        </w:rPr>
        <w:t>naujų biokuro katilų Nr.1</w:t>
      </w:r>
      <w:r w:rsidR="00720324">
        <w:rPr>
          <w:sz w:val="19"/>
          <w:szCs w:val="19"/>
        </w:rPr>
        <w:t>,</w:t>
      </w:r>
      <w:r w:rsidR="00287403" w:rsidRPr="00C24635">
        <w:rPr>
          <w:sz w:val="19"/>
          <w:szCs w:val="19"/>
        </w:rPr>
        <w:t xml:space="preserve"> Nr.2 m</w:t>
      </w:r>
      <w:r w:rsidRPr="00C24635">
        <w:rPr>
          <w:sz w:val="19"/>
          <w:szCs w:val="19"/>
        </w:rPr>
        <w:t xml:space="preserve">etinių emisijų skaičiuotė </w:t>
      </w:r>
      <w:r w:rsidR="00CB66F8" w:rsidRPr="00C24635">
        <w:rPr>
          <w:sz w:val="19"/>
          <w:szCs w:val="19"/>
        </w:rPr>
        <w:t>pateik</w:t>
      </w:r>
      <w:r w:rsidRPr="00C24635">
        <w:rPr>
          <w:sz w:val="19"/>
          <w:szCs w:val="19"/>
        </w:rPr>
        <w:t xml:space="preserve">ta </w:t>
      </w:r>
      <w:r w:rsidRPr="00C24635">
        <w:rPr>
          <w:b/>
          <w:sz w:val="19"/>
          <w:szCs w:val="19"/>
        </w:rPr>
        <w:t>priede</w:t>
      </w:r>
      <w:r w:rsidR="00CD47CF">
        <w:rPr>
          <w:b/>
          <w:sz w:val="19"/>
          <w:szCs w:val="19"/>
        </w:rPr>
        <w:t xml:space="preserve"> </w:t>
      </w:r>
      <w:r w:rsidR="00D96D14" w:rsidRPr="00C24635">
        <w:rPr>
          <w:b/>
          <w:sz w:val="19"/>
          <w:szCs w:val="19"/>
        </w:rPr>
        <w:t>1</w:t>
      </w:r>
      <w:r w:rsidR="003F59E7" w:rsidRPr="00C24635">
        <w:rPr>
          <w:b/>
          <w:sz w:val="19"/>
          <w:szCs w:val="19"/>
        </w:rPr>
        <w:t>3</w:t>
      </w:r>
      <w:r w:rsidR="00D96D14" w:rsidRPr="00C24635">
        <w:rPr>
          <w:b/>
          <w:sz w:val="19"/>
          <w:szCs w:val="19"/>
        </w:rPr>
        <w:t>.</w:t>
      </w:r>
    </w:p>
    <w:p w:rsidR="00B564AD" w:rsidRPr="00C24635" w:rsidRDefault="00B564AD" w:rsidP="008372FD">
      <w:pPr>
        <w:ind w:firstLine="567"/>
        <w:jc w:val="both"/>
        <w:rPr>
          <w:sz w:val="22"/>
          <w:szCs w:val="22"/>
        </w:rPr>
      </w:pPr>
    </w:p>
    <w:p w:rsidR="009E56A6" w:rsidRPr="00C24635" w:rsidRDefault="009E56A6" w:rsidP="008372FD">
      <w:pPr>
        <w:ind w:firstLine="567"/>
        <w:jc w:val="both"/>
        <w:rPr>
          <w:sz w:val="22"/>
          <w:szCs w:val="22"/>
        </w:rPr>
      </w:pPr>
    </w:p>
    <w:p w:rsidR="009E56A6" w:rsidRPr="00C24635" w:rsidRDefault="009E56A6" w:rsidP="008372FD">
      <w:pPr>
        <w:ind w:firstLine="567"/>
        <w:jc w:val="both"/>
        <w:rPr>
          <w:sz w:val="22"/>
          <w:szCs w:val="22"/>
        </w:rPr>
      </w:pPr>
    </w:p>
    <w:p w:rsidR="009E56A6" w:rsidRPr="00C24635" w:rsidRDefault="009E56A6" w:rsidP="008372FD">
      <w:pPr>
        <w:ind w:firstLine="567"/>
        <w:jc w:val="both"/>
        <w:rPr>
          <w:sz w:val="22"/>
          <w:szCs w:val="22"/>
        </w:rPr>
      </w:pPr>
    </w:p>
    <w:p w:rsidR="00921A34" w:rsidRPr="00C24635" w:rsidRDefault="00921A34" w:rsidP="008372FD">
      <w:pPr>
        <w:ind w:firstLine="567"/>
        <w:jc w:val="both"/>
        <w:rPr>
          <w:b/>
          <w:sz w:val="20"/>
          <w:szCs w:val="20"/>
        </w:rPr>
      </w:pPr>
      <w:r w:rsidRPr="00C24635">
        <w:rPr>
          <w:b/>
          <w:sz w:val="20"/>
          <w:szCs w:val="20"/>
        </w:rPr>
        <w:t>12 lentelė. Aplinkos oro teršalų valymo įrenginiai ir taršos prevencijos priemonės</w:t>
      </w:r>
    </w:p>
    <w:p w:rsidR="00921A34" w:rsidRPr="00C24635" w:rsidRDefault="00921A34" w:rsidP="008372FD">
      <w:pPr>
        <w:ind w:firstLine="567"/>
        <w:jc w:val="both"/>
        <w:rPr>
          <w:sz w:val="22"/>
        </w:rPr>
      </w:pPr>
    </w:p>
    <w:p w:rsidR="00921A34" w:rsidRPr="00C24635" w:rsidRDefault="00921A34" w:rsidP="008372FD">
      <w:pPr>
        <w:jc w:val="both"/>
        <w:rPr>
          <w:sz w:val="22"/>
          <w:szCs w:val="22"/>
        </w:rPr>
      </w:pPr>
      <w:r w:rsidRPr="00C24635">
        <w:rPr>
          <w:b/>
          <w:sz w:val="20"/>
          <w:szCs w:val="20"/>
        </w:rPr>
        <w:t xml:space="preserve">Įrenginio pavadinimas </w:t>
      </w:r>
      <w:r w:rsidR="00CB66F8" w:rsidRPr="00C24635">
        <w:rPr>
          <w:sz w:val="22"/>
          <w:szCs w:val="22"/>
          <w:u w:val="single"/>
        </w:rPr>
        <w:t>Klaipėdos rajoninė katilinė</w:t>
      </w:r>
      <w:r w:rsidR="009A1F82" w:rsidRPr="00C24635">
        <w:rPr>
          <w:sz w:val="22"/>
          <w:szCs w:val="22"/>
        </w:rPr>
        <w:t xml:space="preserve">– </w:t>
      </w:r>
      <w:r w:rsidR="009A1F82" w:rsidRPr="00C24635">
        <w:rPr>
          <w:i/>
          <w:sz w:val="22"/>
          <w:szCs w:val="22"/>
        </w:rPr>
        <w:t>pakeitimai pateikti pakreiptu šriftu</w:t>
      </w:r>
    </w:p>
    <w:p w:rsidR="00921A34" w:rsidRPr="00C24635" w:rsidRDefault="00921A34" w:rsidP="008372FD">
      <w:pPr>
        <w:jc w:val="both"/>
        <w:rPr>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5502"/>
        <w:gridCol w:w="1134"/>
        <w:gridCol w:w="3969"/>
        <w:gridCol w:w="1134"/>
      </w:tblGrid>
      <w:tr w:rsidR="00921A34" w:rsidRPr="00C24635" w:rsidTr="009A1F82">
        <w:trPr>
          <w:cantSplit/>
        </w:trPr>
        <w:tc>
          <w:tcPr>
            <w:tcW w:w="2970" w:type="dxa"/>
            <w:vMerge w:val="restart"/>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Taršos šaltinio, į kurį patenka pro valymo įrenginį praėjęs dujų srautas, Nr.</w:t>
            </w:r>
          </w:p>
        </w:tc>
        <w:tc>
          <w:tcPr>
            <w:tcW w:w="6636" w:type="dxa"/>
            <w:gridSpan w:val="2"/>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 xml:space="preserve">Valymo įrenginiai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Valymo įrenginyje valomi (nukenksminami) teršalai</w:t>
            </w:r>
          </w:p>
        </w:tc>
      </w:tr>
      <w:tr w:rsidR="00921A34" w:rsidRPr="00C24635" w:rsidTr="009A1F82">
        <w:trPr>
          <w:cantSplit/>
        </w:trPr>
        <w:tc>
          <w:tcPr>
            <w:tcW w:w="2970" w:type="dxa"/>
            <w:vMerge/>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p>
        </w:tc>
        <w:tc>
          <w:tcPr>
            <w:tcW w:w="5502"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Pavadinimas ir paskirties apibūdinimas</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kodas</w:t>
            </w:r>
          </w:p>
        </w:tc>
        <w:tc>
          <w:tcPr>
            <w:tcW w:w="3969"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kodas</w:t>
            </w:r>
          </w:p>
        </w:tc>
      </w:tr>
      <w:tr w:rsidR="00921A34" w:rsidRPr="00C24635" w:rsidTr="009A1F82">
        <w:tc>
          <w:tcPr>
            <w:tcW w:w="2970"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1</w:t>
            </w:r>
          </w:p>
        </w:tc>
        <w:tc>
          <w:tcPr>
            <w:tcW w:w="5502"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5</w:t>
            </w:r>
          </w:p>
        </w:tc>
      </w:tr>
      <w:tr w:rsidR="009439C5" w:rsidRPr="00C24635" w:rsidTr="009A1F82">
        <w:tc>
          <w:tcPr>
            <w:tcW w:w="2970" w:type="dxa"/>
            <w:tcBorders>
              <w:top w:val="single" w:sz="4" w:space="0" w:color="auto"/>
              <w:left w:val="single" w:sz="4" w:space="0" w:color="auto"/>
              <w:bottom w:val="single" w:sz="4" w:space="0" w:color="auto"/>
              <w:right w:val="single" w:sz="4" w:space="0" w:color="auto"/>
            </w:tcBorders>
            <w:vAlign w:val="center"/>
          </w:tcPr>
          <w:p w:rsidR="00FF4F20" w:rsidRPr="00C178CE" w:rsidRDefault="0008371D" w:rsidP="00FF4F20">
            <w:pPr>
              <w:jc w:val="center"/>
              <w:rPr>
                <w:color w:val="0070C0"/>
                <w:sz w:val="21"/>
                <w:szCs w:val="21"/>
              </w:rPr>
            </w:pPr>
            <w:r w:rsidRPr="00C178CE">
              <w:rPr>
                <w:color w:val="0070C0"/>
                <w:sz w:val="21"/>
                <w:szCs w:val="21"/>
              </w:rPr>
              <w:t>02</w:t>
            </w:r>
            <w:r w:rsidR="00C178CE" w:rsidRPr="00C178CE">
              <w:rPr>
                <w:color w:val="0070C0"/>
                <w:sz w:val="21"/>
                <w:szCs w:val="21"/>
              </w:rPr>
              <w:t>4</w:t>
            </w:r>
          </w:p>
        </w:tc>
        <w:tc>
          <w:tcPr>
            <w:tcW w:w="5502" w:type="dxa"/>
            <w:tcBorders>
              <w:top w:val="single" w:sz="4" w:space="0" w:color="auto"/>
              <w:left w:val="single" w:sz="4" w:space="0" w:color="auto"/>
              <w:bottom w:val="single" w:sz="4" w:space="0" w:color="auto"/>
              <w:right w:val="single" w:sz="4" w:space="0" w:color="auto"/>
            </w:tcBorders>
            <w:vAlign w:val="center"/>
          </w:tcPr>
          <w:p w:rsidR="00FF4F20" w:rsidRPr="00C24635" w:rsidRDefault="00FF4F20" w:rsidP="00FF4F20">
            <w:pPr>
              <w:jc w:val="center"/>
              <w:rPr>
                <w:sz w:val="21"/>
                <w:szCs w:val="21"/>
              </w:rPr>
            </w:pPr>
            <w:r w:rsidRPr="00C24635">
              <w:rPr>
                <w:sz w:val="21"/>
                <w:szCs w:val="21"/>
              </w:rPr>
              <w:t>Dviejų pakopų valymas</w:t>
            </w:r>
            <w:r w:rsidR="009439C5" w:rsidRPr="00C24635">
              <w:rPr>
                <w:sz w:val="21"/>
                <w:szCs w:val="21"/>
              </w:rPr>
              <w:t xml:space="preserve"> (sausas + šlapias)</w:t>
            </w:r>
          </w:p>
        </w:tc>
        <w:tc>
          <w:tcPr>
            <w:tcW w:w="1134" w:type="dxa"/>
            <w:tcBorders>
              <w:top w:val="single" w:sz="4" w:space="0" w:color="auto"/>
              <w:left w:val="single" w:sz="4" w:space="0" w:color="auto"/>
              <w:bottom w:val="single" w:sz="4" w:space="0" w:color="auto"/>
              <w:right w:val="single" w:sz="4" w:space="0" w:color="auto"/>
            </w:tcBorders>
            <w:vAlign w:val="center"/>
          </w:tcPr>
          <w:p w:rsidR="00FF4F20" w:rsidRPr="00C24635" w:rsidRDefault="00FF4F20" w:rsidP="00FF4F20">
            <w:pPr>
              <w:jc w:val="center"/>
              <w:rPr>
                <w:sz w:val="21"/>
                <w:szCs w:val="21"/>
              </w:rPr>
            </w:pPr>
            <w:r w:rsidRPr="00C24635">
              <w:rPr>
                <w:sz w:val="21"/>
                <w:szCs w:val="21"/>
              </w:rPr>
              <w:t>110</w:t>
            </w:r>
          </w:p>
        </w:tc>
        <w:tc>
          <w:tcPr>
            <w:tcW w:w="3969" w:type="dxa"/>
            <w:tcBorders>
              <w:top w:val="single" w:sz="4" w:space="0" w:color="auto"/>
              <w:left w:val="single" w:sz="4" w:space="0" w:color="auto"/>
              <w:bottom w:val="single" w:sz="4" w:space="0" w:color="auto"/>
              <w:right w:val="single" w:sz="4" w:space="0" w:color="auto"/>
            </w:tcBorders>
            <w:vAlign w:val="center"/>
          </w:tcPr>
          <w:p w:rsidR="00FF4F20" w:rsidRPr="00C24635" w:rsidRDefault="00FF4F20" w:rsidP="00FF4F20">
            <w:pPr>
              <w:pStyle w:val="BodyTextNoSpace"/>
              <w:widowControl/>
              <w:spacing w:line="240" w:lineRule="auto"/>
              <w:jc w:val="center"/>
              <w:rPr>
                <w:sz w:val="21"/>
                <w:szCs w:val="21"/>
                <w:lang w:val="lt-LT"/>
              </w:rPr>
            </w:pPr>
            <w:r w:rsidRPr="00C24635">
              <w:rPr>
                <w:sz w:val="21"/>
                <w:szCs w:val="21"/>
                <w:lang w:val="lt-LT"/>
              </w:rPr>
              <w:t>Kietosios dalelės ( A )</w:t>
            </w:r>
          </w:p>
        </w:tc>
        <w:tc>
          <w:tcPr>
            <w:tcW w:w="1134" w:type="dxa"/>
            <w:tcBorders>
              <w:top w:val="single" w:sz="4" w:space="0" w:color="auto"/>
              <w:left w:val="single" w:sz="4" w:space="0" w:color="auto"/>
              <w:bottom w:val="single" w:sz="4" w:space="0" w:color="auto"/>
              <w:right w:val="single" w:sz="4" w:space="0" w:color="auto"/>
            </w:tcBorders>
            <w:vAlign w:val="center"/>
          </w:tcPr>
          <w:p w:rsidR="00FF4F20" w:rsidRPr="00C24635" w:rsidRDefault="00FF4F20" w:rsidP="00FF4F20">
            <w:pPr>
              <w:pStyle w:val="BodyTextNoSpace"/>
              <w:widowControl/>
              <w:spacing w:line="240" w:lineRule="auto"/>
              <w:jc w:val="center"/>
              <w:rPr>
                <w:sz w:val="21"/>
                <w:szCs w:val="21"/>
                <w:lang w:val="lt-LT"/>
              </w:rPr>
            </w:pPr>
            <w:r w:rsidRPr="00C24635">
              <w:rPr>
                <w:sz w:val="21"/>
                <w:szCs w:val="21"/>
                <w:lang w:val="lt-LT"/>
              </w:rPr>
              <w:t>6493</w:t>
            </w:r>
          </w:p>
        </w:tc>
      </w:tr>
      <w:tr w:rsidR="0008371D" w:rsidRPr="00C24635" w:rsidTr="009A1F82">
        <w:tc>
          <w:tcPr>
            <w:tcW w:w="2970" w:type="dxa"/>
            <w:tcBorders>
              <w:top w:val="single" w:sz="4" w:space="0" w:color="auto"/>
              <w:left w:val="single" w:sz="4" w:space="0" w:color="auto"/>
              <w:bottom w:val="single" w:sz="4" w:space="0" w:color="auto"/>
              <w:right w:val="single" w:sz="4" w:space="0" w:color="auto"/>
            </w:tcBorders>
            <w:vAlign w:val="center"/>
          </w:tcPr>
          <w:p w:rsidR="0008371D" w:rsidRPr="00C178CE" w:rsidRDefault="00C178CE" w:rsidP="0008371D">
            <w:pPr>
              <w:jc w:val="center"/>
              <w:rPr>
                <w:i/>
                <w:color w:val="0070C0"/>
                <w:sz w:val="21"/>
                <w:szCs w:val="21"/>
              </w:rPr>
            </w:pPr>
            <w:r w:rsidRPr="00C178CE">
              <w:rPr>
                <w:i/>
                <w:color w:val="0070C0"/>
                <w:sz w:val="21"/>
                <w:szCs w:val="21"/>
              </w:rPr>
              <w:t>026</w:t>
            </w:r>
          </w:p>
        </w:tc>
        <w:tc>
          <w:tcPr>
            <w:tcW w:w="5502" w:type="dxa"/>
            <w:tcBorders>
              <w:top w:val="single" w:sz="4" w:space="0" w:color="auto"/>
              <w:left w:val="single" w:sz="4" w:space="0" w:color="auto"/>
              <w:bottom w:val="single" w:sz="4" w:space="0" w:color="auto"/>
              <w:right w:val="single" w:sz="4" w:space="0" w:color="auto"/>
            </w:tcBorders>
            <w:vAlign w:val="center"/>
          </w:tcPr>
          <w:p w:rsidR="0008371D" w:rsidRPr="00C24635" w:rsidRDefault="0008371D" w:rsidP="0008371D">
            <w:pPr>
              <w:jc w:val="center"/>
              <w:rPr>
                <w:i/>
                <w:sz w:val="21"/>
                <w:szCs w:val="21"/>
              </w:rPr>
            </w:pPr>
            <w:r w:rsidRPr="00C24635">
              <w:rPr>
                <w:i/>
                <w:sz w:val="21"/>
                <w:szCs w:val="21"/>
              </w:rPr>
              <w:t>Dviejų pakopų valymas (sausas + šlapias)</w:t>
            </w:r>
          </w:p>
        </w:tc>
        <w:tc>
          <w:tcPr>
            <w:tcW w:w="1134" w:type="dxa"/>
            <w:tcBorders>
              <w:top w:val="single" w:sz="4" w:space="0" w:color="auto"/>
              <w:left w:val="single" w:sz="4" w:space="0" w:color="auto"/>
              <w:bottom w:val="single" w:sz="4" w:space="0" w:color="auto"/>
              <w:right w:val="single" w:sz="4" w:space="0" w:color="auto"/>
            </w:tcBorders>
            <w:vAlign w:val="center"/>
          </w:tcPr>
          <w:p w:rsidR="0008371D" w:rsidRPr="00C24635" w:rsidRDefault="0008371D" w:rsidP="0008371D">
            <w:pPr>
              <w:jc w:val="center"/>
              <w:rPr>
                <w:i/>
                <w:sz w:val="21"/>
                <w:szCs w:val="21"/>
              </w:rPr>
            </w:pPr>
            <w:r w:rsidRPr="00C24635">
              <w:rPr>
                <w:i/>
                <w:sz w:val="21"/>
                <w:szCs w:val="21"/>
              </w:rPr>
              <w:t>110</w:t>
            </w:r>
          </w:p>
        </w:tc>
        <w:tc>
          <w:tcPr>
            <w:tcW w:w="3969" w:type="dxa"/>
            <w:tcBorders>
              <w:top w:val="single" w:sz="4" w:space="0" w:color="auto"/>
              <w:left w:val="single" w:sz="4" w:space="0" w:color="auto"/>
              <w:bottom w:val="single" w:sz="4" w:space="0" w:color="auto"/>
              <w:right w:val="single" w:sz="4" w:space="0" w:color="auto"/>
            </w:tcBorders>
            <w:vAlign w:val="center"/>
          </w:tcPr>
          <w:p w:rsidR="0008371D" w:rsidRPr="00C24635" w:rsidRDefault="0008371D" w:rsidP="0008371D">
            <w:pPr>
              <w:pStyle w:val="BodyTextNoSpace"/>
              <w:widowControl/>
              <w:spacing w:line="240" w:lineRule="auto"/>
              <w:jc w:val="center"/>
              <w:rPr>
                <w:i/>
                <w:sz w:val="21"/>
                <w:szCs w:val="21"/>
                <w:lang w:val="lt-LT"/>
              </w:rPr>
            </w:pPr>
            <w:r w:rsidRPr="00C24635">
              <w:rPr>
                <w:i/>
                <w:sz w:val="21"/>
                <w:szCs w:val="21"/>
                <w:lang w:val="lt-LT"/>
              </w:rPr>
              <w:t>Kietosios dalelės ( A )</w:t>
            </w:r>
          </w:p>
        </w:tc>
        <w:tc>
          <w:tcPr>
            <w:tcW w:w="1134" w:type="dxa"/>
            <w:tcBorders>
              <w:top w:val="single" w:sz="4" w:space="0" w:color="auto"/>
              <w:left w:val="single" w:sz="4" w:space="0" w:color="auto"/>
              <w:bottom w:val="single" w:sz="4" w:space="0" w:color="auto"/>
              <w:right w:val="single" w:sz="4" w:space="0" w:color="auto"/>
            </w:tcBorders>
            <w:vAlign w:val="center"/>
          </w:tcPr>
          <w:p w:rsidR="0008371D" w:rsidRPr="00C24635" w:rsidRDefault="0008371D" w:rsidP="0008371D">
            <w:pPr>
              <w:pStyle w:val="BodyTextNoSpace"/>
              <w:widowControl/>
              <w:spacing w:line="240" w:lineRule="auto"/>
              <w:jc w:val="center"/>
              <w:rPr>
                <w:i/>
                <w:sz w:val="21"/>
                <w:szCs w:val="21"/>
                <w:lang w:val="lt-LT"/>
              </w:rPr>
            </w:pPr>
            <w:r w:rsidRPr="00C24635">
              <w:rPr>
                <w:i/>
                <w:sz w:val="21"/>
                <w:szCs w:val="21"/>
                <w:lang w:val="lt-LT"/>
              </w:rPr>
              <w:t>6493</w:t>
            </w:r>
          </w:p>
        </w:tc>
      </w:tr>
      <w:tr w:rsidR="00FF4F20" w:rsidRPr="00C24635" w:rsidTr="009A1F82">
        <w:tc>
          <w:tcPr>
            <w:tcW w:w="2970" w:type="dxa"/>
            <w:tcBorders>
              <w:top w:val="single" w:sz="4" w:space="0" w:color="auto"/>
              <w:left w:val="single" w:sz="4" w:space="0" w:color="auto"/>
              <w:bottom w:val="single" w:sz="4" w:space="0" w:color="auto"/>
              <w:right w:val="single" w:sz="4" w:space="0" w:color="auto"/>
            </w:tcBorders>
            <w:vAlign w:val="center"/>
          </w:tcPr>
          <w:p w:rsidR="00FF4F20" w:rsidRPr="00C24635" w:rsidRDefault="00FF4F20" w:rsidP="00FF4F20">
            <w:pPr>
              <w:jc w:val="center"/>
              <w:rPr>
                <w:sz w:val="21"/>
                <w:szCs w:val="21"/>
              </w:rPr>
            </w:pPr>
            <w:r w:rsidRPr="00C24635">
              <w:rPr>
                <w:sz w:val="21"/>
                <w:szCs w:val="21"/>
              </w:rPr>
              <w:t>007</w:t>
            </w:r>
          </w:p>
        </w:tc>
        <w:tc>
          <w:tcPr>
            <w:tcW w:w="5502" w:type="dxa"/>
            <w:tcBorders>
              <w:top w:val="single" w:sz="4" w:space="0" w:color="auto"/>
              <w:left w:val="single" w:sz="4" w:space="0" w:color="auto"/>
              <w:bottom w:val="single" w:sz="4" w:space="0" w:color="auto"/>
              <w:right w:val="single" w:sz="4" w:space="0" w:color="auto"/>
            </w:tcBorders>
            <w:vAlign w:val="center"/>
          </w:tcPr>
          <w:p w:rsidR="00FF4F20" w:rsidRPr="00C24635" w:rsidRDefault="00FF4F20" w:rsidP="00FF4F20">
            <w:pPr>
              <w:jc w:val="center"/>
              <w:rPr>
                <w:sz w:val="21"/>
                <w:szCs w:val="21"/>
              </w:rPr>
            </w:pPr>
            <w:r w:rsidRPr="00C24635">
              <w:rPr>
                <w:sz w:val="21"/>
                <w:szCs w:val="21"/>
              </w:rPr>
              <w:t>Ciklonas</w:t>
            </w:r>
          </w:p>
        </w:tc>
        <w:tc>
          <w:tcPr>
            <w:tcW w:w="1134" w:type="dxa"/>
            <w:tcBorders>
              <w:top w:val="single" w:sz="4" w:space="0" w:color="auto"/>
              <w:left w:val="single" w:sz="4" w:space="0" w:color="auto"/>
              <w:bottom w:val="single" w:sz="4" w:space="0" w:color="auto"/>
              <w:right w:val="single" w:sz="4" w:space="0" w:color="auto"/>
            </w:tcBorders>
            <w:vAlign w:val="center"/>
          </w:tcPr>
          <w:p w:rsidR="00FF4F20" w:rsidRPr="00C24635" w:rsidRDefault="00FF4F20" w:rsidP="00FF4F20">
            <w:pPr>
              <w:jc w:val="center"/>
              <w:rPr>
                <w:sz w:val="21"/>
                <w:szCs w:val="21"/>
              </w:rPr>
            </w:pPr>
            <w:r w:rsidRPr="00C24635">
              <w:rPr>
                <w:sz w:val="21"/>
                <w:szCs w:val="21"/>
              </w:rPr>
              <w:t>30</w:t>
            </w:r>
          </w:p>
        </w:tc>
        <w:tc>
          <w:tcPr>
            <w:tcW w:w="3969" w:type="dxa"/>
            <w:tcBorders>
              <w:top w:val="single" w:sz="4" w:space="0" w:color="auto"/>
              <w:left w:val="single" w:sz="4" w:space="0" w:color="auto"/>
              <w:bottom w:val="single" w:sz="4" w:space="0" w:color="auto"/>
              <w:right w:val="single" w:sz="4" w:space="0" w:color="auto"/>
            </w:tcBorders>
            <w:vAlign w:val="center"/>
          </w:tcPr>
          <w:p w:rsidR="00FF4F20" w:rsidRPr="00C24635" w:rsidRDefault="00FF4F20" w:rsidP="00FF4F20">
            <w:pPr>
              <w:pStyle w:val="BodyTextNoSpace"/>
              <w:widowControl/>
              <w:spacing w:line="240" w:lineRule="auto"/>
              <w:jc w:val="center"/>
              <w:rPr>
                <w:sz w:val="21"/>
                <w:szCs w:val="21"/>
                <w:lang w:val="lt-LT"/>
              </w:rPr>
            </w:pPr>
            <w:r w:rsidRPr="00C24635">
              <w:rPr>
                <w:sz w:val="21"/>
                <w:szCs w:val="21"/>
                <w:lang w:val="lt-LT"/>
              </w:rPr>
              <w:t>Kietosios dalelės ( C )</w:t>
            </w:r>
          </w:p>
        </w:tc>
        <w:tc>
          <w:tcPr>
            <w:tcW w:w="1134" w:type="dxa"/>
            <w:tcBorders>
              <w:top w:val="single" w:sz="4" w:space="0" w:color="auto"/>
              <w:left w:val="single" w:sz="4" w:space="0" w:color="auto"/>
              <w:bottom w:val="single" w:sz="4" w:space="0" w:color="auto"/>
              <w:right w:val="single" w:sz="4" w:space="0" w:color="auto"/>
            </w:tcBorders>
            <w:vAlign w:val="center"/>
          </w:tcPr>
          <w:p w:rsidR="00FF4F20" w:rsidRPr="00C24635" w:rsidRDefault="00FF4F20" w:rsidP="00FF4F20">
            <w:pPr>
              <w:pStyle w:val="BodyTextNoSpace"/>
              <w:widowControl/>
              <w:spacing w:line="240" w:lineRule="auto"/>
              <w:jc w:val="center"/>
              <w:rPr>
                <w:sz w:val="21"/>
                <w:szCs w:val="21"/>
                <w:lang w:val="lt-LT"/>
              </w:rPr>
            </w:pPr>
            <w:r w:rsidRPr="00C24635">
              <w:rPr>
                <w:sz w:val="21"/>
                <w:szCs w:val="21"/>
                <w:lang w:val="lt-LT"/>
              </w:rPr>
              <w:t>4281</w:t>
            </w:r>
          </w:p>
        </w:tc>
      </w:tr>
      <w:tr w:rsidR="00FF4F20" w:rsidRPr="00C24635">
        <w:tc>
          <w:tcPr>
            <w:tcW w:w="14709" w:type="dxa"/>
            <w:gridSpan w:val="5"/>
            <w:tcBorders>
              <w:top w:val="single" w:sz="4" w:space="0" w:color="auto"/>
              <w:left w:val="single" w:sz="4" w:space="0" w:color="auto"/>
              <w:bottom w:val="single" w:sz="4" w:space="0" w:color="auto"/>
              <w:right w:val="single" w:sz="4" w:space="0" w:color="auto"/>
            </w:tcBorders>
          </w:tcPr>
          <w:p w:rsidR="00E11176" w:rsidRPr="00C24635" w:rsidRDefault="00E11176" w:rsidP="00FF4F20">
            <w:pPr>
              <w:ind w:firstLine="75"/>
              <w:jc w:val="both"/>
              <w:rPr>
                <w:sz w:val="10"/>
                <w:szCs w:val="10"/>
              </w:rPr>
            </w:pPr>
          </w:p>
          <w:p w:rsidR="00FF4F20" w:rsidRPr="00C24635" w:rsidRDefault="00FF4F20" w:rsidP="00FF4F20">
            <w:pPr>
              <w:ind w:firstLine="75"/>
              <w:jc w:val="both"/>
              <w:rPr>
                <w:sz w:val="21"/>
                <w:szCs w:val="21"/>
              </w:rPr>
            </w:pPr>
            <w:r w:rsidRPr="00C24635">
              <w:rPr>
                <w:sz w:val="21"/>
                <w:szCs w:val="21"/>
              </w:rPr>
              <w:t>Taršos prevencijos priemonės:</w:t>
            </w:r>
          </w:p>
          <w:p w:rsidR="00FF4F20" w:rsidRPr="00C24635" w:rsidRDefault="00FF4F20" w:rsidP="00FF4F20">
            <w:pPr>
              <w:numPr>
                <w:ilvl w:val="0"/>
                <w:numId w:val="15"/>
              </w:numPr>
              <w:rPr>
                <w:sz w:val="22"/>
                <w:szCs w:val="22"/>
                <w:lang/>
              </w:rPr>
            </w:pPr>
            <w:r w:rsidRPr="00C24635">
              <w:rPr>
                <w:sz w:val="22"/>
                <w:szCs w:val="22"/>
                <w:lang/>
              </w:rPr>
              <w:t>abu biokuro katilai Nr. 5 ir Nr.6  turi multiciklonus (sausas valymas) ir sumontuotas bendras kondensacinis ekonomaizeris (šlapias valymas), kurio dėka iš dūmų sugeneruojama šiluma ir papildomai apvalomi dūmai nuo kietųjų dalelių.</w:t>
            </w:r>
          </w:p>
          <w:p w:rsidR="0077091C" w:rsidRPr="00C24635" w:rsidRDefault="0077091C" w:rsidP="009439C5">
            <w:pPr>
              <w:numPr>
                <w:ilvl w:val="0"/>
                <w:numId w:val="15"/>
              </w:numPr>
              <w:rPr>
                <w:i/>
                <w:sz w:val="22"/>
                <w:szCs w:val="22"/>
                <w:lang/>
              </w:rPr>
            </w:pPr>
            <w:r w:rsidRPr="00C24635">
              <w:rPr>
                <w:i/>
                <w:sz w:val="22"/>
                <w:szCs w:val="22"/>
                <w:lang/>
              </w:rPr>
              <w:t>abu biokuro katilai Nr. 1 ir Nr.2  turi multiciklonus (sausas valymas) ir kondensacini</w:t>
            </w:r>
            <w:r w:rsidR="00287403" w:rsidRPr="00C24635">
              <w:rPr>
                <w:i/>
                <w:sz w:val="22"/>
                <w:szCs w:val="22"/>
                <w:lang/>
              </w:rPr>
              <w:t>u</w:t>
            </w:r>
            <w:r w:rsidRPr="00C24635">
              <w:rPr>
                <w:i/>
                <w:sz w:val="22"/>
                <w:szCs w:val="22"/>
                <w:lang/>
              </w:rPr>
              <w:t>s ekonomaizeri</w:t>
            </w:r>
            <w:r w:rsidR="00287403" w:rsidRPr="00C24635">
              <w:rPr>
                <w:i/>
                <w:sz w:val="22"/>
                <w:szCs w:val="22"/>
                <w:lang/>
              </w:rPr>
              <w:t>u</w:t>
            </w:r>
            <w:r w:rsidRPr="00C24635">
              <w:rPr>
                <w:i/>
                <w:sz w:val="22"/>
                <w:szCs w:val="22"/>
                <w:lang/>
              </w:rPr>
              <w:t>s (šlapias valymas), kuri</w:t>
            </w:r>
            <w:r w:rsidR="00287403" w:rsidRPr="00C24635">
              <w:rPr>
                <w:i/>
                <w:sz w:val="22"/>
                <w:szCs w:val="22"/>
                <w:lang/>
              </w:rPr>
              <w:t>ų</w:t>
            </w:r>
            <w:r w:rsidRPr="00C24635">
              <w:rPr>
                <w:i/>
                <w:sz w:val="22"/>
                <w:szCs w:val="22"/>
                <w:lang/>
              </w:rPr>
              <w:t xml:space="preserve"> dėka iš dūmų sugeneruojama šiluma ir papildomai apvalomi dūmai nuo kietųjų dalelių</w:t>
            </w:r>
          </w:p>
          <w:p w:rsidR="009439C5" w:rsidRPr="00C24635" w:rsidRDefault="00FF4F20" w:rsidP="009439C5">
            <w:pPr>
              <w:numPr>
                <w:ilvl w:val="0"/>
                <w:numId w:val="15"/>
              </w:numPr>
              <w:rPr>
                <w:sz w:val="22"/>
                <w:szCs w:val="22"/>
                <w:lang/>
              </w:rPr>
            </w:pPr>
            <w:r w:rsidRPr="00C24635">
              <w:rPr>
                <w:sz w:val="22"/>
                <w:szCs w:val="22"/>
                <w:lang/>
              </w:rPr>
              <w:t>katiluose Nr.7 ir Nr.8 (oro taršos šaltinis Nr.025) sumontuotas bendras kondensacinis ekonomaizeris, kurio dėka iš dūmų sugeneruojama šiluma.</w:t>
            </w:r>
          </w:p>
          <w:p w:rsidR="009439C5" w:rsidRPr="00C24635" w:rsidRDefault="00FF4F20" w:rsidP="009439C5">
            <w:pPr>
              <w:numPr>
                <w:ilvl w:val="0"/>
                <w:numId w:val="15"/>
              </w:numPr>
              <w:rPr>
                <w:sz w:val="22"/>
                <w:szCs w:val="22"/>
                <w:lang/>
              </w:rPr>
            </w:pPr>
            <w:r w:rsidRPr="00C24635">
              <w:rPr>
                <w:sz w:val="22"/>
                <w:szCs w:val="22"/>
                <w:lang/>
              </w:rPr>
              <w:t>kurą deginančių įrenginių pagrindinis kuras – gamtinės dujos ir biokuras.</w:t>
            </w:r>
          </w:p>
          <w:p w:rsidR="009439C5" w:rsidRPr="00C24635" w:rsidRDefault="00FF4F20" w:rsidP="009439C5">
            <w:pPr>
              <w:numPr>
                <w:ilvl w:val="0"/>
                <w:numId w:val="15"/>
              </w:numPr>
              <w:rPr>
                <w:sz w:val="22"/>
                <w:szCs w:val="22"/>
                <w:lang/>
              </w:rPr>
            </w:pPr>
            <w:r w:rsidRPr="00C24635">
              <w:rPr>
                <w:sz w:val="21"/>
                <w:szCs w:val="21"/>
              </w:rPr>
              <w:t>degimo produktuose nuolat kontroliuojama deguonies koncentracija</w:t>
            </w:r>
            <w:r w:rsidR="003F59E7" w:rsidRPr="00C24635">
              <w:rPr>
                <w:sz w:val="21"/>
                <w:szCs w:val="21"/>
              </w:rPr>
              <w:t>.</w:t>
            </w:r>
          </w:p>
          <w:p w:rsidR="003F59E7" w:rsidRPr="00C24635" w:rsidRDefault="003F59E7" w:rsidP="009439C5">
            <w:pPr>
              <w:numPr>
                <w:ilvl w:val="0"/>
                <w:numId w:val="15"/>
              </w:numPr>
              <w:rPr>
                <w:sz w:val="22"/>
                <w:szCs w:val="22"/>
                <w:lang/>
              </w:rPr>
            </w:pPr>
            <w:r w:rsidRPr="00C24635">
              <w:rPr>
                <w:sz w:val="22"/>
                <w:szCs w:val="22"/>
                <w:lang/>
              </w:rPr>
              <w:t>biokuras iškraunamas iš autotransporto ir laikomas sandėlyje.</w:t>
            </w:r>
          </w:p>
          <w:p w:rsidR="00FF4F20" w:rsidRPr="00C24635" w:rsidRDefault="00FF4F20" w:rsidP="009439C5">
            <w:pPr>
              <w:numPr>
                <w:ilvl w:val="0"/>
                <w:numId w:val="15"/>
              </w:numPr>
              <w:rPr>
                <w:sz w:val="22"/>
                <w:szCs w:val="22"/>
                <w:lang/>
              </w:rPr>
            </w:pPr>
            <w:r w:rsidRPr="00C24635">
              <w:rPr>
                <w:sz w:val="21"/>
                <w:szCs w:val="21"/>
              </w:rPr>
              <w:t>AB“Klaipėdos energija“ Gamybos ir aplinkosaugos skyriaus chemijos laboratorija, kuriai  Aplinkos apsaugos agentūra yra išdavusi Leidimą Nr.1AT-271 „Leidimas atlikti taršos šaltinių išmetamų į aplinką teršalų ir teršalų aplinkos elementuose matavimus ir tyrimus“, pagal monitoringo planą ir esant poreikiui operatyviai atlieka iš kurą deginančių įrenginių emisijų koncentracijų nustatymą ir  imasi priemonių taršai sumažinti, jei to reikia</w:t>
            </w:r>
            <w:r w:rsidR="00E11176" w:rsidRPr="00C24635">
              <w:rPr>
                <w:sz w:val="21"/>
                <w:szCs w:val="21"/>
              </w:rPr>
              <w:t>.</w:t>
            </w:r>
          </w:p>
          <w:p w:rsidR="00FF4F20" w:rsidRPr="00C24635" w:rsidRDefault="00FF4F20" w:rsidP="00FF4F20">
            <w:pPr>
              <w:ind w:firstLine="75"/>
              <w:jc w:val="both"/>
              <w:rPr>
                <w:sz w:val="21"/>
                <w:szCs w:val="21"/>
              </w:rPr>
            </w:pPr>
          </w:p>
        </w:tc>
      </w:tr>
    </w:tbl>
    <w:p w:rsidR="00921A34" w:rsidRPr="00C24635" w:rsidRDefault="00921A34" w:rsidP="008372FD">
      <w:pPr>
        <w:ind w:firstLine="567"/>
        <w:jc w:val="both"/>
        <w:rPr>
          <w:sz w:val="22"/>
        </w:rPr>
      </w:pPr>
    </w:p>
    <w:p w:rsidR="00600560" w:rsidRPr="00C24635" w:rsidRDefault="00600560" w:rsidP="008372FD">
      <w:pPr>
        <w:ind w:firstLine="567"/>
        <w:jc w:val="both"/>
        <w:rPr>
          <w:sz w:val="22"/>
        </w:rPr>
      </w:pPr>
    </w:p>
    <w:p w:rsidR="001418DE" w:rsidRPr="00C24635" w:rsidRDefault="001418DE" w:rsidP="008372FD">
      <w:pPr>
        <w:ind w:firstLine="567"/>
        <w:jc w:val="both"/>
        <w:rPr>
          <w:sz w:val="22"/>
        </w:rPr>
      </w:pPr>
    </w:p>
    <w:p w:rsidR="001418DE" w:rsidRPr="00C24635" w:rsidRDefault="001418DE" w:rsidP="008372FD">
      <w:pPr>
        <w:ind w:firstLine="567"/>
        <w:jc w:val="both"/>
        <w:rPr>
          <w:sz w:val="22"/>
        </w:rPr>
      </w:pPr>
    </w:p>
    <w:p w:rsidR="001418DE" w:rsidRPr="00C24635" w:rsidRDefault="001418DE" w:rsidP="008372FD">
      <w:pPr>
        <w:ind w:firstLine="567"/>
        <w:jc w:val="both"/>
        <w:rPr>
          <w:sz w:val="22"/>
        </w:rPr>
      </w:pPr>
    </w:p>
    <w:p w:rsidR="001418DE" w:rsidRPr="00C24635" w:rsidRDefault="001418DE" w:rsidP="008372FD">
      <w:pPr>
        <w:ind w:firstLine="567"/>
        <w:jc w:val="both"/>
        <w:rPr>
          <w:sz w:val="22"/>
        </w:rPr>
      </w:pPr>
    </w:p>
    <w:p w:rsidR="00287403" w:rsidRPr="00C24635" w:rsidRDefault="00287403" w:rsidP="008372FD">
      <w:pPr>
        <w:ind w:firstLine="567"/>
        <w:jc w:val="both"/>
        <w:rPr>
          <w:sz w:val="22"/>
        </w:rPr>
      </w:pPr>
    </w:p>
    <w:p w:rsidR="00287403" w:rsidRPr="00C24635" w:rsidRDefault="00287403" w:rsidP="008372FD">
      <w:pPr>
        <w:ind w:firstLine="567"/>
        <w:jc w:val="both"/>
        <w:rPr>
          <w:sz w:val="22"/>
        </w:rPr>
      </w:pPr>
    </w:p>
    <w:p w:rsidR="0008371D" w:rsidRPr="00C24635" w:rsidRDefault="0008371D" w:rsidP="008372FD">
      <w:pPr>
        <w:ind w:firstLine="567"/>
        <w:jc w:val="both"/>
        <w:rPr>
          <w:sz w:val="22"/>
        </w:rPr>
      </w:pPr>
    </w:p>
    <w:p w:rsidR="0008371D" w:rsidRPr="00C24635" w:rsidRDefault="0008371D" w:rsidP="008372FD">
      <w:pPr>
        <w:ind w:firstLine="567"/>
        <w:jc w:val="both"/>
        <w:rPr>
          <w:sz w:val="22"/>
        </w:rPr>
      </w:pPr>
    </w:p>
    <w:p w:rsidR="001418DE" w:rsidRPr="00C24635" w:rsidRDefault="001418DE" w:rsidP="008372FD">
      <w:pPr>
        <w:ind w:firstLine="567"/>
        <w:jc w:val="both"/>
        <w:rPr>
          <w:sz w:val="22"/>
        </w:rPr>
      </w:pPr>
    </w:p>
    <w:p w:rsidR="00921A34" w:rsidRPr="00C24635" w:rsidRDefault="00921A34" w:rsidP="008372FD">
      <w:pPr>
        <w:ind w:firstLine="567"/>
        <w:jc w:val="both"/>
        <w:rPr>
          <w:b/>
          <w:sz w:val="20"/>
          <w:szCs w:val="20"/>
        </w:rPr>
      </w:pPr>
      <w:r w:rsidRPr="00C24635">
        <w:rPr>
          <w:b/>
          <w:sz w:val="20"/>
          <w:szCs w:val="20"/>
        </w:rPr>
        <w:t>13 lentelė. Tarša į aplinkos orą esant neįprastoms (neatitiktinėms) veiklos sąlygoms</w:t>
      </w:r>
      <w:r w:rsidR="001801A2" w:rsidRPr="00C24635">
        <w:rPr>
          <w:b/>
          <w:sz w:val="20"/>
          <w:szCs w:val="20"/>
        </w:rPr>
        <w:t xml:space="preserve"> - nekeičiama</w:t>
      </w:r>
    </w:p>
    <w:p w:rsidR="00921A34" w:rsidRPr="00C24635" w:rsidRDefault="00921A34" w:rsidP="008372FD">
      <w:pPr>
        <w:ind w:firstLine="567"/>
        <w:jc w:val="both"/>
        <w:rPr>
          <w:b/>
          <w:sz w:val="10"/>
          <w:szCs w:val="10"/>
        </w:rPr>
      </w:pPr>
    </w:p>
    <w:p w:rsidR="00921A34" w:rsidRPr="00C24635" w:rsidRDefault="00921A34" w:rsidP="008372FD">
      <w:pPr>
        <w:jc w:val="both"/>
        <w:rPr>
          <w:sz w:val="22"/>
          <w:szCs w:val="22"/>
        </w:rPr>
      </w:pPr>
      <w:r w:rsidRPr="00C24635">
        <w:rPr>
          <w:b/>
          <w:sz w:val="20"/>
          <w:szCs w:val="20"/>
        </w:rPr>
        <w:t>Įrenginio pavadinimas</w:t>
      </w:r>
      <w:r w:rsidR="003B5012" w:rsidRPr="00C24635">
        <w:rPr>
          <w:b/>
          <w:sz w:val="20"/>
          <w:szCs w:val="20"/>
        </w:rPr>
        <w:t xml:space="preserve">  </w:t>
      </w:r>
      <w:r w:rsidR="003B5012" w:rsidRPr="00C24635">
        <w:rPr>
          <w:b/>
          <w:sz w:val="20"/>
          <w:szCs w:val="20"/>
          <w:u w:val="single"/>
        </w:rPr>
        <w:t xml:space="preserve"> </w:t>
      </w:r>
      <w:r w:rsidR="001418DE" w:rsidRPr="00C24635">
        <w:rPr>
          <w:sz w:val="22"/>
          <w:szCs w:val="22"/>
          <w:u w:val="single"/>
        </w:rPr>
        <w:t>Klaipėdos r</w:t>
      </w:r>
      <w:r w:rsidR="003B5012" w:rsidRPr="00C24635">
        <w:rPr>
          <w:sz w:val="22"/>
          <w:szCs w:val="22"/>
          <w:u w:val="single"/>
        </w:rPr>
        <w:t>ajoninė katilinė</w:t>
      </w:r>
      <w:r w:rsidR="009A1F82" w:rsidRPr="00C24635">
        <w:rPr>
          <w:sz w:val="22"/>
          <w:szCs w:val="22"/>
          <w:u w:val="single"/>
        </w:rPr>
        <w:t xml:space="preserve"> </w:t>
      </w:r>
      <w:r w:rsidR="009A1F82" w:rsidRPr="00C24635">
        <w:rPr>
          <w:sz w:val="22"/>
          <w:szCs w:val="22"/>
        </w:rPr>
        <w:t xml:space="preserve">– </w:t>
      </w:r>
      <w:r w:rsidR="009A1F82" w:rsidRPr="00C24635">
        <w:rPr>
          <w:i/>
          <w:sz w:val="22"/>
          <w:szCs w:val="22"/>
        </w:rPr>
        <w:t>pakeitimai pateikti pakreiptu šriftu</w:t>
      </w:r>
    </w:p>
    <w:p w:rsidR="00921A34" w:rsidRPr="00C24635" w:rsidRDefault="00921A34" w:rsidP="008372FD">
      <w:pPr>
        <w:jc w:val="both"/>
        <w:rPr>
          <w:sz w:val="10"/>
          <w:szCs w:val="10"/>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176"/>
        <w:gridCol w:w="3385"/>
        <w:gridCol w:w="2038"/>
        <w:gridCol w:w="780"/>
        <w:gridCol w:w="1441"/>
        <w:gridCol w:w="1950"/>
      </w:tblGrid>
      <w:tr w:rsidR="00921A34" w:rsidRPr="00C24635" w:rsidTr="00237E5B">
        <w:trPr>
          <w:cantSplit/>
          <w:trHeight w:val="369"/>
        </w:trPr>
        <w:tc>
          <w:tcPr>
            <w:tcW w:w="2939" w:type="dxa"/>
            <w:vMerge w:val="restart"/>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Taršos</w:t>
            </w:r>
          </w:p>
          <w:p w:rsidR="00921A34" w:rsidRPr="00C24635" w:rsidRDefault="00921A34" w:rsidP="008372FD">
            <w:pPr>
              <w:jc w:val="center"/>
              <w:rPr>
                <w:sz w:val="18"/>
                <w:szCs w:val="20"/>
              </w:rPr>
            </w:pPr>
            <w:r w:rsidRPr="00C24635">
              <w:rPr>
                <w:sz w:val="18"/>
                <w:szCs w:val="20"/>
              </w:rPr>
              <w:t>šaltinio, iš kurio išmetami teršalai esant šioms sąlygoms, Nr.</w:t>
            </w:r>
          </w:p>
        </w:tc>
        <w:tc>
          <w:tcPr>
            <w:tcW w:w="2176" w:type="dxa"/>
            <w:vMerge w:val="restart"/>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Sąlygos, dėl kurių gali įvykti neįprasti (neatitiktiniai) teršalų išmetimai</w:t>
            </w:r>
          </w:p>
        </w:tc>
        <w:tc>
          <w:tcPr>
            <w:tcW w:w="7644" w:type="dxa"/>
            <w:gridSpan w:val="4"/>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 xml:space="preserve">Neįprastų (neatitiktinių) teršalų išmetimų duomenų detalės </w:t>
            </w:r>
          </w:p>
        </w:tc>
        <w:tc>
          <w:tcPr>
            <w:tcW w:w="1950" w:type="dxa"/>
            <w:vMerge w:val="restart"/>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Pastabos, detaliau apibūdinančios neįprastų (neatitiktinių) teršalų išmetimų pasikartojimą, trukmę ir kt. sąlygas</w:t>
            </w:r>
          </w:p>
        </w:tc>
      </w:tr>
      <w:tr w:rsidR="00921A34" w:rsidRPr="00C24635" w:rsidTr="00237E5B">
        <w:trPr>
          <w:cantSplit/>
          <w:trHeight w:val="628"/>
        </w:trPr>
        <w:tc>
          <w:tcPr>
            <w:tcW w:w="2939" w:type="dxa"/>
            <w:vMerge/>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p>
        </w:tc>
        <w:tc>
          <w:tcPr>
            <w:tcW w:w="3385" w:type="dxa"/>
            <w:vMerge w:val="restart"/>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išmetimų trukmė,</w:t>
            </w:r>
          </w:p>
          <w:p w:rsidR="00921A34" w:rsidRPr="00C24635" w:rsidRDefault="00921A34" w:rsidP="008372FD">
            <w:pPr>
              <w:jc w:val="center"/>
              <w:rPr>
                <w:sz w:val="18"/>
                <w:szCs w:val="20"/>
              </w:rPr>
            </w:pPr>
            <w:r w:rsidRPr="00C24635">
              <w:rPr>
                <w:sz w:val="18"/>
                <w:szCs w:val="20"/>
                <w:u w:val="single"/>
              </w:rPr>
              <w:t>val.</w:t>
            </w:r>
            <w:r w:rsidRPr="00C24635">
              <w:rPr>
                <w:sz w:val="18"/>
                <w:szCs w:val="20"/>
              </w:rPr>
              <w:t>, min.</w:t>
            </w:r>
          </w:p>
          <w:p w:rsidR="00921A34" w:rsidRPr="00C24635" w:rsidRDefault="00921A34" w:rsidP="008372FD">
            <w:pPr>
              <w:jc w:val="center"/>
              <w:rPr>
                <w:sz w:val="18"/>
                <w:szCs w:val="20"/>
              </w:rPr>
            </w:pPr>
            <w:r w:rsidRPr="00C24635">
              <w:rPr>
                <w:sz w:val="18"/>
                <w:szCs w:val="20"/>
              </w:rPr>
              <w:t>(</w:t>
            </w:r>
            <w:r w:rsidR="00073074" w:rsidRPr="00C24635">
              <w:rPr>
                <w:sz w:val="18"/>
                <w:szCs w:val="20"/>
              </w:rPr>
              <w:t xml:space="preserve">kas </w:t>
            </w:r>
            <w:r w:rsidRPr="00C24635">
              <w:rPr>
                <w:sz w:val="18"/>
                <w:szCs w:val="20"/>
              </w:rPr>
              <w:t>reikaling</w:t>
            </w:r>
            <w:r w:rsidR="00073074" w:rsidRPr="00C24635">
              <w:rPr>
                <w:sz w:val="18"/>
                <w:szCs w:val="20"/>
              </w:rPr>
              <w:t>a,</w:t>
            </w:r>
            <w:r w:rsidRPr="00C24635">
              <w:rPr>
                <w:sz w:val="18"/>
                <w:szCs w:val="20"/>
              </w:rPr>
              <w:t xml:space="preserve"> pabraukti)</w:t>
            </w:r>
          </w:p>
        </w:tc>
        <w:tc>
          <w:tcPr>
            <w:tcW w:w="2818" w:type="dxa"/>
            <w:gridSpan w:val="2"/>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teršalas</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teršalų koncentracija išmetamosiose dujose, mg/Nm</w:t>
            </w:r>
            <w:r w:rsidRPr="00C24635">
              <w:rPr>
                <w:sz w:val="18"/>
                <w:szCs w:val="20"/>
                <w:vertAlign w:val="superscript"/>
              </w:rPr>
              <w:t>3</w:t>
            </w:r>
          </w:p>
        </w:tc>
        <w:tc>
          <w:tcPr>
            <w:tcW w:w="1950" w:type="dxa"/>
            <w:vMerge/>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p>
        </w:tc>
      </w:tr>
      <w:tr w:rsidR="00921A34" w:rsidRPr="00C24635" w:rsidTr="00237E5B">
        <w:trPr>
          <w:cantSplit/>
        </w:trPr>
        <w:tc>
          <w:tcPr>
            <w:tcW w:w="2939" w:type="dxa"/>
            <w:vMerge/>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p>
        </w:tc>
        <w:tc>
          <w:tcPr>
            <w:tcW w:w="3385" w:type="dxa"/>
            <w:vMerge/>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pavadinimas</w:t>
            </w:r>
          </w:p>
        </w:tc>
        <w:tc>
          <w:tcPr>
            <w:tcW w:w="780" w:type="dxa"/>
            <w:tcBorders>
              <w:top w:val="single" w:sz="4" w:space="0" w:color="auto"/>
              <w:left w:val="single" w:sz="4" w:space="0" w:color="auto"/>
              <w:bottom w:val="single" w:sz="4" w:space="0" w:color="auto"/>
              <w:right w:val="single" w:sz="4" w:space="0" w:color="auto"/>
            </w:tcBorders>
            <w:vAlign w:val="center"/>
          </w:tcPr>
          <w:p w:rsidR="00921A34" w:rsidRPr="00C24635" w:rsidRDefault="00314E73" w:rsidP="008372FD">
            <w:pPr>
              <w:jc w:val="center"/>
              <w:rPr>
                <w:sz w:val="18"/>
                <w:szCs w:val="20"/>
              </w:rPr>
            </w:pPr>
            <w:r w:rsidRPr="00C24635">
              <w:rPr>
                <w:sz w:val="18"/>
                <w:szCs w:val="20"/>
              </w:rPr>
              <w:t>K</w:t>
            </w:r>
            <w:r w:rsidR="00921A34" w:rsidRPr="00C24635">
              <w:rPr>
                <w:sz w:val="18"/>
                <w:szCs w:val="20"/>
              </w:rPr>
              <w:t>odas</w:t>
            </w:r>
          </w:p>
        </w:tc>
        <w:tc>
          <w:tcPr>
            <w:tcW w:w="1441" w:type="dxa"/>
            <w:vMerge/>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p>
        </w:tc>
        <w:tc>
          <w:tcPr>
            <w:tcW w:w="1950" w:type="dxa"/>
            <w:vMerge/>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p>
        </w:tc>
      </w:tr>
      <w:tr w:rsidR="00921A34" w:rsidRPr="00C24635" w:rsidTr="003B5012">
        <w:tc>
          <w:tcPr>
            <w:tcW w:w="2939"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1</w:t>
            </w:r>
          </w:p>
        </w:tc>
        <w:tc>
          <w:tcPr>
            <w:tcW w:w="2176"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2</w:t>
            </w:r>
          </w:p>
        </w:tc>
        <w:tc>
          <w:tcPr>
            <w:tcW w:w="3385"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3</w:t>
            </w:r>
          </w:p>
        </w:tc>
        <w:tc>
          <w:tcPr>
            <w:tcW w:w="2038"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4</w:t>
            </w:r>
          </w:p>
        </w:tc>
        <w:tc>
          <w:tcPr>
            <w:tcW w:w="780"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5</w:t>
            </w:r>
          </w:p>
        </w:tc>
        <w:tc>
          <w:tcPr>
            <w:tcW w:w="1441"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6</w:t>
            </w:r>
          </w:p>
        </w:tc>
        <w:tc>
          <w:tcPr>
            <w:tcW w:w="1950" w:type="dxa"/>
            <w:tcBorders>
              <w:top w:val="single" w:sz="4" w:space="0" w:color="auto"/>
              <w:left w:val="single" w:sz="4" w:space="0" w:color="auto"/>
              <w:bottom w:val="single" w:sz="4" w:space="0" w:color="auto"/>
              <w:right w:val="single" w:sz="4" w:space="0" w:color="auto"/>
            </w:tcBorders>
            <w:vAlign w:val="center"/>
          </w:tcPr>
          <w:p w:rsidR="00921A34" w:rsidRPr="00C24635" w:rsidRDefault="00921A34" w:rsidP="008372FD">
            <w:pPr>
              <w:jc w:val="center"/>
              <w:rPr>
                <w:sz w:val="18"/>
                <w:szCs w:val="20"/>
              </w:rPr>
            </w:pPr>
            <w:r w:rsidRPr="00C24635">
              <w:rPr>
                <w:sz w:val="18"/>
                <w:szCs w:val="20"/>
              </w:rPr>
              <w:t>7</w:t>
            </w:r>
          </w:p>
        </w:tc>
      </w:tr>
      <w:tr w:rsidR="003B5012" w:rsidRPr="00C24635" w:rsidTr="009A1F82">
        <w:trPr>
          <w:trHeight w:val="70"/>
        </w:trPr>
        <w:tc>
          <w:tcPr>
            <w:tcW w:w="2939" w:type="dxa"/>
            <w:tcBorders>
              <w:top w:val="single" w:sz="4" w:space="0" w:color="auto"/>
              <w:left w:val="single" w:sz="4" w:space="0" w:color="auto"/>
              <w:bottom w:val="nil"/>
              <w:right w:val="single" w:sz="4" w:space="0" w:color="auto"/>
            </w:tcBorders>
            <w:vAlign w:val="center"/>
          </w:tcPr>
          <w:p w:rsidR="003B5012" w:rsidRPr="00C24635" w:rsidRDefault="003B5012" w:rsidP="003B5012">
            <w:pPr>
              <w:jc w:val="center"/>
              <w:rPr>
                <w:sz w:val="18"/>
                <w:szCs w:val="20"/>
              </w:rPr>
            </w:pPr>
            <w:r w:rsidRPr="00C24635">
              <w:rPr>
                <w:sz w:val="18"/>
                <w:szCs w:val="20"/>
              </w:rPr>
              <w:t>001</w:t>
            </w:r>
          </w:p>
        </w:tc>
        <w:tc>
          <w:tcPr>
            <w:tcW w:w="2176" w:type="dxa"/>
            <w:tcBorders>
              <w:top w:val="single" w:sz="4" w:space="0" w:color="auto"/>
              <w:left w:val="single" w:sz="4" w:space="0" w:color="auto"/>
              <w:bottom w:val="nil"/>
              <w:right w:val="single" w:sz="4" w:space="0" w:color="auto"/>
            </w:tcBorders>
            <w:vAlign w:val="center"/>
          </w:tcPr>
          <w:p w:rsidR="003B5012" w:rsidRPr="00C24635" w:rsidRDefault="003B5012" w:rsidP="003B5012">
            <w:pPr>
              <w:jc w:val="center"/>
              <w:rPr>
                <w:sz w:val="18"/>
                <w:szCs w:val="20"/>
              </w:rPr>
            </w:pPr>
            <w:r w:rsidRPr="00C24635">
              <w:rPr>
                <w:sz w:val="18"/>
                <w:szCs w:val="20"/>
              </w:rPr>
              <w:t>Užkūrimas-stabdymas</w:t>
            </w:r>
          </w:p>
        </w:tc>
        <w:tc>
          <w:tcPr>
            <w:tcW w:w="3385" w:type="dxa"/>
            <w:tcBorders>
              <w:top w:val="single" w:sz="4" w:space="0" w:color="auto"/>
              <w:left w:val="single" w:sz="4" w:space="0" w:color="auto"/>
              <w:bottom w:val="nil"/>
              <w:right w:val="single" w:sz="4" w:space="0" w:color="auto"/>
            </w:tcBorders>
            <w:vAlign w:val="center"/>
          </w:tcPr>
          <w:p w:rsidR="003B5012" w:rsidRPr="00C24635" w:rsidRDefault="009A1F82" w:rsidP="003B5012">
            <w:pPr>
              <w:jc w:val="center"/>
              <w:rPr>
                <w:i/>
                <w:sz w:val="18"/>
                <w:szCs w:val="20"/>
              </w:rPr>
            </w:pPr>
            <w:r w:rsidRPr="00C24635">
              <w:rPr>
                <w:i/>
                <w:sz w:val="18"/>
                <w:szCs w:val="20"/>
              </w:rPr>
              <w:t>200</w:t>
            </w:r>
          </w:p>
        </w:tc>
        <w:tc>
          <w:tcPr>
            <w:tcW w:w="2038" w:type="dxa"/>
            <w:tcBorders>
              <w:top w:val="single" w:sz="4" w:space="0" w:color="auto"/>
              <w:left w:val="single" w:sz="4" w:space="0" w:color="auto"/>
              <w:bottom w:val="single" w:sz="4" w:space="0" w:color="auto"/>
              <w:right w:val="single" w:sz="4" w:space="0" w:color="auto"/>
            </w:tcBorders>
            <w:vAlign w:val="center"/>
          </w:tcPr>
          <w:p w:rsidR="003B5012" w:rsidRPr="00C24635" w:rsidRDefault="003B5012" w:rsidP="003B5012">
            <w:pPr>
              <w:pStyle w:val="BodyTextNoSpace"/>
              <w:widowControl/>
              <w:spacing w:line="240" w:lineRule="auto"/>
              <w:jc w:val="center"/>
              <w:rPr>
                <w:sz w:val="18"/>
                <w:szCs w:val="18"/>
                <w:lang w:val="lt-LT"/>
              </w:rPr>
            </w:pPr>
            <w:r w:rsidRPr="00C24635">
              <w:rPr>
                <w:sz w:val="18"/>
                <w:szCs w:val="18"/>
                <w:lang w:val="lt-LT"/>
              </w:rPr>
              <w:t>Anglies monoksidas (A)</w:t>
            </w:r>
          </w:p>
        </w:tc>
        <w:tc>
          <w:tcPr>
            <w:tcW w:w="780" w:type="dxa"/>
            <w:tcBorders>
              <w:top w:val="single" w:sz="4" w:space="0" w:color="auto"/>
              <w:left w:val="single" w:sz="4" w:space="0" w:color="auto"/>
              <w:bottom w:val="single" w:sz="4" w:space="0" w:color="auto"/>
              <w:right w:val="single" w:sz="4" w:space="0" w:color="auto"/>
            </w:tcBorders>
            <w:vAlign w:val="center"/>
          </w:tcPr>
          <w:p w:rsidR="003B5012" w:rsidRPr="00C24635" w:rsidRDefault="003B5012" w:rsidP="003B5012">
            <w:pPr>
              <w:pStyle w:val="BodyTextNoSpace"/>
              <w:widowControl/>
              <w:spacing w:line="240" w:lineRule="auto"/>
              <w:jc w:val="center"/>
              <w:rPr>
                <w:sz w:val="18"/>
                <w:szCs w:val="18"/>
                <w:lang w:val="lt-LT"/>
              </w:rPr>
            </w:pPr>
            <w:r w:rsidRPr="00C24635">
              <w:rPr>
                <w:sz w:val="18"/>
                <w:szCs w:val="18"/>
                <w:lang w:val="lt-LT"/>
              </w:rPr>
              <w:t>177</w:t>
            </w:r>
          </w:p>
        </w:tc>
        <w:tc>
          <w:tcPr>
            <w:tcW w:w="1441" w:type="dxa"/>
            <w:tcBorders>
              <w:top w:val="single" w:sz="4" w:space="0" w:color="auto"/>
              <w:left w:val="single" w:sz="4" w:space="0" w:color="auto"/>
              <w:bottom w:val="single" w:sz="4" w:space="0" w:color="auto"/>
              <w:right w:val="single" w:sz="4" w:space="0" w:color="auto"/>
            </w:tcBorders>
            <w:vAlign w:val="center"/>
          </w:tcPr>
          <w:p w:rsidR="003B5012" w:rsidRPr="00C24635" w:rsidRDefault="003B5012" w:rsidP="003B5012">
            <w:pPr>
              <w:pStyle w:val="BodyTextNoSpace"/>
              <w:widowControl/>
              <w:spacing w:line="240" w:lineRule="auto"/>
              <w:jc w:val="center"/>
              <w:rPr>
                <w:sz w:val="18"/>
                <w:szCs w:val="18"/>
                <w:lang w:val="lt-LT"/>
              </w:rPr>
            </w:pPr>
            <w:r w:rsidRPr="00C24635">
              <w:rPr>
                <w:sz w:val="18"/>
                <w:szCs w:val="18"/>
                <w:lang w:val="lt-LT"/>
              </w:rPr>
              <w:t>800</w:t>
            </w:r>
          </w:p>
        </w:tc>
        <w:tc>
          <w:tcPr>
            <w:tcW w:w="1950" w:type="dxa"/>
            <w:tcBorders>
              <w:top w:val="single" w:sz="4" w:space="0" w:color="auto"/>
              <w:left w:val="single" w:sz="4" w:space="0" w:color="auto"/>
              <w:bottom w:val="nil"/>
              <w:right w:val="single" w:sz="4" w:space="0" w:color="auto"/>
            </w:tcBorders>
            <w:vAlign w:val="center"/>
          </w:tcPr>
          <w:p w:rsidR="003B5012" w:rsidRPr="00C24635" w:rsidRDefault="003B5012" w:rsidP="003B5012">
            <w:pPr>
              <w:jc w:val="center"/>
              <w:rPr>
                <w:sz w:val="18"/>
                <w:szCs w:val="20"/>
              </w:rPr>
            </w:pPr>
          </w:p>
        </w:tc>
      </w:tr>
      <w:tr w:rsidR="003B5012" w:rsidRPr="00C24635" w:rsidTr="003B5012">
        <w:tc>
          <w:tcPr>
            <w:tcW w:w="2939" w:type="dxa"/>
            <w:tcBorders>
              <w:top w:val="nil"/>
              <w:left w:val="single" w:sz="4" w:space="0" w:color="auto"/>
              <w:bottom w:val="nil"/>
              <w:right w:val="single" w:sz="4" w:space="0" w:color="auto"/>
            </w:tcBorders>
            <w:vAlign w:val="center"/>
          </w:tcPr>
          <w:p w:rsidR="003B5012" w:rsidRPr="00C24635" w:rsidRDefault="003B5012" w:rsidP="003B5012">
            <w:pPr>
              <w:jc w:val="center"/>
              <w:rPr>
                <w:sz w:val="18"/>
                <w:szCs w:val="20"/>
              </w:rPr>
            </w:pPr>
          </w:p>
        </w:tc>
        <w:tc>
          <w:tcPr>
            <w:tcW w:w="2176" w:type="dxa"/>
            <w:tcBorders>
              <w:top w:val="nil"/>
              <w:left w:val="single" w:sz="4" w:space="0" w:color="auto"/>
              <w:bottom w:val="nil"/>
              <w:right w:val="single" w:sz="4" w:space="0" w:color="auto"/>
            </w:tcBorders>
            <w:vAlign w:val="center"/>
          </w:tcPr>
          <w:p w:rsidR="003B5012" w:rsidRPr="00C24635" w:rsidRDefault="003B5012" w:rsidP="003B5012">
            <w:pPr>
              <w:jc w:val="center"/>
              <w:rPr>
                <w:sz w:val="18"/>
                <w:szCs w:val="20"/>
              </w:rPr>
            </w:pPr>
          </w:p>
        </w:tc>
        <w:tc>
          <w:tcPr>
            <w:tcW w:w="3385" w:type="dxa"/>
            <w:tcBorders>
              <w:top w:val="nil"/>
              <w:left w:val="single" w:sz="4" w:space="0" w:color="auto"/>
              <w:bottom w:val="nil"/>
              <w:right w:val="single" w:sz="4" w:space="0" w:color="auto"/>
            </w:tcBorders>
            <w:vAlign w:val="center"/>
          </w:tcPr>
          <w:p w:rsidR="003B5012" w:rsidRPr="00C24635" w:rsidRDefault="003B5012" w:rsidP="003B5012">
            <w:pPr>
              <w:jc w:val="center"/>
              <w:rPr>
                <w:sz w:val="18"/>
                <w:szCs w:val="20"/>
                <w:highlight w:val="yellow"/>
              </w:rPr>
            </w:pPr>
          </w:p>
        </w:tc>
        <w:tc>
          <w:tcPr>
            <w:tcW w:w="2038" w:type="dxa"/>
            <w:tcBorders>
              <w:top w:val="single" w:sz="4" w:space="0" w:color="auto"/>
              <w:left w:val="single" w:sz="4" w:space="0" w:color="auto"/>
              <w:bottom w:val="single" w:sz="4" w:space="0" w:color="auto"/>
              <w:right w:val="single" w:sz="4" w:space="0" w:color="auto"/>
            </w:tcBorders>
            <w:vAlign w:val="center"/>
          </w:tcPr>
          <w:p w:rsidR="003B5012" w:rsidRPr="00C24635" w:rsidRDefault="003B5012" w:rsidP="003B5012">
            <w:pPr>
              <w:pStyle w:val="BodyTextNoSpace"/>
              <w:widowControl/>
              <w:spacing w:line="240" w:lineRule="auto"/>
              <w:jc w:val="center"/>
              <w:rPr>
                <w:sz w:val="18"/>
                <w:szCs w:val="18"/>
                <w:lang w:val="lt-LT"/>
              </w:rPr>
            </w:pPr>
            <w:r w:rsidRPr="00C24635">
              <w:rPr>
                <w:sz w:val="18"/>
                <w:szCs w:val="18"/>
                <w:lang w:val="lt-LT"/>
              </w:rPr>
              <w:t>Azoto oksidai (A)</w:t>
            </w:r>
          </w:p>
        </w:tc>
        <w:tc>
          <w:tcPr>
            <w:tcW w:w="780" w:type="dxa"/>
            <w:tcBorders>
              <w:top w:val="single" w:sz="4" w:space="0" w:color="auto"/>
              <w:left w:val="single" w:sz="4" w:space="0" w:color="auto"/>
              <w:bottom w:val="single" w:sz="4" w:space="0" w:color="auto"/>
              <w:right w:val="single" w:sz="4" w:space="0" w:color="auto"/>
            </w:tcBorders>
            <w:vAlign w:val="center"/>
          </w:tcPr>
          <w:p w:rsidR="003B5012" w:rsidRPr="00C24635" w:rsidRDefault="003B5012" w:rsidP="003B5012">
            <w:pPr>
              <w:pStyle w:val="BodyTextNoSpace"/>
              <w:widowControl/>
              <w:spacing w:line="240" w:lineRule="auto"/>
              <w:jc w:val="center"/>
              <w:rPr>
                <w:sz w:val="18"/>
                <w:szCs w:val="18"/>
                <w:lang w:val="lt-LT"/>
              </w:rPr>
            </w:pPr>
            <w:r w:rsidRPr="00C24635">
              <w:rPr>
                <w:sz w:val="18"/>
                <w:szCs w:val="18"/>
                <w:lang w:val="lt-LT"/>
              </w:rPr>
              <w:t>250</w:t>
            </w:r>
          </w:p>
        </w:tc>
        <w:tc>
          <w:tcPr>
            <w:tcW w:w="1441" w:type="dxa"/>
            <w:tcBorders>
              <w:top w:val="single" w:sz="4" w:space="0" w:color="auto"/>
              <w:left w:val="single" w:sz="4" w:space="0" w:color="auto"/>
              <w:bottom w:val="single" w:sz="4" w:space="0" w:color="auto"/>
              <w:right w:val="single" w:sz="4" w:space="0" w:color="auto"/>
            </w:tcBorders>
            <w:vAlign w:val="center"/>
          </w:tcPr>
          <w:p w:rsidR="003B5012" w:rsidRPr="00C24635" w:rsidRDefault="003B5012" w:rsidP="003B5012">
            <w:pPr>
              <w:pStyle w:val="BodyTextNoSpace"/>
              <w:widowControl/>
              <w:spacing w:line="240" w:lineRule="auto"/>
              <w:jc w:val="center"/>
              <w:rPr>
                <w:sz w:val="18"/>
                <w:szCs w:val="18"/>
                <w:lang w:val="lt-LT"/>
              </w:rPr>
            </w:pPr>
            <w:r w:rsidRPr="00C24635">
              <w:rPr>
                <w:sz w:val="18"/>
                <w:szCs w:val="18"/>
                <w:lang w:val="lt-LT"/>
              </w:rPr>
              <w:t>700</w:t>
            </w:r>
          </w:p>
        </w:tc>
        <w:tc>
          <w:tcPr>
            <w:tcW w:w="1950" w:type="dxa"/>
            <w:tcBorders>
              <w:top w:val="nil"/>
              <w:left w:val="single" w:sz="4" w:space="0" w:color="auto"/>
              <w:bottom w:val="nil"/>
              <w:right w:val="single" w:sz="4" w:space="0" w:color="auto"/>
            </w:tcBorders>
            <w:vAlign w:val="center"/>
          </w:tcPr>
          <w:p w:rsidR="003B5012" w:rsidRPr="00C24635" w:rsidRDefault="003B5012" w:rsidP="003B5012">
            <w:pPr>
              <w:jc w:val="center"/>
              <w:rPr>
                <w:sz w:val="18"/>
                <w:szCs w:val="20"/>
              </w:rPr>
            </w:pPr>
          </w:p>
        </w:tc>
      </w:tr>
      <w:tr w:rsidR="003B5012" w:rsidRPr="00C24635" w:rsidTr="003B5012">
        <w:tc>
          <w:tcPr>
            <w:tcW w:w="2939" w:type="dxa"/>
            <w:tcBorders>
              <w:top w:val="nil"/>
              <w:left w:val="single" w:sz="4" w:space="0" w:color="auto"/>
              <w:bottom w:val="nil"/>
              <w:right w:val="single" w:sz="4" w:space="0" w:color="auto"/>
            </w:tcBorders>
            <w:vAlign w:val="center"/>
          </w:tcPr>
          <w:p w:rsidR="003B5012" w:rsidRPr="00C24635" w:rsidRDefault="003B5012" w:rsidP="003B5012">
            <w:pPr>
              <w:jc w:val="center"/>
              <w:rPr>
                <w:sz w:val="18"/>
                <w:szCs w:val="20"/>
              </w:rPr>
            </w:pPr>
          </w:p>
        </w:tc>
        <w:tc>
          <w:tcPr>
            <w:tcW w:w="2176" w:type="dxa"/>
            <w:tcBorders>
              <w:top w:val="nil"/>
              <w:left w:val="single" w:sz="4" w:space="0" w:color="auto"/>
              <w:bottom w:val="nil"/>
              <w:right w:val="single" w:sz="4" w:space="0" w:color="auto"/>
            </w:tcBorders>
            <w:vAlign w:val="center"/>
          </w:tcPr>
          <w:p w:rsidR="003B5012" w:rsidRPr="00C24635" w:rsidRDefault="003B5012" w:rsidP="003B5012">
            <w:pPr>
              <w:jc w:val="center"/>
              <w:rPr>
                <w:sz w:val="18"/>
                <w:szCs w:val="20"/>
              </w:rPr>
            </w:pPr>
          </w:p>
        </w:tc>
        <w:tc>
          <w:tcPr>
            <w:tcW w:w="3385" w:type="dxa"/>
            <w:tcBorders>
              <w:top w:val="nil"/>
              <w:left w:val="single" w:sz="4" w:space="0" w:color="auto"/>
              <w:bottom w:val="nil"/>
              <w:right w:val="single" w:sz="4" w:space="0" w:color="auto"/>
            </w:tcBorders>
            <w:vAlign w:val="center"/>
          </w:tcPr>
          <w:p w:rsidR="003B5012" w:rsidRPr="00C24635" w:rsidRDefault="003B5012" w:rsidP="003B5012">
            <w:pPr>
              <w:jc w:val="center"/>
              <w:rPr>
                <w:sz w:val="18"/>
                <w:szCs w:val="20"/>
                <w:highlight w:val="yellow"/>
              </w:rPr>
            </w:pPr>
          </w:p>
        </w:tc>
        <w:tc>
          <w:tcPr>
            <w:tcW w:w="2038" w:type="dxa"/>
            <w:tcBorders>
              <w:top w:val="single" w:sz="4" w:space="0" w:color="auto"/>
              <w:left w:val="single" w:sz="4" w:space="0" w:color="auto"/>
              <w:bottom w:val="single" w:sz="4" w:space="0" w:color="auto"/>
              <w:right w:val="single" w:sz="4" w:space="0" w:color="auto"/>
            </w:tcBorders>
            <w:vAlign w:val="center"/>
          </w:tcPr>
          <w:p w:rsidR="003B5012" w:rsidRPr="00C24635" w:rsidRDefault="003B5012" w:rsidP="003B5012">
            <w:pPr>
              <w:pStyle w:val="BodyTextNoSpace"/>
              <w:widowControl/>
              <w:spacing w:line="240" w:lineRule="auto"/>
              <w:jc w:val="center"/>
              <w:rPr>
                <w:sz w:val="18"/>
                <w:szCs w:val="18"/>
                <w:lang w:val="lt-LT"/>
              </w:rPr>
            </w:pPr>
            <w:r w:rsidRPr="00C24635">
              <w:rPr>
                <w:sz w:val="18"/>
                <w:szCs w:val="18"/>
                <w:lang w:val="lt-LT"/>
              </w:rPr>
              <w:t>Kietosios dalelės (A)</w:t>
            </w:r>
          </w:p>
        </w:tc>
        <w:tc>
          <w:tcPr>
            <w:tcW w:w="780" w:type="dxa"/>
            <w:tcBorders>
              <w:top w:val="single" w:sz="4" w:space="0" w:color="auto"/>
              <w:left w:val="single" w:sz="4" w:space="0" w:color="auto"/>
              <w:bottom w:val="single" w:sz="4" w:space="0" w:color="auto"/>
              <w:right w:val="single" w:sz="4" w:space="0" w:color="auto"/>
            </w:tcBorders>
            <w:vAlign w:val="center"/>
          </w:tcPr>
          <w:p w:rsidR="003B5012" w:rsidRPr="00C24635" w:rsidRDefault="003B5012" w:rsidP="003B5012">
            <w:pPr>
              <w:pStyle w:val="BodyTextNoSpace"/>
              <w:widowControl/>
              <w:spacing w:line="240" w:lineRule="auto"/>
              <w:jc w:val="center"/>
              <w:rPr>
                <w:sz w:val="18"/>
                <w:szCs w:val="18"/>
                <w:lang w:val="lt-LT"/>
              </w:rPr>
            </w:pPr>
            <w:r w:rsidRPr="00C24635">
              <w:rPr>
                <w:sz w:val="18"/>
                <w:szCs w:val="18"/>
                <w:lang w:val="lt-LT"/>
              </w:rPr>
              <w:t>6493</w:t>
            </w:r>
          </w:p>
        </w:tc>
        <w:tc>
          <w:tcPr>
            <w:tcW w:w="1441" w:type="dxa"/>
            <w:tcBorders>
              <w:top w:val="single" w:sz="4" w:space="0" w:color="auto"/>
              <w:left w:val="single" w:sz="4" w:space="0" w:color="auto"/>
              <w:bottom w:val="single" w:sz="4" w:space="0" w:color="auto"/>
              <w:right w:val="single" w:sz="4" w:space="0" w:color="auto"/>
            </w:tcBorders>
            <w:vAlign w:val="center"/>
          </w:tcPr>
          <w:p w:rsidR="003B5012" w:rsidRPr="00C24635" w:rsidRDefault="003B5012" w:rsidP="003B5012">
            <w:pPr>
              <w:pStyle w:val="BodyTextNoSpace"/>
              <w:widowControl/>
              <w:spacing w:line="240" w:lineRule="auto"/>
              <w:jc w:val="center"/>
              <w:rPr>
                <w:sz w:val="18"/>
                <w:szCs w:val="18"/>
                <w:lang w:val="lt-LT"/>
              </w:rPr>
            </w:pPr>
            <w:r w:rsidRPr="00C24635">
              <w:rPr>
                <w:sz w:val="18"/>
                <w:szCs w:val="18"/>
                <w:lang w:val="lt-LT"/>
              </w:rPr>
              <w:t>40</w:t>
            </w:r>
          </w:p>
        </w:tc>
        <w:tc>
          <w:tcPr>
            <w:tcW w:w="1950" w:type="dxa"/>
            <w:tcBorders>
              <w:top w:val="nil"/>
              <w:left w:val="single" w:sz="4" w:space="0" w:color="auto"/>
              <w:bottom w:val="nil"/>
              <w:right w:val="single" w:sz="4" w:space="0" w:color="auto"/>
            </w:tcBorders>
            <w:vAlign w:val="center"/>
          </w:tcPr>
          <w:p w:rsidR="003B5012" w:rsidRPr="00C24635" w:rsidRDefault="003B5012" w:rsidP="003B5012">
            <w:pPr>
              <w:jc w:val="center"/>
              <w:rPr>
                <w:sz w:val="18"/>
                <w:szCs w:val="20"/>
              </w:rPr>
            </w:pPr>
          </w:p>
        </w:tc>
      </w:tr>
      <w:tr w:rsidR="003B5012" w:rsidRPr="00C24635" w:rsidTr="003B5012">
        <w:tc>
          <w:tcPr>
            <w:tcW w:w="2939" w:type="dxa"/>
            <w:tcBorders>
              <w:top w:val="nil"/>
              <w:left w:val="single" w:sz="4" w:space="0" w:color="auto"/>
              <w:bottom w:val="single" w:sz="4" w:space="0" w:color="auto"/>
              <w:right w:val="single" w:sz="4" w:space="0" w:color="auto"/>
            </w:tcBorders>
            <w:vAlign w:val="center"/>
          </w:tcPr>
          <w:p w:rsidR="003B5012" w:rsidRPr="00C24635" w:rsidRDefault="003B5012" w:rsidP="003B5012">
            <w:pPr>
              <w:jc w:val="center"/>
              <w:rPr>
                <w:sz w:val="18"/>
                <w:szCs w:val="20"/>
              </w:rPr>
            </w:pPr>
          </w:p>
        </w:tc>
        <w:tc>
          <w:tcPr>
            <w:tcW w:w="2176" w:type="dxa"/>
            <w:tcBorders>
              <w:top w:val="nil"/>
              <w:left w:val="single" w:sz="4" w:space="0" w:color="auto"/>
              <w:bottom w:val="single" w:sz="4" w:space="0" w:color="auto"/>
              <w:right w:val="single" w:sz="4" w:space="0" w:color="auto"/>
            </w:tcBorders>
            <w:vAlign w:val="center"/>
          </w:tcPr>
          <w:p w:rsidR="003B5012" w:rsidRPr="00C24635" w:rsidRDefault="003B5012" w:rsidP="003B5012">
            <w:pPr>
              <w:jc w:val="center"/>
              <w:rPr>
                <w:sz w:val="18"/>
                <w:szCs w:val="20"/>
              </w:rPr>
            </w:pPr>
          </w:p>
        </w:tc>
        <w:tc>
          <w:tcPr>
            <w:tcW w:w="3385" w:type="dxa"/>
            <w:tcBorders>
              <w:top w:val="nil"/>
              <w:left w:val="single" w:sz="4" w:space="0" w:color="auto"/>
              <w:bottom w:val="single" w:sz="4" w:space="0" w:color="auto"/>
              <w:right w:val="single" w:sz="4" w:space="0" w:color="auto"/>
            </w:tcBorders>
            <w:vAlign w:val="center"/>
          </w:tcPr>
          <w:p w:rsidR="003B5012" w:rsidRPr="00C24635" w:rsidRDefault="003B5012" w:rsidP="003B5012">
            <w:pPr>
              <w:jc w:val="center"/>
              <w:rPr>
                <w:sz w:val="18"/>
                <w:szCs w:val="20"/>
                <w:highlight w:val="yellow"/>
              </w:rPr>
            </w:pPr>
          </w:p>
        </w:tc>
        <w:tc>
          <w:tcPr>
            <w:tcW w:w="2038" w:type="dxa"/>
            <w:tcBorders>
              <w:top w:val="single" w:sz="4" w:space="0" w:color="auto"/>
              <w:left w:val="single" w:sz="4" w:space="0" w:color="auto"/>
              <w:bottom w:val="single" w:sz="4" w:space="0" w:color="auto"/>
              <w:right w:val="single" w:sz="4" w:space="0" w:color="auto"/>
            </w:tcBorders>
            <w:vAlign w:val="center"/>
          </w:tcPr>
          <w:p w:rsidR="003B5012" w:rsidRPr="00C24635" w:rsidRDefault="003B5012" w:rsidP="003B5012">
            <w:pPr>
              <w:pStyle w:val="BodyTextNoSpace"/>
              <w:widowControl/>
              <w:spacing w:line="240" w:lineRule="auto"/>
              <w:jc w:val="center"/>
              <w:rPr>
                <w:sz w:val="18"/>
                <w:szCs w:val="18"/>
                <w:lang w:val="lt-LT"/>
              </w:rPr>
            </w:pPr>
            <w:r w:rsidRPr="00C24635">
              <w:rPr>
                <w:sz w:val="18"/>
                <w:szCs w:val="18"/>
                <w:lang w:val="lt-LT"/>
              </w:rPr>
              <w:t>Sieros dioksidas (A)</w:t>
            </w:r>
          </w:p>
        </w:tc>
        <w:tc>
          <w:tcPr>
            <w:tcW w:w="780" w:type="dxa"/>
            <w:tcBorders>
              <w:top w:val="single" w:sz="4" w:space="0" w:color="auto"/>
              <w:left w:val="single" w:sz="4" w:space="0" w:color="auto"/>
              <w:bottom w:val="single" w:sz="4" w:space="0" w:color="auto"/>
              <w:right w:val="single" w:sz="4" w:space="0" w:color="auto"/>
            </w:tcBorders>
            <w:vAlign w:val="center"/>
          </w:tcPr>
          <w:p w:rsidR="003B5012" w:rsidRPr="00C24635" w:rsidRDefault="003B5012" w:rsidP="003B5012">
            <w:pPr>
              <w:pStyle w:val="BodyTextNoSpace"/>
              <w:widowControl/>
              <w:spacing w:line="240" w:lineRule="auto"/>
              <w:jc w:val="center"/>
              <w:rPr>
                <w:sz w:val="18"/>
                <w:szCs w:val="18"/>
                <w:lang w:val="lt-LT"/>
              </w:rPr>
            </w:pPr>
            <w:r w:rsidRPr="00C24635">
              <w:rPr>
                <w:sz w:val="18"/>
                <w:szCs w:val="18"/>
                <w:lang w:val="lt-LT"/>
              </w:rPr>
              <w:t>1753</w:t>
            </w:r>
          </w:p>
        </w:tc>
        <w:tc>
          <w:tcPr>
            <w:tcW w:w="1441" w:type="dxa"/>
            <w:tcBorders>
              <w:top w:val="single" w:sz="4" w:space="0" w:color="auto"/>
              <w:left w:val="single" w:sz="4" w:space="0" w:color="auto"/>
              <w:bottom w:val="single" w:sz="4" w:space="0" w:color="auto"/>
              <w:right w:val="single" w:sz="4" w:space="0" w:color="auto"/>
            </w:tcBorders>
            <w:vAlign w:val="center"/>
          </w:tcPr>
          <w:p w:rsidR="003B5012" w:rsidRPr="00C24635" w:rsidRDefault="003B5012" w:rsidP="003B5012">
            <w:pPr>
              <w:pStyle w:val="BodyTextNoSpace"/>
              <w:widowControl/>
              <w:spacing w:line="240" w:lineRule="auto"/>
              <w:jc w:val="center"/>
              <w:rPr>
                <w:sz w:val="18"/>
                <w:szCs w:val="18"/>
                <w:lang w:val="lt-LT"/>
              </w:rPr>
            </w:pPr>
            <w:r w:rsidRPr="00C24635">
              <w:rPr>
                <w:sz w:val="18"/>
                <w:szCs w:val="18"/>
                <w:lang w:val="lt-LT"/>
              </w:rPr>
              <w:t>70</w:t>
            </w:r>
          </w:p>
        </w:tc>
        <w:tc>
          <w:tcPr>
            <w:tcW w:w="1950" w:type="dxa"/>
            <w:tcBorders>
              <w:top w:val="nil"/>
              <w:left w:val="single" w:sz="4" w:space="0" w:color="auto"/>
              <w:bottom w:val="single" w:sz="4" w:space="0" w:color="auto"/>
              <w:right w:val="single" w:sz="4" w:space="0" w:color="auto"/>
            </w:tcBorders>
            <w:vAlign w:val="center"/>
          </w:tcPr>
          <w:p w:rsidR="003B5012" w:rsidRPr="00C24635" w:rsidRDefault="003B5012" w:rsidP="003B5012">
            <w:pPr>
              <w:jc w:val="center"/>
              <w:rPr>
                <w:sz w:val="18"/>
                <w:szCs w:val="20"/>
              </w:rPr>
            </w:pPr>
          </w:p>
        </w:tc>
      </w:tr>
      <w:tr w:rsidR="009A1F82" w:rsidRPr="00C24635" w:rsidTr="003B5012">
        <w:tc>
          <w:tcPr>
            <w:tcW w:w="2939" w:type="dxa"/>
            <w:tcBorders>
              <w:top w:val="single" w:sz="4" w:space="0" w:color="auto"/>
              <w:left w:val="single" w:sz="4" w:space="0" w:color="auto"/>
              <w:bottom w:val="nil"/>
              <w:right w:val="single" w:sz="4" w:space="0" w:color="auto"/>
            </w:tcBorders>
            <w:vAlign w:val="center"/>
          </w:tcPr>
          <w:p w:rsidR="009A1F82" w:rsidRPr="00C24635" w:rsidRDefault="009A1F82" w:rsidP="009A1F82">
            <w:pPr>
              <w:jc w:val="center"/>
              <w:rPr>
                <w:sz w:val="18"/>
                <w:szCs w:val="20"/>
              </w:rPr>
            </w:pPr>
            <w:r w:rsidRPr="00C24635">
              <w:rPr>
                <w:sz w:val="18"/>
                <w:szCs w:val="20"/>
              </w:rPr>
              <w:t>002</w:t>
            </w:r>
          </w:p>
        </w:tc>
        <w:tc>
          <w:tcPr>
            <w:tcW w:w="2176" w:type="dxa"/>
            <w:tcBorders>
              <w:top w:val="single" w:sz="4" w:space="0" w:color="auto"/>
              <w:left w:val="single" w:sz="4" w:space="0" w:color="auto"/>
              <w:bottom w:val="nil"/>
              <w:right w:val="single" w:sz="4" w:space="0" w:color="auto"/>
            </w:tcBorders>
            <w:vAlign w:val="center"/>
          </w:tcPr>
          <w:p w:rsidR="009A1F82" w:rsidRPr="00C24635" w:rsidRDefault="009A1F82" w:rsidP="009A1F82">
            <w:pPr>
              <w:jc w:val="center"/>
              <w:rPr>
                <w:sz w:val="18"/>
                <w:szCs w:val="20"/>
              </w:rPr>
            </w:pPr>
            <w:r w:rsidRPr="00C24635">
              <w:rPr>
                <w:sz w:val="18"/>
                <w:szCs w:val="20"/>
              </w:rPr>
              <w:t>Užkūrimas-stabdymas</w:t>
            </w:r>
          </w:p>
        </w:tc>
        <w:tc>
          <w:tcPr>
            <w:tcW w:w="3385" w:type="dxa"/>
            <w:tcBorders>
              <w:top w:val="single" w:sz="4" w:space="0" w:color="auto"/>
              <w:left w:val="single" w:sz="4" w:space="0" w:color="auto"/>
              <w:bottom w:val="nil"/>
              <w:right w:val="single" w:sz="4" w:space="0" w:color="auto"/>
            </w:tcBorders>
            <w:vAlign w:val="center"/>
          </w:tcPr>
          <w:p w:rsidR="009A1F82" w:rsidRPr="00C24635" w:rsidRDefault="009A1F82" w:rsidP="009A1F82">
            <w:pPr>
              <w:jc w:val="center"/>
              <w:rPr>
                <w:i/>
                <w:sz w:val="18"/>
                <w:szCs w:val="20"/>
              </w:rPr>
            </w:pPr>
            <w:r w:rsidRPr="00C24635">
              <w:rPr>
                <w:i/>
                <w:sz w:val="18"/>
                <w:szCs w:val="20"/>
              </w:rPr>
              <w:t>200</w:t>
            </w:r>
          </w:p>
        </w:tc>
        <w:tc>
          <w:tcPr>
            <w:tcW w:w="2038"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Anglies monoksidas (A)</w:t>
            </w:r>
          </w:p>
        </w:tc>
        <w:tc>
          <w:tcPr>
            <w:tcW w:w="780"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177</w:t>
            </w:r>
          </w:p>
        </w:tc>
        <w:tc>
          <w:tcPr>
            <w:tcW w:w="1441"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800</w:t>
            </w:r>
          </w:p>
        </w:tc>
        <w:tc>
          <w:tcPr>
            <w:tcW w:w="1950" w:type="dxa"/>
            <w:tcBorders>
              <w:top w:val="single" w:sz="4" w:space="0" w:color="auto"/>
              <w:left w:val="single" w:sz="4" w:space="0" w:color="auto"/>
              <w:bottom w:val="nil"/>
              <w:right w:val="single" w:sz="4" w:space="0" w:color="auto"/>
            </w:tcBorders>
            <w:vAlign w:val="center"/>
          </w:tcPr>
          <w:p w:rsidR="009A1F82" w:rsidRPr="00C24635" w:rsidRDefault="009A1F82" w:rsidP="009A1F82">
            <w:pPr>
              <w:jc w:val="center"/>
              <w:rPr>
                <w:sz w:val="18"/>
                <w:szCs w:val="20"/>
              </w:rPr>
            </w:pPr>
          </w:p>
        </w:tc>
      </w:tr>
      <w:tr w:rsidR="009A1F82" w:rsidRPr="00C24635" w:rsidTr="003B5012">
        <w:tc>
          <w:tcPr>
            <w:tcW w:w="2939"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rPr>
            </w:pPr>
          </w:p>
        </w:tc>
        <w:tc>
          <w:tcPr>
            <w:tcW w:w="2176"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rPr>
            </w:pPr>
          </w:p>
        </w:tc>
        <w:tc>
          <w:tcPr>
            <w:tcW w:w="3385"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highlight w:val="yellow"/>
              </w:rPr>
            </w:pPr>
          </w:p>
        </w:tc>
        <w:tc>
          <w:tcPr>
            <w:tcW w:w="2038"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Azoto oksidai (A)</w:t>
            </w:r>
          </w:p>
        </w:tc>
        <w:tc>
          <w:tcPr>
            <w:tcW w:w="780"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250</w:t>
            </w:r>
          </w:p>
        </w:tc>
        <w:tc>
          <w:tcPr>
            <w:tcW w:w="1441"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900</w:t>
            </w:r>
          </w:p>
        </w:tc>
        <w:tc>
          <w:tcPr>
            <w:tcW w:w="1950"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rPr>
            </w:pPr>
          </w:p>
        </w:tc>
      </w:tr>
      <w:tr w:rsidR="009A1F82" w:rsidRPr="00C24635" w:rsidTr="003B5012">
        <w:tc>
          <w:tcPr>
            <w:tcW w:w="2939"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rPr>
            </w:pPr>
          </w:p>
        </w:tc>
        <w:tc>
          <w:tcPr>
            <w:tcW w:w="2176"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rPr>
            </w:pPr>
          </w:p>
        </w:tc>
        <w:tc>
          <w:tcPr>
            <w:tcW w:w="3385"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highlight w:val="yellow"/>
              </w:rPr>
            </w:pPr>
          </w:p>
        </w:tc>
        <w:tc>
          <w:tcPr>
            <w:tcW w:w="2038"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Kietosios dalelės (A)</w:t>
            </w:r>
          </w:p>
        </w:tc>
        <w:tc>
          <w:tcPr>
            <w:tcW w:w="780"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6493</w:t>
            </w:r>
          </w:p>
        </w:tc>
        <w:tc>
          <w:tcPr>
            <w:tcW w:w="1441"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100</w:t>
            </w:r>
          </w:p>
        </w:tc>
        <w:tc>
          <w:tcPr>
            <w:tcW w:w="1950"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rPr>
            </w:pPr>
          </w:p>
        </w:tc>
      </w:tr>
      <w:tr w:rsidR="009A1F82" w:rsidRPr="00C24635" w:rsidTr="003B5012">
        <w:tc>
          <w:tcPr>
            <w:tcW w:w="2939" w:type="dxa"/>
            <w:tcBorders>
              <w:top w:val="nil"/>
              <w:left w:val="single" w:sz="4" w:space="0" w:color="auto"/>
              <w:bottom w:val="single" w:sz="4" w:space="0" w:color="auto"/>
              <w:right w:val="single" w:sz="4" w:space="0" w:color="auto"/>
            </w:tcBorders>
            <w:vAlign w:val="center"/>
          </w:tcPr>
          <w:p w:rsidR="009A1F82" w:rsidRPr="00C24635" w:rsidRDefault="009A1F82" w:rsidP="009A1F82">
            <w:pPr>
              <w:jc w:val="center"/>
              <w:rPr>
                <w:sz w:val="18"/>
                <w:szCs w:val="20"/>
              </w:rPr>
            </w:pPr>
          </w:p>
        </w:tc>
        <w:tc>
          <w:tcPr>
            <w:tcW w:w="2176" w:type="dxa"/>
            <w:tcBorders>
              <w:top w:val="nil"/>
              <w:left w:val="single" w:sz="4" w:space="0" w:color="auto"/>
              <w:bottom w:val="single" w:sz="4" w:space="0" w:color="auto"/>
              <w:right w:val="single" w:sz="4" w:space="0" w:color="auto"/>
            </w:tcBorders>
            <w:vAlign w:val="center"/>
          </w:tcPr>
          <w:p w:rsidR="009A1F82" w:rsidRPr="00C24635" w:rsidRDefault="009A1F82" w:rsidP="009A1F82">
            <w:pPr>
              <w:jc w:val="center"/>
              <w:rPr>
                <w:sz w:val="18"/>
                <w:szCs w:val="20"/>
              </w:rPr>
            </w:pPr>
          </w:p>
        </w:tc>
        <w:tc>
          <w:tcPr>
            <w:tcW w:w="3385" w:type="dxa"/>
            <w:tcBorders>
              <w:top w:val="nil"/>
              <w:left w:val="single" w:sz="4" w:space="0" w:color="auto"/>
              <w:bottom w:val="single" w:sz="4" w:space="0" w:color="auto"/>
              <w:right w:val="single" w:sz="4" w:space="0" w:color="auto"/>
            </w:tcBorders>
            <w:vAlign w:val="center"/>
          </w:tcPr>
          <w:p w:rsidR="009A1F82" w:rsidRPr="00C24635" w:rsidRDefault="009A1F82" w:rsidP="009A1F82">
            <w:pPr>
              <w:jc w:val="center"/>
              <w:rPr>
                <w:sz w:val="18"/>
                <w:szCs w:val="20"/>
                <w:highlight w:val="yellow"/>
              </w:rPr>
            </w:pPr>
          </w:p>
        </w:tc>
        <w:tc>
          <w:tcPr>
            <w:tcW w:w="2038"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Sieros dioksidas (A)</w:t>
            </w:r>
          </w:p>
        </w:tc>
        <w:tc>
          <w:tcPr>
            <w:tcW w:w="780"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1753</w:t>
            </w:r>
          </w:p>
        </w:tc>
        <w:tc>
          <w:tcPr>
            <w:tcW w:w="1441"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2000</w:t>
            </w:r>
          </w:p>
        </w:tc>
        <w:tc>
          <w:tcPr>
            <w:tcW w:w="1950" w:type="dxa"/>
            <w:tcBorders>
              <w:top w:val="nil"/>
              <w:left w:val="single" w:sz="4" w:space="0" w:color="auto"/>
              <w:bottom w:val="single" w:sz="4" w:space="0" w:color="auto"/>
              <w:right w:val="single" w:sz="4" w:space="0" w:color="auto"/>
            </w:tcBorders>
            <w:vAlign w:val="center"/>
          </w:tcPr>
          <w:p w:rsidR="009A1F82" w:rsidRPr="00C24635" w:rsidRDefault="009A1F82" w:rsidP="009A1F82">
            <w:pPr>
              <w:jc w:val="center"/>
              <w:rPr>
                <w:sz w:val="18"/>
                <w:szCs w:val="20"/>
              </w:rPr>
            </w:pPr>
          </w:p>
        </w:tc>
      </w:tr>
      <w:tr w:rsidR="009A1F82" w:rsidRPr="00C24635" w:rsidTr="003B5012">
        <w:tc>
          <w:tcPr>
            <w:tcW w:w="2939" w:type="dxa"/>
            <w:tcBorders>
              <w:top w:val="single" w:sz="4" w:space="0" w:color="auto"/>
              <w:left w:val="single" w:sz="4" w:space="0" w:color="auto"/>
              <w:bottom w:val="nil"/>
              <w:right w:val="single" w:sz="4" w:space="0" w:color="auto"/>
            </w:tcBorders>
            <w:vAlign w:val="center"/>
          </w:tcPr>
          <w:p w:rsidR="009A1F82" w:rsidRPr="00C24635" w:rsidRDefault="009A1F82" w:rsidP="009A1F82">
            <w:pPr>
              <w:jc w:val="center"/>
              <w:rPr>
                <w:sz w:val="18"/>
                <w:szCs w:val="20"/>
              </w:rPr>
            </w:pPr>
            <w:r w:rsidRPr="00C24635">
              <w:rPr>
                <w:sz w:val="18"/>
                <w:szCs w:val="20"/>
              </w:rPr>
              <w:t>025</w:t>
            </w:r>
          </w:p>
        </w:tc>
        <w:tc>
          <w:tcPr>
            <w:tcW w:w="2176" w:type="dxa"/>
            <w:tcBorders>
              <w:top w:val="single" w:sz="4" w:space="0" w:color="auto"/>
              <w:left w:val="single" w:sz="4" w:space="0" w:color="auto"/>
              <w:bottom w:val="nil"/>
              <w:right w:val="single" w:sz="4" w:space="0" w:color="auto"/>
            </w:tcBorders>
            <w:vAlign w:val="center"/>
          </w:tcPr>
          <w:p w:rsidR="009A1F82" w:rsidRPr="00C24635" w:rsidRDefault="009A1F82" w:rsidP="009A1F82">
            <w:pPr>
              <w:jc w:val="center"/>
              <w:rPr>
                <w:sz w:val="18"/>
                <w:szCs w:val="20"/>
              </w:rPr>
            </w:pPr>
            <w:r w:rsidRPr="00C24635">
              <w:rPr>
                <w:sz w:val="18"/>
                <w:szCs w:val="20"/>
              </w:rPr>
              <w:t>Užkūrimas-stabdymas</w:t>
            </w:r>
          </w:p>
        </w:tc>
        <w:tc>
          <w:tcPr>
            <w:tcW w:w="3385" w:type="dxa"/>
            <w:tcBorders>
              <w:top w:val="single" w:sz="4" w:space="0" w:color="auto"/>
              <w:left w:val="single" w:sz="4" w:space="0" w:color="auto"/>
              <w:bottom w:val="nil"/>
              <w:right w:val="single" w:sz="4" w:space="0" w:color="auto"/>
            </w:tcBorders>
            <w:vAlign w:val="center"/>
          </w:tcPr>
          <w:p w:rsidR="009A1F82" w:rsidRPr="00C24635" w:rsidRDefault="009A1F82" w:rsidP="009A1F82">
            <w:pPr>
              <w:jc w:val="center"/>
              <w:rPr>
                <w:i/>
                <w:sz w:val="18"/>
                <w:szCs w:val="20"/>
              </w:rPr>
            </w:pPr>
            <w:r w:rsidRPr="00C24635">
              <w:rPr>
                <w:i/>
                <w:sz w:val="18"/>
                <w:szCs w:val="20"/>
              </w:rPr>
              <w:t>200</w:t>
            </w:r>
          </w:p>
        </w:tc>
        <w:tc>
          <w:tcPr>
            <w:tcW w:w="2038"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Anglies monoksidas (A)</w:t>
            </w:r>
          </w:p>
        </w:tc>
        <w:tc>
          <w:tcPr>
            <w:tcW w:w="780"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177</w:t>
            </w:r>
          </w:p>
        </w:tc>
        <w:tc>
          <w:tcPr>
            <w:tcW w:w="1441"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600</w:t>
            </w:r>
          </w:p>
        </w:tc>
        <w:tc>
          <w:tcPr>
            <w:tcW w:w="1950" w:type="dxa"/>
            <w:tcBorders>
              <w:top w:val="single" w:sz="4" w:space="0" w:color="auto"/>
              <w:left w:val="single" w:sz="4" w:space="0" w:color="auto"/>
              <w:bottom w:val="nil"/>
              <w:right w:val="single" w:sz="4" w:space="0" w:color="auto"/>
            </w:tcBorders>
            <w:vAlign w:val="center"/>
          </w:tcPr>
          <w:p w:rsidR="009A1F82" w:rsidRPr="00C24635" w:rsidRDefault="009A1F82" w:rsidP="009A1F82">
            <w:pPr>
              <w:jc w:val="center"/>
              <w:rPr>
                <w:sz w:val="18"/>
                <w:szCs w:val="20"/>
              </w:rPr>
            </w:pPr>
          </w:p>
        </w:tc>
      </w:tr>
      <w:tr w:rsidR="009A1F82" w:rsidRPr="00C24635" w:rsidTr="003B5012">
        <w:tc>
          <w:tcPr>
            <w:tcW w:w="2939"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rPr>
            </w:pPr>
          </w:p>
        </w:tc>
        <w:tc>
          <w:tcPr>
            <w:tcW w:w="2176"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rPr>
            </w:pPr>
          </w:p>
        </w:tc>
        <w:tc>
          <w:tcPr>
            <w:tcW w:w="3385"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highlight w:val="yellow"/>
              </w:rPr>
            </w:pPr>
          </w:p>
        </w:tc>
        <w:tc>
          <w:tcPr>
            <w:tcW w:w="2038"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Azoto oksidai (A)</w:t>
            </w:r>
          </w:p>
        </w:tc>
        <w:tc>
          <w:tcPr>
            <w:tcW w:w="780"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250</w:t>
            </w:r>
          </w:p>
        </w:tc>
        <w:tc>
          <w:tcPr>
            <w:tcW w:w="1441"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600</w:t>
            </w:r>
          </w:p>
        </w:tc>
        <w:tc>
          <w:tcPr>
            <w:tcW w:w="1950"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rPr>
            </w:pPr>
          </w:p>
        </w:tc>
      </w:tr>
      <w:tr w:rsidR="009A1F82" w:rsidRPr="00C24635" w:rsidTr="003B5012">
        <w:tc>
          <w:tcPr>
            <w:tcW w:w="2939"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rPr>
            </w:pPr>
          </w:p>
        </w:tc>
        <w:tc>
          <w:tcPr>
            <w:tcW w:w="2176"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rPr>
            </w:pPr>
          </w:p>
        </w:tc>
        <w:tc>
          <w:tcPr>
            <w:tcW w:w="3385"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highlight w:val="yellow"/>
              </w:rPr>
            </w:pPr>
          </w:p>
        </w:tc>
        <w:tc>
          <w:tcPr>
            <w:tcW w:w="2038"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Kietosios dalelės (A)</w:t>
            </w:r>
          </w:p>
        </w:tc>
        <w:tc>
          <w:tcPr>
            <w:tcW w:w="780"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6493</w:t>
            </w:r>
          </w:p>
        </w:tc>
        <w:tc>
          <w:tcPr>
            <w:tcW w:w="1441"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50</w:t>
            </w:r>
          </w:p>
        </w:tc>
        <w:tc>
          <w:tcPr>
            <w:tcW w:w="1950"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rPr>
            </w:pPr>
          </w:p>
        </w:tc>
      </w:tr>
      <w:tr w:rsidR="009A1F82" w:rsidRPr="00C24635" w:rsidTr="003B5012">
        <w:tc>
          <w:tcPr>
            <w:tcW w:w="2939" w:type="dxa"/>
            <w:tcBorders>
              <w:top w:val="nil"/>
              <w:left w:val="single" w:sz="4" w:space="0" w:color="auto"/>
              <w:bottom w:val="single" w:sz="4" w:space="0" w:color="auto"/>
              <w:right w:val="single" w:sz="4" w:space="0" w:color="auto"/>
            </w:tcBorders>
            <w:vAlign w:val="center"/>
          </w:tcPr>
          <w:p w:rsidR="009A1F82" w:rsidRPr="00C24635" w:rsidRDefault="009A1F82" w:rsidP="009A1F82">
            <w:pPr>
              <w:jc w:val="center"/>
              <w:rPr>
                <w:sz w:val="18"/>
                <w:szCs w:val="20"/>
              </w:rPr>
            </w:pPr>
          </w:p>
        </w:tc>
        <w:tc>
          <w:tcPr>
            <w:tcW w:w="2176" w:type="dxa"/>
            <w:tcBorders>
              <w:top w:val="nil"/>
              <w:left w:val="single" w:sz="4" w:space="0" w:color="auto"/>
              <w:bottom w:val="single" w:sz="4" w:space="0" w:color="auto"/>
              <w:right w:val="single" w:sz="4" w:space="0" w:color="auto"/>
            </w:tcBorders>
            <w:vAlign w:val="center"/>
          </w:tcPr>
          <w:p w:rsidR="009A1F82" w:rsidRPr="00C24635" w:rsidRDefault="009A1F82" w:rsidP="009A1F82">
            <w:pPr>
              <w:jc w:val="center"/>
              <w:rPr>
                <w:sz w:val="18"/>
                <w:szCs w:val="20"/>
              </w:rPr>
            </w:pPr>
          </w:p>
        </w:tc>
        <w:tc>
          <w:tcPr>
            <w:tcW w:w="3385" w:type="dxa"/>
            <w:tcBorders>
              <w:top w:val="nil"/>
              <w:left w:val="single" w:sz="4" w:space="0" w:color="auto"/>
              <w:bottom w:val="single" w:sz="4" w:space="0" w:color="auto"/>
              <w:right w:val="single" w:sz="4" w:space="0" w:color="auto"/>
            </w:tcBorders>
            <w:vAlign w:val="center"/>
          </w:tcPr>
          <w:p w:rsidR="009A1F82" w:rsidRPr="00C24635" w:rsidRDefault="009A1F82" w:rsidP="009A1F82">
            <w:pPr>
              <w:jc w:val="center"/>
              <w:rPr>
                <w:sz w:val="18"/>
                <w:szCs w:val="20"/>
                <w:highlight w:val="yellow"/>
              </w:rPr>
            </w:pPr>
          </w:p>
        </w:tc>
        <w:tc>
          <w:tcPr>
            <w:tcW w:w="2038"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Sieros dioksidas (A)</w:t>
            </w:r>
          </w:p>
        </w:tc>
        <w:tc>
          <w:tcPr>
            <w:tcW w:w="780"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1753</w:t>
            </w:r>
          </w:p>
        </w:tc>
        <w:tc>
          <w:tcPr>
            <w:tcW w:w="1441"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50</w:t>
            </w:r>
          </w:p>
        </w:tc>
        <w:tc>
          <w:tcPr>
            <w:tcW w:w="1950" w:type="dxa"/>
            <w:tcBorders>
              <w:top w:val="nil"/>
              <w:left w:val="single" w:sz="4" w:space="0" w:color="auto"/>
              <w:bottom w:val="single" w:sz="4" w:space="0" w:color="auto"/>
              <w:right w:val="single" w:sz="4" w:space="0" w:color="auto"/>
            </w:tcBorders>
            <w:vAlign w:val="center"/>
          </w:tcPr>
          <w:p w:rsidR="009A1F82" w:rsidRPr="00C24635" w:rsidRDefault="009A1F82" w:rsidP="009A1F82">
            <w:pPr>
              <w:jc w:val="center"/>
              <w:rPr>
                <w:sz w:val="18"/>
                <w:szCs w:val="20"/>
              </w:rPr>
            </w:pPr>
          </w:p>
        </w:tc>
      </w:tr>
      <w:tr w:rsidR="009A1F82" w:rsidRPr="00C24635" w:rsidTr="003B5012">
        <w:tc>
          <w:tcPr>
            <w:tcW w:w="2939" w:type="dxa"/>
            <w:tcBorders>
              <w:top w:val="single" w:sz="4" w:space="0" w:color="auto"/>
              <w:left w:val="single" w:sz="4" w:space="0" w:color="auto"/>
              <w:bottom w:val="nil"/>
              <w:right w:val="single" w:sz="4" w:space="0" w:color="auto"/>
            </w:tcBorders>
            <w:vAlign w:val="center"/>
          </w:tcPr>
          <w:p w:rsidR="009A1F82" w:rsidRPr="00C178CE" w:rsidRDefault="009A1F82" w:rsidP="009A1F82">
            <w:pPr>
              <w:jc w:val="center"/>
              <w:rPr>
                <w:color w:val="0070C0"/>
                <w:sz w:val="18"/>
                <w:szCs w:val="20"/>
              </w:rPr>
            </w:pPr>
            <w:r w:rsidRPr="00C178CE">
              <w:rPr>
                <w:color w:val="0070C0"/>
                <w:sz w:val="18"/>
                <w:szCs w:val="20"/>
              </w:rPr>
              <w:t>024</w:t>
            </w:r>
          </w:p>
        </w:tc>
        <w:tc>
          <w:tcPr>
            <w:tcW w:w="2176" w:type="dxa"/>
            <w:tcBorders>
              <w:top w:val="single" w:sz="4" w:space="0" w:color="auto"/>
              <w:left w:val="single" w:sz="4" w:space="0" w:color="auto"/>
              <w:bottom w:val="nil"/>
              <w:right w:val="single" w:sz="4" w:space="0" w:color="auto"/>
            </w:tcBorders>
            <w:vAlign w:val="center"/>
          </w:tcPr>
          <w:p w:rsidR="009A1F82" w:rsidRPr="00C24635" w:rsidRDefault="009A1F82" w:rsidP="009A1F82">
            <w:pPr>
              <w:jc w:val="center"/>
              <w:rPr>
                <w:sz w:val="18"/>
                <w:szCs w:val="20"/>
              </w:rPr>
            </w:pPr>
            <w:r w:rsidRPr="00C24635">
              <w:rPr>
                <w:sz w:val="18"/>
                <w:szCs w:val="20"/>
              </w:rPr>
              <w:t>Užkūrimas-stabdymas</w:t>
            </w:r>
          </w:p>
        </w:tc>
        <w:tc>
          <w:tcPr>
            <w:tcW w:w="3385" w:type="dxa"/>
            <w:tcBorders>
              <w:top w:val="single" w:sz="4" w:space="0" w:color="auto"/>
              <w:left w:val="single" w:sz="4" w:space="0" w:color="auto"/>
              <w:bottom w:val="nil"/>
              <w:right w:val="single" w:sz="4" w:space="0" w:color="auto"/>
            </w:tcBorders>
            <w:vAlign w:val="center"/>
          </w:tcPr>
          <w:p w:rsidR="009A1F82" w:rsidRPr="00C24635" w:rsidRDefault="009A1F82" w:rsidP="009A1F82">
            <w:pPr>
              <w:jc w:val="center"/>
              <w:rPr>
                <w:i/>
                <w:sz w:val="18"/>
                <w:szCs w:val="20"/>
              </w:rPr>
            </w:pPr>
            <w:r w:rsidRPr="00C24635">
              <w:rPr>
                <w:i/>
                <w:sz w:val="18"/>
                <w:szCs w:val="20"/>
              </w:rPr>
              <w:t>200</w:t>
            </w:r>
          </w:p>
        </w:tc>
        <w:tc>
          <w:tcPr>
            <w:tcW w:w="2038"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Anglies monoksidas (A)</w:t>
            </w:r>
          </w:p>
        </w:tc>
        <w:tc>
          <w:tcPr>
            <w:tcW w:w="780"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177</w:t>
            </w:r>
          </w:p>
        </w:tc>
        <w:tc>
          <w:tcPr>
            <w:tcW w:w="1441"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ind w:firstLine="23"/>
              <w:jc w:val="center"/>
              <w:rPr>
                <w:sz w:val="18"/>
                <w:szCs w:val="20"/>
              </w:rPr>
            </w:pPr>
            <w:r w:rsidRPr="00C24635">
              <w:rPr>
                <w:sz w:val="18"/>
                <w:szCs w:val="20"/>
              </w:rPr>
              <w:t>2000</w:t>
            </w:r>
          </w:p>
        </w:tc>
        <w:tc>
          <w:tcPr>
            <w:tcW w:w="1950" w:type="dxa"/>
            <w:tcBorders>
              <w:top w:val="single" w:sz="4" w:space="0" w:color="auto"/>
              <w:left w:val="single" w:sz="4" w:space="0" w:color="auto"/>
              <w:bottom w:val="nil"/>
              <w:right w:val="single" w:sz="4" w:space="0" w:color="auto"/>
            </w:tcBorders>
            <w:vAlign w:val="center"/>
          </w:tcPr>
          <w:p w:rsidR="009A1F82" w:rsidRPr="00C24635" w:rsidRDefault="009A1F82" w:rsidP="009A1F82">
            <w:pPr>
              <w:jc w:val="center"/>
              <w:rPr>
                <w:sz w:val="18"/>
                <w:szCs w:val="20"/>
              </w:rPr>
            </w:pPr>
          </w:p>
        </w:tc>
      </w:tr>
      <w:tr w:rsidR="009A1F82" w:rsidRPr="00C24635" w:rsidTr="003B5012">
        <w:tc>
          <w:tcPr>
            <w:tcW w:w="2939" w:type="dxa"/>
            <w:tcBorders>
              <w:top w:val="nil"/>
              <w:left w:val="single" w:sz="4" w:space="0" w:color="auto"/>
              <w:bottom w:val="nil"/>
              <w:right w:val="single" w:sz="4" w:space="0" w:color="auto"/>
            </w:tcBorders>
            <w:vAlign w:val="center"/>
          </w:tcPr>
          <w:p w:rsidR="009A1F82" w:rsidRPr="00C178CE" w:rsidRDefault="009A1F82" w:rsidP="009A1F82">
            <w:pPr>
              <w:jc w:val="center"/>
              <w:rPr>
                <w:color w:val="0070C0"/>
                <w:sz w:val="18"/>
                <w:szCs w:val="20"/>
              </w:rPr>
            </w:pPr>
          </w:p>
        </w:tc>
        <w:tc>
          <w:tcPr>
            <w:tcW w:w="2176"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rPr>
            </w:pPr>
          </w:p>
        </w:tc>
        <w:tc>
          <w:tcPr>
            <w:tcW w:w="3385"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highlight w:val="yellow"/>
              </w:rPr>
            </w:pPr>
          </w:p>
        </w:tc>
        <w:tc>
          <w:tcPr>
            <w:tcW w:w="2038"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Azoto oksidai (A)</w:t>
            </w:r>
          </w:p>
        </w:tc>
        <w:tc>
          <w:tcPr>
            <w:tcW w:w="780"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250</w:t>
            </w:r>
          </w:p>
        </w:tc>
        <w:tc>
          <w:tcPr>
            <w:tcW w:w="1441"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ind w:firstLine="23"/>
              <w:jc w:val="center"/>
              <w:rPr>
                <w:sz w:val="18"/>
                <w:szCs w:val="20"/>
              </w:rPr>
            </w:pPr>
            <w:r w:rsidRPr="00C24635">
              <w:rPr>
                <w:sz w:val="18"/>
                <w:szCs w:val="20"/>
              </w:rPr>
              <w:t>900</w:t>
            </w:r>
          </w:p>
        </w:tc>
        <w:tc>
          <w:tcPr>
            <w:tcW w:w="1950"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rPr>
            </w:pPr>
          </w:p>
        </w:tc>
      </w:tr>
      <w:tr w:rsidR="009A1F82" w:rsidRPr="00C24635" w:rsidTr="003B5012">
        <w:tc>
          <w:tcPr>
            <w:tcW w:w="2939" w:type="dxa"/>
            <w:tcBorders>
              <w:top w:val="nil"/>
              <w:left w:val="single" w:sz="4" w:space="0" w:color="auto"/>
              <w:bottom w:val="nil"/>
              <w:right w:val="single" w:sz="4" w:space="0" w:color="auto"/>
            </w:tcBorders>
            <w:vAlign w:val="center"/>
          </w:tcPr>
          <w:p w:rsidR="009A1F82" w:rsidRPr="00C178CE" w:rsidRDefault="009A1F82" w:rsidP="009A1F82">
            <w:pPr>
              <w:jc w:val="center"/>
              <w:rPr>
                <w:color w:val="0070C0"/>
                <w:sz w:val="18"/>
                <w:szCs w:val="20"/>
              </w:rPr>
            </w:pPr>
          </w:p>
        </w:tc>
        <w:tc>
          <w:tcPr>
            <w:tcW w:w="2176"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rPr>
            </w:pPr>
          </w:p>
        </w:tc>
        <w:tc>
          <w:tcPr>
            <w:tcW w:w="3385"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highlight w:val="yellow"/>
              </w:rPr>
            </w:pPr>
          </w:p>
        </w:tc>
        <w:tc>
          <w:tcPr>
            <w:tcW w:w="2038"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Kietosios dalelės (A)</w:t>
            </w:r>
          </w:p>
        </w:tc>
        <w:tc>
          <w:tcPr>
            <w:tcW w:w="780"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6493</w:t>
            </w:r>
          </w:p>
        </w:tc>
        <w:tc>
          <w:tcPr>
            <w:tcW w:w="1441"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ind w:firstLine="23"/>
              <w:jc w:val="center"/>
              <w:rPr>
                <w:sz w:val="18"/>
                <w:szCs w:val="20"/>
              </w:rPr>
            </w:pPr>
            <w:r w:rsidRPr="00C24635">
              <w:rPr>
                <w:sz w:val="18"/>
                <w:szCs w:val="20"/>
              </w:rPr>
              <w:t>200</w:t>
            </w:r>
          </w:p>
        </w:tc>
        <w:tc>
          <w:tcPr>
            <w:tcW w:w="1950" w:type="dxa"/>
            <w:tcBorders>
              <w:top w:val="nil"/>
              <w:left w:val="single" w:sz="4" w:space="0" w:color="auto"/>
              <w:bottom w:val="nil"/>
              <w:right w:val="single" w:sz="4" w:space="0" w:color="auto"/>
            </w:tcBorders>
            <w:vAlign w:val="center"/>
          </w:tcPr>
          <w:p w:rsidR="009A1F82" w:rsidRPr="00C24635" w:rsidRDefault="009A1F82" w:rsidP="009A1F82">
            <w:pPr>
              <w:jc w:val="center"/>
              <w:rPr>
                <w:sz w:val="18"/>
                <w:szCs w:val="20"/>
              </w:rPr>
            </w:pPr>
          </w:p>
        </w:tc>
      </w:tr>
      <w:tr w:rsidR="009A1F82" w:rsidRPr="00C24635" w:rsidTr="009A1F82">
        <w:tc>
          <w:tcPr>
            <w:tcW w:w="2939" w:type="dxa"/>
            <w:tcBorders>
              <w:top w:val="nil"/>
              <w:left w:val="single" w:sz="4" w:space="0" w:color="auto"/>
              <w:bottom w:val="single" w:sz="4" w:space="0" w:color="auto"/>
              <w:right w:val="single" w:sz="4" w:space="0" w:color="auto"/>
            </w:tcBorders>
            <w:vAlign w:val="center"/>
          </w:tcPr>
          <w:p w:rsidR="009A1F82" w:rsidRPr="00C178CE" w:rsidRDefault="009A1F82" w:rsidP="009A1F82">
            <w:pPr>
              <w:jc w:val="center"/>
              <w:rPr>
                <w:color w:val="0070C0"/>
                <w:sz w:val="18"/>
                <w:szCs w:val="20"/>
              </w:rPr>
            </w:pPr>
          </w:p>
        </w:tc>
        <w:tc>
          <w:tcPr>
            <w:tcW w:w="2176" w:type="dxa"/>
            <w:tcBorders>
              <w:top w:val="nil"/>
              <w:left w:val="single" w:sz="4" w:space="0" w:color="auto"/>
              <w:bottom w:val="single" w:sz="4" w:space="0" w:color="auto"/>
              <w:right w:val="single" w:sz="4" w:space="0" w:color="auto"/>
            </w:tcBorders>
            <w:vAlign w:val="center"/>
          </w:tcPr>
          <w:p w:rsidR="009A1F82" w:rsidRPr="00C24635" w:rsidRDefault="009A1F82" w:rsidP="009A1F82">
            <w:pPr>
              <w:jc w:val="center"/>
              <w:rPr>
                <w:sz w:val="18"/>
                <w:szCs w:val="20"/>
              </w:rPr>
            </w:pPr>
          </w:p>
        </w:tc>
        <w:tc>
          <w:tcPr>
            <w:tcW w:w="3385" w:type="dxa"/>
            <w:tcBorders>
              <w:top w:val="nil"/>
              <w:left w:val="single" w:sz="4" w:space="0" w:color="auto"/>
              <w:bottom w:val="single" w:sz="4" w:space="0" w:color="auto"/>
              <w:right w:val="single" w:sz="4" w:space="0" w:color="auto"/>
            </w:tcBorders>
            <w:vAlign w:val="center"/>
          </w:tcPr>
          <w:p w:rsidR="009A1F82" w:rsidRPr="00C24635" w:rsidRDefault="009A1F82" w:rsidP="009A1F82">
            <w:pPr>
              <w:jc w:val="center"/>
              <w:rPr>
                <w:sz w:val="18"/>
                <w:szCs w:val="20"/>
                <w:highlight w:val="yellow"/>
              </w:rPr>
            </w:pPr>
          </w:p>
        </w:tc>
        <w:tc>
          <w:tcPr>
            <w:tcW w:w="2038"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Sieros dioksidas (A)</w:t>
            </w:r>
          </w:p>
        </w:tc>
        <w:tc>
          <w:tcPr>
            <w:tcW w:w="780"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pStyle w:val="BodyTextNoSpace"/>
              <w:widowControl/>
              <w:spacing w:line="240" w:lineRule="auto"/>
              <w:jc w:val="center"/>
              <w:rPr>
                <w:sz w:val="18"/>
                <w:szCs w:val="18"/>
                <w:lang w:val="lt-LT"/>
              </w:rPr>
            </w:pPr>
            <w:r w:rsidRPr="00C24635">
              <w:rPr>
                <w:sz w:val="18"/>
                <w:szCs w:val="18"/>
                <w:lang w:val="lt-LT"/>
              </w:rPr>
              <w:t>1753</w:t>
            </w:r>
          </w:p>
        </w:tc>
        <w:tc>
          <w:tcPr>
            <w:tcW w:w="1441" w:type="dxa"/>
            <w:tcBorders>
              <w:top w:val="single" w:sz="4" w:space="0" w:color="auto"/>
              <w:left w:val="single" w:sz="4" w:space="0" w:color="auto"/>
              <w:bottom w:val="single" w:sz="4" w:space="0" w:color="auto"/>
              <w:right w:val="single" w:sz="4" w:space="0" w:color="auto"/>
            </w:tcBorders>
            <w:vAlign w:val="center"/>
          </w:tcPr>
          <w:p w:rsidR="009A1F82" w:rsidRPr="00C24635" w:rsidRDefault="009A1F82" w:rsidP="009A1F82">
            <w:pPr>
              <w:ind w:firstLine="23"/>
              <w:jc w:val="center"/>
              <w:rPr>
                <w:sz w:val="18"/>
                <w:szCs w:val="20"/>
              </w:rPr>
            </w:pPr>
            <w:r w:rsidRPr="00C24635">
              <w:rPr>
                <w:sz w:val="18"/>
                <w:szCs w:val="20"/>
              </w:rPr>
              <w:t>2000</w:t>
            </w:r>
          </w:p>
        </w:tc>
        <w:tc>
          <w:tcPr>
            <w:tcW w:w="1950" w:type="dxa"/>
            <w:tcBorders>
              <w:top w:val="nil"/>
              <w:left w:val="single" w:sz="4" w:space="0" w:color="auto"/>
              <w:bottom w:val="single" w:sz="4" w:space="0" w:color="auto"/>
              <w:right w:val="single" w:sz="4" w:space="0" w:color="auto"/>
            </w:tcBorders>
            <w:vAlign w:val="center"/>
          </w:tcPr>
          <w:p w:rsidR="009A1F82" w:rsidRPr="00C24635" w:rsidRDefault="009A1F82" w:rsidP="009A1F82">
            <w:pPr>
              <w:jc w:val="center"/>
              <w:rPr>
                <w:sz w:val="18"/>
                <w:szCs w:val="20"/>
              </w:rPr>
            </w:pPr>
          </w:p>
        </w:tc>
      </w:tr>
      <w:tr w:rsidR="009A1F82" w:rsidRPr="00CD47CF" w:rsidTr="00850112">
        <w:tc>
          <w:tcPr>
            <w:tcW w:w="2939" w:type="dxa"/>
            <w:tcBorders>
              <w:top w:val="single" w:sz="4" w:space="0" w:color="auto"/>
              <w:left w:val="single" w:sz="4" w:space="0" w:color="auto"/>
              <w:bottom w:val="nil"/>
              <w:right w:val="single" w:sz="4" w:space="0" w:color="auto"/>
            </w:tcBorders>
            <w:vAlign w:val="center"/>
          </w:tcPr>
          <w:p w:rsidR="009A1F82" w:rsidRPr="00C178CE" w:rsidRDefault="00C178CE" w:rsidP="009A1F82">
            <w:pPr>
              <w:jc w:val="center"/>
              <w:rPr>
                <w:i/>
                <w:color w:val="0070C0"/>
                <w:sz w:val="18"/>
                <w:szCs w:val="20"/>
              </w:rPr>
            </w:pPr>
            <w:r w:rsidRPr="00C178CE">
              <w:rPr>
                <w:i/>
                <w:color w:val="0070C0"/>
                <w:sz w:val="18"/>
                <w:szCs w:val="20"/>
              </w:rPr>
              <w:t>026</w:t>
            </w:r>
          </w:p>
        </w:tc>
        <w:tc>
          <w:tcPr>
            <w:tcW w:w="2176" w:type="dxa"/>
            <w:tcBorders>
              <w:top w:val="single" w:sz="4" w:space="0" w:color="auto"/>
              <w:left w:val="single" w:sz="4" w:space="0" w:color="auto"/>
              <w:bottom w:val="nil"/>
              <w:right w:val="single" w:sz="4" w:space="0" w:color="auto"/>
            </w:tcBorders>
            <w:vAlign w:val="center"/>
          </w:tcPr>
          <w:p w:rsidR="009A1F82" w:rsidRPr="00CD47CF" w:rsidRDefault="009A1F82" w:rsidP="009A1F82">
            <w:pPr>
              <w:jc w:val="center"/>
              <w:rPr>
                <w:i/>
                <w:sz w:val="18"/>
                <w:szCs w:val="20"/>
              </w:rPr>
            </w:pPr>
            <w:r w:rsidRPr="00CD47CF">
              <w:rPr>
                <w:i/>
                <w:sz w:val="18"/>
                <w:szCs w:val="20"/>
              </w:rPr>
              <w:t>Užkūrimas-stabdymas</w:t>
            </w:r>
          </w:p>
        </w:tc>
        <w:tc>
          <w:tcPr>
            <w:tcW w:w="3385" w:type="dxa"/>
            <w:tcBorders>
              <w:top w:val="single" w:sz="4" w:space="0" w:color="auto"/>
              <w:left w:val="single" w:sz="4" w:space="0" w:color="auto"/>
              <w:bottom w:val="nil"/>
              <w:right w:val="single" w:sz="4" w:space="0" w:color="auto"/>
            </w:tcBorders>
            <w:vAlign w:val="center"/>
          </w:tcPr>
          <w:p w:rsidR="009A1F82" w:rsidRPr="00CD47CF" w:rsidRDefault="00A66C3C" w:rsidP="009A1F82">
            <w:pPr>
              <w:jc w:val="center"/>
              <w:rPr>
                <w:i/>
                <w:sz w:val="18"/>
                <w:szCs w:val="20"/>
              </w:rPr>
            </w:pPr>
            <w:r w:rsidRPr="00CD47CF">
              <w:rPr>
                <w:i/>
                <w:sz w:val="18"/>
                <w:szCs w:val="20"/>
              </w:rPr>
              <w:t>876</w:t>
            </w:r>
          </w:p>
        </w:tc>
        <w:tc>
          <w:tcPr>
            <w:tcW w:w="2038" w:type="dxa"/>
            <w:tcBorders>
              <w:top w:val="single" w:sz="4" w:space="0" w:color="auto"/>
              <w:left w:val="single" w:sz="4" w:space="0" w:color="auto"/>
              <w:bottom w:val="single" w:sz="4" w:space="0" w:color="auto"/>
              <w:right w:val="single" w:sz="4" w:space="0" w:color="auto"/>
            </w:tcBorders>
            <w:vAlign w:val="center"/>
          </w:tcPr>
          <w:p w:rsidR="009A1F82" w:rsidRPr="00CD47CF" w:rsidRDefault="009A1F82" w:rsidP="009A1F82">
            <w:pPr>
              <w:pStyle w:val="BodyTextNoSpace"/>
              <w:widowControl/>
              <w:spacing w:line="240" w:lineRule="auto"/>
              <w:jc w:val="center"/>
              <w:rPr>
                <w:i/>
                <w:sz w:val="18"/>
                <w:szCs w:val="18"/>
                <w:lang w:val="lt-LT"/>
              </w:rPr>
            </w:pPr>
            <w:r w:rsidRPr="00CD47CF">
              <w:rPr>
                <w:i/>
                <w:sz w:val="18"/>
                <w:szCs w:val="18"/>
                <w:lang w:val="lt-LT"/>
              </w:rPr>
              <w:t>Azoto oksidai (A)</w:t>
            </w:r>
          </w:p>
        </w:tc>
        <w:tc>
          <w:tcPr>
            <w:tcW w:w="780" w:type="dxa"/>
            <w:tcBorders>
              <w:top w:val="single" w:sz="4" w:space="0" w:color="auto"/>
              <w:left w:val="single" w:sz="4" w:space="0" w:color="auto"/>
              <w:bottom w:val="single" w:sz="4" w:space="0" w:color="auto"/>
              <w:right w:val="single" w:sz="4" w:space="0" w:color="auto"/>
            </w:tcBorders>
            <w:vAlign w:val="center"/>
          </w:tcPr>
          <w:p w:rsidR="009A1F82" w:rsidRPr="00CD47CF" w:rsidRDefault="009A1F82" w:rsidP="009A1F82">
            <w:pPr>
              <w:pStyle w:val="BodyTextNoSpace"/>
              <w:widowControl/>
              <w:spacing w:line="240" w:lineRule="auto"/>
              <w:jc w:val="center"/>
              <w:rPr>
                <w:i/>
                <w:sz w:val="18"/>
                <w:szCs w:val="18"/>
                <w:lang w:val="lt-LT"/>
              </w:rPr>
            </w:pPr>
            <w:r w:rsidRPr="00CD47CF">
              <w:rPr>
                <w:i/>
                <w:sz w:val="18"/>
                <w:szCs w:val="18"/>
                <w:lang w:val="lt-LT"/>
              </w:rPr>
              <w:t>250</w:t>
            </w:r>
          </w:p>
        </w:tc>
        <w:tc>
          <w:tcPr>
            <w:tcW w:w="1441" w:type="dxa"/>
            <w:tcBorders>
              <w:top w:val="single" w:sz="4" w:space="0" w:color="auto"/>
              <w:left w:val="single" w:sz="4" w:space="0" w:color="auto"/>
              <w:bottom w:val="single" w:sz="4" w:space="0" w:color="auto"/>
              <w:right w:val="single" w:sz="4" w:space="0" w:color="auto"/>
            </w:tcBorders>
            <w:vAlign w:val="center"/>
          </w:tcPr>
          <w:p w:rsidR="009A1F82" w:rsidRPr="00CD47CF" w:rsidRDefault="009A1F82" w:rsidP="009A1F82">
            <w:pPr>
              <w:ind w:firstLine="23"/>
              <w:jc w:val="center"/>
              <w:rPr>
                <w:i/>
                <w:sz w:val="18"/>
                <w:szCs w:val="20"/>
              </w:rPr>
            </w:pPr>
            <w:r w:rsidRPr="00CD47CF">
              <w:rPr>
                <w:i/>
                <w:sz w:val="18"/>
                <w:szCs w:val="20"/>
              </w:rPr>
              <w:t>900</w:t>
            </w:r>
          </w:p>
        </w:tc>
        <w:tc>
          <w:tcPr>
            <w:tcW w:w="1950" w:type="dxa"/>
            <w:tcBorders>
              <w:top w:val="single" w:sz="4" w:space="0" w:color="auto"/>
              <w:left w:val="single" w:sz="4" w:space="0" w:color="auto"/>
              <w:bottom w:val="nil"/>
              <w:right w:val="single" w:sz="4" w:space="0" w:color="auto"/>
            </w:tcBorders>
            <w:vAlign w:val="center"/>
          </w:tcPr>
          <w:p w:rsidR="009A1F82" w:rsidRPr="00CD47CF" w:rsidRDefault="009A1F82" w:rsidP="009A1F82">
            <w:pPr>
              <w:jc w:val="center"/>
              <w:rPr>
                <w:i/>
                <w:sz w:val="18"/>
                <w:szCs w:val="20"/>
              </w:rPr>
            </w:pPr>
          </w:p>
        </w:tc>
      </w:tr>
      <w:tr w:rsidR="009A1F82" w:rsidRPr="00CD47CF" w:rsidTr="009A1F82">
        <w:tc>
          <w:tcPr>
            <w:tcW w:w="2939" w:type="dxa"/>
            <w:tcBorders>
              <w:top w:val="nil"/>
              <w:left w:val="single" w:sz="4" w:space="0" w:color="auto"/>
              <w:bottom w:val="single" w:sz="4" w:space="0" w:color="auto"/>
              <w:right w:val="single" w:sz="4" w:space="0" w:color="auto"/>
            </w:tcBorders>
            <w:vAlign w:val="center"/>
          </w:tcPr>
          <w:p w:rsidR="009A1F82" w:rsidRPr="00CD47CF" w:rsidRDefault="009A1F82" w:rsidP="009A1F82">
            <w:pPr>
              <w:jc w:val="center"/>
              <w:rPr>
                <w:i/>
                <w:sz w:val="18"/>
                <w:szCs w:val="20"/>
              </w:rPr>
            </w:pPr>
          </w:p>
        </w:tc>
        <w:tc>
          <w:tcPr>
            <w:tcW w:w="2176" w:type="dxa"/>
            <w:tcBorders>
              <w:top w:val="nil"/>
              <w:left w:val="single" w:sz="4" w:space="0" w:color="auto"/>
              <w:bottom w:val="single" w:sz="4" w:space="0" w:color="auto"/>
              <w:right w:val="single" w:sz="4" w:space="0" w:color="auto"/>
            </w:tcBorders>
            <w:vAlign w:val="center"/>
          </w:tcPr>
          <w:p w:rsidR="009A1F82" w:rsidRPr="00CD47CF" w:rsidRDefault="009A1F82" w:rsidP="009A1F82">
            <w:pPr>
              <w:jc w:val="center"/>
              <w:rPr>
                <w:i/>
                <w:sz w:val="18"/>
                <w:szCs w:val="20"/>
              </w:rPr>
            </w:pPr>
          </w:p>
        </w:tc>
        <w:tc>
          <w:tcPr>
            <w:tcW w:w="3385" w:type="dxa"/>
            <w:tcBorders>
              <w:top w:val="nil"/>
              <w:left w:val="single" w:sz="4" w:space="0" w:color="auto"/>
              <w:bottom w:val="single" w:sz="4" w:space="0" w:color="auto"/>
              <w:right w:val="single" w:sz="4" w:space="0" w:color="auto"/>
            </w:tcBorders>
            <w:vAlign w:val="center"/>
          </w:tcPr>
          <w:p w:rsidR="009A1F82" w:rsidRPr="00CD47CF" w:rsidRDefault="009A1F82" w:rsidP="009A1F82">
            <w:pPr>
              <w:jc w:val="center"/>
              <w:rPr>
                <w:i/>
                <w:sz w:val="18"/>
                <w:szCs w:val="20"/>
              </w:rPr>
            </w:pPr>
          </w:p>
        </w:tc>
        <w:tc>
          <w:tcPr>
            <w:tcW w:w="2038" w:type="dxa"/>
            <w:tcBorders>
              <w:top w:val="single" w:sz="4" w:space="0" w:color="auto"/>
              <w:left w:val="single" w:sz="4" w:space="0" w:color="auto"/>
              <w:bottom w:val="single" w:sz="4" w:space="0" w:color="auto"/>
              <w:right w:val="single" w:sz="4" w:space="0" w:color="auto"/>
            </w:tcBorders>
            <w:vAlign w:val="center"/>
          </w:tcPr>
          <w:p w:rsidR="009A1F82" w:rsidRPr="00CD47CF" w:rsidRDefault="009A1F82" w:rsidP="009A1F82">
            <w:pPr>
              <w:pStyle w:val="BodyTextNoSpace"/>
              <w:widowControl/>
              <w:spacing w:line="240" w:lineRule="auto"/>
              <w:jc w:val="center"/>
              <w:rPr>
                <w:i/>
                <w:sz w:val="18"/>
                <w:szCs w:val="18"/>
                <w:lang w:val="lt-LT"/>
              </w:rPr>
            </w:pPr>
            <w:r w:rsidRPr="00CD47CF">
              <w:rPr>
                <w:i/>
                <w:sz w:val="18"/>
                <w:szCs w:val="18"/>
                <w:lang w:val="lt-LT"/>
              </w:rPr>
              <w:t>Kietosios dalelės (A)</w:t>
            </w:r>
          </w:p>
        </w:tc>
        <w:tc>
          <w:tcPr>
            <w:tcW w:w="780" w:type="dxa"/>
            <w:tcBorders>
              <w:top w:val="single" w:sz="4" w:space="0" w:color="auto"/>
              <w:left w:val="single" w:sz="4" w:space="0" w:color="auto"/>
              <w:bottom w:val="single" w:sz="4" w:space="0" w:color="auto"/>
              <w:right w:val="single" w:sz="4" w:space="0" w:color="auto"/>
            </w:tcBorders>
            <w:vAlign w:val="center"/>
          </w:tcPr>
          <w:p w:rsidR="009A1F82" w:rsidRPr="00CD47CF" w:rsidRDefault="009A1F82" w:rsidP="009A1F82">
            <w:pPr>
              <w:pStyle w:val="BodyTextNoSpace"/>
              <w:widowControl/>
              <w:spacing w:line="240" w:lineRule="auto"/>
              <w:jc w:val="center"/>
              <w:rPr>
                <w:i/>
                <w:sz w:val="18"/>
                <w:szCs w:val="18"/>
                <w:lang w:val="lt-LT"/>
              </w:rPr>
            </w:pPr>
            <w:r w:rsidRPr="00CD47CF">
              <w:rPr>
                <w:i/>
                <w:sz w:val="18"/>
                <w:szCs w:val="18"/>
                <w:lang w:val="lt-LT"/>
              </w:rPr>
              <w:t>6493</w:t>
            </w:r>
          </w:p>
        </w:tc>
        <w:tc>
          <w:tcPr>
            <w:tcW w:w="1441" w:type="dxa"/>
            <w:tcBorders>
              <w:top w:val="single" w:sz="4" w:space="0" w:color="auto"/>
              <w:left w:val="single" w:sz="4" w:space="0" w:color="auto"/>
              <w:bottom w:val="single" w:sz="4" w:space="0" w:color="auto"/>
              <w:right w:val="single" w:sz="4" w:space="0" w:color="auto"/>
            </w:tcBorders>
            <w:vAlign w:val="center"/>
          </w:tcPr>
          <w:p w:rsidR="009A1F82" w:rsidRPr="00CD47CF" w:rsidRDefault="009A1F82" w:rsidP="009A1F82">
            <w:pPr>
              <w:ind w:firstLine="23"/>
              <w:jc w:val="center"/>
              <w:rPr>
                <w:i/>
                <w:sz w:val="18"/>
                <w:szCs w:val="20"/>
              </w:rPr>
            </w:pPr>
            <w:r w:rsidRPr="00CD47CF">
              <w:rPr>
                <w:i/>
                <w:sz w:val="18"/>
                <w:szCs w:val="20"/>
              </w:rPr>
              <w:t>200</w:t>
            </w:r>
          </w:p>
        </w:tc>
        <w:tc>
          <w:tcPr>
            <w:tcW w:w="1950" w:type="dxa"/>
            <w:tcBorders>
              <w:top w:val="nil"/>
              <w:left w:val="single" w:sz="4" w:space="0" w:color="auto"/>
              <w:bottom w:val="single" w:sz="4" w:space="0" w:color="auto"/>
              <w:right w:val="single" w:sz="4" w:space="0" w:color="auto"/>
            </w:tcBorders>
            <w:vAlign w:val="center"/>
          </w:tcPr>
          <w:p w:rsidR="009A1F82" w:rsidRPr="00CD47CF" w:rsidRDefault="009A1F82" w:rsidP="009A1F82">
            <w:pPr>
              <w:jc w:val="center"/>
              <w:rPr>
                <w:i/>
                <w:sz w:val="18"/>
                <w:szCs w:val="20"/>
              </w:rPr>
            </w:pPr>
          </w:p>
        </w:tc>
      </w:tr>
    </w:tbl>
    <w:p w:rsidR="000503DF" w:rsidRPr="00C24635" w:rsidRDefault="000503DF" w:rsidP="009A1F82">
      <w:pPr>
        <w:jc w:val="both"/>
        <w:rPr>
          <w:b/>
          <w:sz w:val="10"/>
          <w:szCs w:val="10"/>
        </w:rPr>
      </w:pPr>
    </w:p>
    <w:p w:rsidR="009A1F82" w:rsidRPr="00C24635" w:rsidRDefault="009A1F82" w:rsidP="009A1F82">
      <w:pPr>
        <w:jc w:val="both"/>
        <w:rPr>
          <w:b/>
          <w:sz w:val="22"/>
          <w:szCs w:val="22"/>
        </w:rPr>
      </w:pPr>
      <w:r w:rsidRPr="00C24635">
        <w:rPr>
          <w:sz w:val="22"/>
          <w:szCs w:val="22"/>
        </w:rPr>
        <w:t>Sumažinamas neįprastų (neatitiktinių) teršalų išmetimų trukmė nuo 876 val./metus iki 200 val./metus</w:t>
      </w:r>
    </w:p>
    <w:p w:rsidR="009A1F82" w:rsidRPr="00C24635" w:rsidRDefault="009A1F82" w:rsidP="00F82F95">
      <w:pPr>
        <w:jc w:val="center"/>
        <w:rPr>
          <w:b/>
          <w:sz w:val="22"/>
        </w:rPr>
      </w:pPr>
    </w:p>
    <w:p w:rsidR="00921A34" w:rsidRPr="00C24635" w:rsidRDefault="00921A34" w:rsidP="00F82F95">
      <w:pPr>
        <w:jc w:val="center"/>
        <w:rPr>
          <w:b/>
          <w:sz w:val="22"/>
        </w:rPr>
      </w:pPr>
      <w:r w:rsidRPr="00C24635">
        <w:rPr>
          <w:b/>
          <w:sz w:val="22"/>
        </w:rPr>
        <w:t>VII</w:t>
      </w:r>
      <w:r w:rsidRPr="00C24635">
        <w:rPr>
          <w:sz w:val="22"/>
        </w:rPr>
        <w:t xml:space="preserve">. </w:t>
      </w:r>
      <w:r w:rsidRPr="00C24635">
        <w:rPr>
          <w:b/>
          <w:sz w:val="22"/>
        </w:rPr>
        <w:t>ŠILTNAMIO EFEKTĄ SUKELIANČIOS DUJOS</w:t>
      </w:r>
    </w:p>
    <w:p w:rsidR="00921A34" w:rsidRPr="00C24635" w:rsidRDefault="00921A34" w:rsidP="00F82F95">
      <w:pPr>
        <w:jc w:val="center"/>
        <w:rPr>
          <w:sz w:val="10"/>
          <w:szCs w:val="10"/>
        </w:rPr>
      </w:pPr>
    </w:p>
    <w:p w:rsidR="00921A34" w:rsidRPr="00C24635" w:rsidRDefault="00921A34" w:rsidP="00FC2B5C">
      <w:pPr>
        <w:ind w:firstLine="567"/>
        <w:jc w:val="both"/>
        <w:rPr>
          <w:b/>
          <w:sz w:val="20"/>
          <w:szCs w:val="20"/>
        </w:rPr>
      </w:pPr>
      <w:r w:rsidRPr="00C24635">
        <w:rPr>
          <w:b/>
          <w:sz w:val="20"/>
          <w:szCs w:val="20"/>
        </w:rPr>
        <w:t>18. Šiltnamio efektą sukeliančios dujos.</w:t>
      </w:r>
    </w:p>
    <w:p w:rsidR="00921A34" w:rsidRPr="00C24635" w:rsidRDefault="00921A34" w:rsidP="00FC2B5C">
      <w:pPr>
        <w:ind w:firstLine="567"/>
        <w:jc w:val="center"/>
        <w:rPr>
          <w:b/>
          <w:sz w:val="10"/>
          <w:szCs w:val="10"/>
        </w:rPr>
      </w:pPr>
    </w:p>
    <w:p w:rsidR="00921A34" w:rsidRPr="00C24635" w:rsidRDefault="00921A34" w:rsidP="0008371D">
      <w:pPr>
        <w:jc w:val="both"/>
        <w:rPr>
          <w:b/>
          <w:sz w:val="19"/>
          <w:szCs w:val="19"/>
        </w:rPr>
      </w:pPr>
      <w:r w:rsidRPr="00C24635">
        <w:rPr>
          <w:b/>
          <w:sz w:val="19"/>
          <w:szCs w:val="19"/>
        </w:rPr>
        <w:t>14 lentelė. Veiklos rūšys ir šaltiniai, iš kurių į atmosferą išmetamos ŠESD, nurodytos Lietuvos Respublikos klimato kaitos valdymo finansini</w:t>
      </w:r>
      <w:r w:rsidR="00073074" w:rsidRPr="00C24635">
        <w:rPr>
          <w:b/>
          <w:sz w:val="19"/>
          <w:szCs w:val="19"/>
        </w:rPr>
        <w:t>ų instrumentų įstatymo 1 priede</w:t>
      </w:r>
    </w:p>
    <w:p w:rsidR="00921A34" w:rsidRPr="00C24635" w:rsidRDefault="00921A34" w:rsidP="00F3702E">
      <w:pPr>
        <w:jc w:val="center"/>
        <w:rPr>
          <w:sz w:val="10"/>
          <w:szCs w:val="1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781"/>
        <w:gridCol w:w="6480"/>
      </w:tblGrid>
      <w:tr w:rsidR="009C4966" w:rsidRPr="00C24635" w:rsidTr="009C4966">
        <w:tc>
          <w:tcPr>
            <w:tcW w:w="959" w:type="dxa"/>
            <w:tcBorders>
              <w:top w:val="single" w:sz="4" w:space="0" w:color="auto"/>
              <w:left w:val="single" w:sz="4" w:space="0" w:color="auto"/>
              <w:bottom w:val="single" w:sz="4" w:space="0" w:color="auto"/>
              <w:right w:val="single" w:sz="4" w:space="0" w:color="auto"/>
            </w:tcBorders>
          </w:tcPr>
          <w:p w:rsidR="00215DA0" w:rsidRPr="00C24635" w:rsidRDefault="00215DA0" w:rsidP="004C5B9B">
            <w:pPr>
              <w:jc w:val="center"/>
              <w:rPr>
                <w:sz w:val="18"/>
                <w:szCs w:val="20"/>
              </w:rPr>
            </w:pPr>
            <w:bookmarkStart w:id="30" w:name="OLE_LINK1"/>
            <w:bookmarkStart w:id="31" w:name="OLE_LINK2"/>
            <w:r w:rsidRPr="00C24635">
              <w:rPr>
                <w:sz w:val="18"/>
                <w:szCs w:val="20"/>
              </w:rPr>
              <w:t>Eil. Nr.</w:t>
            </w:r>
          </w:p>
        </w:tc>
        <w:tc>
          <w:tcPr>
            <w:tcW w:w="6781" w:type="dxa"/>
            <w:tcBorders>
              <w:top w:val="single" w:sz="4" w:space="0" w:color="auto"/>
              <w:left w:val="single" w:sz="4" w:space="0" w:color="auto"/>
              <w:bottom w:val="single" w:sz="4" w:space="0" w:color="auto"/>
              <w:right w:val="single" w:sz="4" w:space="0" w:color="auto"/>
            </w:tcBorders>
          </w:tcPr>
          <w:p w:rsidR="00215DA0" w:rsidRPr="00C24635" w:rsidRDefault="00215DA0" w:rsidP="004C5B9B">
            <w:pPr>
              <w:jc w:val="center"/>
              <w:rPr>
                <w:sz w:val="18"/>
                <w:szCs w:val="20"/>
              </w:rPr>
            </w:pPr>
            <w:r w:rsidRPr="00C24635">
              <w:rPr>
                <w:sz w:val="18"/>
                <w:szCs w:val="20"/>
              </w:rPr>
              <w:t>Veiklos rūšys pagal Lietuvos Respublikos klimato kaitos valdymo finansinių instrumentų įstatymo 1 priedą ir išmetimo šaltiniai</w:t>
            </w:r>
          </w:p>
        </w:tc>
        <w:tc>
          <w:tcPr>
            <w:tcW w:w="6480" w:type="dxa"/>
            <w:tcBorders>
              <w:top w:val="single" w:sz="4" w:space="0" w:color="auto"/>
              <w:left w:val="single" w:sz="4" w:space="0" w:color="auto"/>
              <w:bottom w:val="single" w:sz="4" w:space="0" w:color="auto"/>
              <w:right w:val="single" w:sz="4" w:space="0" w:color="auto"/>
            </w:tcBorders>
          </w:tcPr>
          <w:p w:rsidR="00215DA0" w:rsidRPr="00C24635" w:rsidRDefault="00215DA0" w:rsidP="004C5B9B">
            <w:pPr>
              <w:jc w:val="center"/>
              <w:rPr>
                <w:sz w:val="18"/>
                <w:szCs w:val="20"/>
                <w:vertAlign w:val="superscript"/>
              </w:rPr>
            </w:pPr>
            <w:r w:rsidRPr="00C24635">
              <w:rPr>
                <w:sz w:val="18"/>
                <w:szCs w:val="20"/>
              </w:rPr>
              <w:t>ŠESD pavadinimas</w:t>
            </w:r>
          </w:p>
          <w:p w:rsidR="00215DA0" w:rsidRPr="00C24635" w:rsidRDefault="00215DA0" w:rsidP="004C5B9B">
            <w:pPr>
              <w:jc w:val="center"/>
              <w:rPr>
                <w:sz w:val="18"/>
                <w:szCs w:val="20"/>
              </w:rPr>
            </w:pPr>
            <w:r w:rsidRPr="00C24635">
              <w:rPr>
                <w:sz w:val="18"/>
                <w:szCs w:val="20"/>
              </w:rPr>
              <w:t>(</w:t>
            </w:r>
            <w:r w:rsidRPr="00C24635">
              <w:rPr>
                <w:bCs/>
                <w:sz w:val="18"/>
                <w:szCs w:val="20"/>
              </w:rPr>
              <w:t>anglies dioksidas (CO2),</w:t>
            </w:r>
            <w:r w:rsidRPr="00C24635">
              <w:rPr>
                <w:b/>
                <w:bCs/>
                <w:sz w:val="18"/>
                <w:szCs w:val="20"/>
              </w:rPr>
              <w:t xml:space="preserve"> </w:t>
            </w:r>
            <w:r w:rsidRPr="00C24635">
              <w:rPr>
                <w:sz w:val="18"/>
                <w:szCs w:val="20"/>
              </w:rPr>
              <w:t>azoto suboksidas (N</w:t>
            </w:r>
            <w:r w:rsidRPr="00C24635">
              <w:rPr>
                <w:sz w:val="18"/>
                <w:szCs w:val="20"/>
                <w:vertAlign w:val="subscript"/>
              </w:rPr>
              <w:t>2</w:t>
            </w:r>
            <w:r w:rsidRPr="00C24635">
              <w:rPr>
                <w:sz w:val="18"/>
                <w:szCs w:val="20"/>
              </w:rPr>
              <w:t>O), perfluorangliavandeniliai (PFC) ar kt.).</w:t>
            </w:r>
          </w:p>
        </w:tc>
      </w:tr>
      <w:tr w:rsidR="009C4966" w:rsidRPr="00C24635" w:rsidTr="009C4966">
        <w:tc>
          <w:tcPr>
            <w:tcW w:w="959" w:type="dxa"/>
            <w:tcBorders>
              <w:top w:val="single" w:sz="4" w:space="0" w:color="auto"/>
              <w:left w:val="single" w:sz="4" w:space="0" w:color="auto"/>
              <w:bottom w:val="single" w:sz="4" w:space="0" w:color="auto"/>
              <w:right w:val="single" w:sz="4" w:space="0" w:color="auto"/>
            </w:tcBorders>
          </w:tcPr>
          <w:p w:rsidR="00215DA0" w:rsidRPr="00C24635" w:rsidRDefault="00215DA0" w:rsidP="004C5B9B">
            <w:pPr>
              <w:jc w:val="center"/>
              <w:rPr>
                <w:sz w:val="18"/>
                <w:szCs w:val="20"/>
              </w:rPr>
            </w:pPr>
            <w:r w:rsidRPr="00C24635">
              <w:rPr>
                <w:sz w:val="18"/>
                <w:szCs w:val="20"/>
              </w:rPr>
              <w:t>1</w:t>
            </w:r>
          </w:p>
        </w:tc>
        <w:tc>
          <w:tcPr>
            <w:tcW w:w="6781" w:type="dxa"/>
            <w:tcBorders>
              <w:top w:val="single" w:sz="4" w:space="0" w:color="auto"/>
              <w:left w:val="single" w:sz="4" w:space="0" w:color="auto"/>
              <w:bottom w:val="single" w:sz="4" w:space="0" w:color="auto"/>
              <w:right w:val="single" w:sz="4" w:space="0" w:color="auto"/>
            </w:tcBorders>
          </w:tcPr>
          <w:p w:rsidR="00215DA0" w:rsidRPr="00C24635" w:rsidRDefault="00215DA0" w:rsidP="004C5B9B">
            <w:pPr>
              <w:jc w:val="center"/>
              <w:rPr>
                <w:sz w:val="18"/>
                <w:szCs w:val="20"/>
              </w:rPr>
            </w:pPr>
            <w:r w:rsidRPr="00C24635">
              <w:rPr>
                <w:sz w:val="18"/>
                <w:szCs w:val="20"/>
              </w:rPr>
              <w:t>2</w:t>
            </w:r>
          </w:p>
        </w:tc>
        <w:tc>
          <w:tcPr>
            <w:tcW w:w="6480" w:type="dxa"/>
            <w:tcBorders>
              <w:top w:val="single" w:sz="4" w:space="0" w:color="auto"/>
              <w:left w:val="single" w:sz="4" w:space="0" w:color="auto"/>
              <w:bottom w:val="single" w:sz="4" w:space="0" w:color="auto"/>
              <w:right w:val="single" w:sz="4" w:space="0" w:color="auto"/>
            </w:tcBorders>
          </w:tcPr>
          <w:p w:rsidR="00215DA0" w:rsidRPr="00C24635" w:rsidRDefault="00215DA0" w:rsidP="004C5B9B">
            <w:pPr>
              <w:jc w:val="center"/>
              <w:rPr>
                <w:sz w:val="18"/>
                <w:szCs w:val="20"/>
              </w:rPr>
            </w:pPr>
            <w:r w:rsidRPr="00C24635">
              <w:rPr>
                <w:sz w:val="18"/>
                <w:szCs w:val="20"/>
              </w:rPr>
              <w:t>3</w:t>
            </w:r>
          </w:p>
        </w:tc>
      </w:tr>
      <w:tr w:rsidR="009C4966" w:rsidRPr="00C24635" w:rsidTr="009C4966">
        <w:tc>
          <w:tcPr>
            <w:tcW w:w="959" w:type="dxa"/>
            <w:tcBorders>
              <w:top w:val="single" w:sz="4" w:space="0" w:color="auto"/>
              <w:left w:val="single" w:sz="4" w:space="0" w:color="auto"/>
              <w:bottom w:val="single" w:sz="4" w:space="0" w:color="auto"/>
              <w:right w:val="single" w:sz="4" w:space="0" w:color="auto"/>
            </w:tcBorders>
            <w:vAlign w:val="center"/>
          </w:tcPr>
          <w:p w:rsidR="00215DA0" w:rsidRPr="00C24635" w:rsidRDefault="00215DA0" w:rsidP="0008371D">
            <w:pPr>
              <w:jc w:val="center"/>
              <w:rPr>
                <w:sz w:val="20"/>
                <w:szCs w:val="20"/>
              </w:rPr>
            </w:pPr>
            <w:r w:rsidRPr="00C24635">
              <w:rPr>
                <w:sz w:val="20"/>
                <w:szCs w:val="20"/>
              </w:rPr>
              <w:t>1.</w:t>
            </w:r>
          </w:p>
        </w:tc>
        <w:tc>
          <w:tcPr>
            <w:tcW w:w="6781" w:type="dxa"/>
            <w:tcBorders>
              <w:top w:val="single" w:sz="4" w:space="0" w:color="auto"/>
              <w:left w:val="single" w:sz="4" w:space="0" w:color="auto"/>
              <w:bottom w:val="single" w:sz="4" w:space="0" w:color="auto"/>
              <w:right w:val="single" w:sz="4" w:space="0" w:color="auto"/>
            </w:tcBorders>
            <w:vAlign w:val="center"/>
          </w:tcPr>
          <w:p w:rsidR="00215DA0" w:rsidRPr="00C24635" w:rsidRDefault="00215DA0" w:rsidP="0008371D">
            <w:pPr>
              <w:jc w:val="center"/>
              <w:rPr>
                <w:sz w:val="20"/>
                <w:szCs w:val="20"/>
              </w:rPr>
            </w:pPr>
            <w:r w:rsidRPr="00C24635">
              <w:rPr>
                <w:sz w:val="20"/>
                <w:szCs w:val="20"/>
              </w:rPr>
              <w:t>Kuro deginimas įrenginiuose, kurių bendras nominalus šiluminis našumas didesnis negu 20 MW</w:t>
            </w:r>
          </w:p>
        </w:tc>
        <w:tc>
          <w:tcPr>
            <w:tcW w:w="6480" w:type="dxa"/>
            <w:tcBorders>
              <w:top w:val="single" w:sz="4" w:space="0" w:color="auto"/>
              <w:left w:val="single" w:sz="4" w:space="0" w:color="auto"/>
              <w:bottom w:val="single" w:sz="4" w:space="0" w:color="auto"/>
              <w:right w:val="single" w:sz="4" w:space="0" w:color="auto"/>
            </w:tcBorders>
            <w:vAlign w:val="center"/>
          </w:tcPr>
          <w:p w:rsidR="00215DA0" w:rsidRPr="00C24635" w:rsidRDefault="00215DA0" w:rsidP="0008371D">
            <w:pPr>
              <w:jc w:val="center"/>
              <w:rPr>
                <w:sz w:val="20"/>
                <w:szCs w:val="20"/>
              </w:rPr>
            </w:pPr>
            <w:r w:rsidRPr="00C24635">
              <w:rPr>
                <w:sz w:val="20"/>
                <w:szCs w:val="20"/>
              </w:rPr>
              <w:t>Anglies dioksidas (CO</w:t>
            </w:r>
            <w:r w:rsidRPr="00C24635">
              <w:rPr>
                <w:sz w:val="20"/>
                <w:szCs w:val="20"/>
                <w:vertAlign w:val="subscript"/>
              </w:rPr>
              <w:t>2</w:t>
            </w:r>
            <w:r w:rsidRPr="00C24635">
              <w:rPr>
                <w:sz w:val="20"/>
                <w:szCs w:val="20"/>
              </w:rPr>
              <w:t>)</w:t>
            </w:r>
          </w:p>
        </w:tc>
      </w:tr>
    </w:tbl>
    <w:bookmarkEnd w:id="30"/>
    <w:bookmarkEnd w:id="31"/>
    <w:p w:rsidR="00921A34" w:rsidRPr="00C24635" w:rsidRDefault="00021D35" w:rsidP="0008371D">
      <w:pPr>
        <w:jc w:val="both"/>
        <w:rPr>
          <w:sz w:val="22"/>
          <w:szCs w:val="22"/>
        </w:rPr>
      </w:pPr>
      <w:r w:rsidRPr="00C24635">
        <w:rPr>
          <w:sz w:val="22"/>
        </w:rPr>
        <w:t xml:space="preserve"> </w:t>
      </w:r>
      <w:r w:rsidR="00C42E13" w:rsidRPr="00C24635">
        <w:rPr>
          <w:sz w:val="22"/>
          <w:szCs w:val="22"/>
        </w:rPr>
        <w:t xml:space="preserve">Metinis išmetamųjų ŠESD stebėsenos planas </w:t>
      </w:r>
      <w:r w:rsidR="000503DF" w:rsidRPr="00C24635">
        <w:rPr>
          <w:sz w:val="22"/>
          <w:szCs w:val="22"/>
        </w:rPr>
        <w:t xml:space="preserve">pateiktas </w:t>
      </w:r>
      <w:r w:rsidR="000503DF" w:rsidRPr="00C24635">
        <w:rPr>
          <w:b/>
          <w:sz w:val="22"/>
          <w:szCs w:val="22"/>
        </w:rPr>
        <w:t>priede 1</w:t>
      </w:r>
      <w:r w:rsidR="002B0A06" w:rsidRPr="00C24635">
        <w:rPr>
          <w:b/>
          <w:sz w:val="22"/>
          <w:szCs w:val="22"/>
        </w:rPr>
        <w:t>7</w:t>
      </w:r>
      <w:r w:rsidR="000503DF" w:rsidRPr="00C24635">
        <w:rPr>
          <w:b/>
          <w:sz w:val="22"/>
          <w:szCs w:val="22"/>
        </w:rPr>
        <w:t>.</w:t>
      </w:r>
    </w:p>
    <w:p w:rsidR="00215DA0" w:rsidRPr="00C24635" w:rsidRDefault="00215DA0" w:rsidP="00215DA0">
      <w:pPr>
        <w:jc w:val="center"/>
        <w:rPr>
          <w:b/>
        </w:rPr>
      </w:pPr>
      <w:r w:rsidRPr="00C24635">
        <w:rPr>
          <w:b/>
        </w:rPr>
        <w:t xml:space="preserve">VIII. TERŠALŲ IŠLEIDIMAS SU NUOTEKOMIS Į APLINKĄ </w:t>
      </w:r>
    </w:p>
    <w:p w:rsidR="00215DA0" w:rsidRPr="00C24635" w:rsidRDefault="00215DA0" w:rsidP="00215DA0">
      <w:pPr>
        <w:jc w:val="both"/>
        <w:rPr>
          <w:sz w:val="10"/>
          <w:szCs w:val="10"/>
        </w:rPr>
      </w:pPr>
    </w:p>
    <w:p w:rsidR="00574B38" w:rsidRPr="00C24635" w:rsidRDefault="00574B38" w:rsidP="00215DA0">
      <w:pPr>
        <w:jc w:val="both"/>
        <w:rPr>
          <w:b/>
          <w:sz w:val="10"/>
          <w:szCs w:val="10"/>
        </w:rPr>
      </w:pPr>
    </w:p>
    <w:p w:rsidR="00215DA0" w:rsidRPr="00C24635" w:rsidRDefault="00215DA0" w:rsidP="00215DA0">
      <w:pPr>
        <w:jc w:val="both"/>
        <w:rPr>
          <w:b/>
          <w:sz w:val="20"/>
          <w:szCs w:val="20"/>
        </w:rPr>
      </w:pPr>
      <w:r w:rsidRPr="00C24635">
        <w:rPr>
          <w:b/>
          <w:sz w:val="20"/>
          <w:szCs w:val="20"/>
        </w:rPr>
        <w:t xml:space="preserve">19. Teršalų išleidimas su nuotekomis į aplinką. </w:t>
      </w:r>
    </w:p>
    <w:p w:rsidR="00574B38" w:rsidRPr="00C24635" w:rsidRDefault="00574B38" w:rsidP="00215DA0">
      <w:pPr>
        <w:jc w:val="both"/>
        <w:rPr>
          <w:b/>
          <w:sz w:val="6"/>
          <w:szCs w:val="6"/>
        </w:rPr>
      </w:pPr>
    </w:p>
    <w:p w:rsidR="00215DA0" w:rsidRPr="00C24635" w:rsidRDefault="00215DA0" w:rsidP="00215DA0">
      <w:pPr>
        <w:jc w:val="both"/>
        <w:rPr>
          <w:b/>
          <w:sz w:val="20"/>
          <w:szCs w:val="20"/>
        </w:rPr>
      </w:pPr>
      <w:r w:rsidRPr="00C24635">
        <w:rPr>
          <w:b/>
          <w:sz w:val="20"/>
          <w:szCs w:val="20"/>
        </w:rPr>
        <w:t>15 lentelė. Informacija apie paviršinį vandens telkinį (priimtuvą), į kurį planuojama išleisti nuotekas</w:t>
      </w:r>
    </w:p>
    <w:p w:rsidR="001801A2" w:rsidRPr="00C24635" w:rsidRDefault="004569DF" w:rsidP="00215DA0">
      <w:pPr>
        <w:jc w:val="both"/>
        <w:rPr>
          <w:sz w:val="22"/>
          <w:szCs w:val="22"/>
        </w:rPr>
      </w:pPr>
      <w:r w:rsidRPr="00C24635">
        <w:rPr>
          <w:sz w:val="22"/>
          <w:szCs w:val="22"/>
        </w:rPr>
        <w:t>Duomenys neteikiami, nes informacija nesikeičia</w:t>
      </w:r>
      <w:r w:rsidR="00314FAC" w:rsidRPr="00C24635">
        <w:rPr>
          <w:sz w:val="22"/>
          <w:szCs w:val="22"/>
        </w:rPr>
        <w:t>. Nuotekos neišleidžiamos į aplinką.</w:t>
      </w:r>
    </w:p>
    <w:p w:rsidR="004569DF" w:rsidRPr="00C24635" w:rsidRDefault="004569DF" w:rsidP="00215DA0">
      <w:pPr>
        <w:jc w:val="both"/>
        <w:rPr>
          <w:sz w:val="10"/>
          <w:szCs w:val="10"/>
        </w:rPr>
      </w:pPr>
    </w:p>
    <w:p w:rsidR="00215DA0" w:rsidRPr="00C24635" w:rsidRDefault="00215DA0" w:rsidP="00215DA0">
      <w:pPr>
        <w:jc w:val="both"/>
        <w:rPr>
          <w:b/>
          <w:sz w:val="20"/>
          <w:szCs w:val="20"/>
        </w:rPr>
      </w:pPr>
      <w:r w:rsidRPr="00C24635">
        <w:rPr>
          <w:b/>
          <w:sz w:val="20"/>
          <w:szCs w:val="20"/>
        </w:rPr>
        <w:t>16 lentelė. Informacija apie nuotekų išleidimo vietą/priimtuvą (išskyrus paviršinius vandens telkinius), į kurį planuojama išleisti nuotekas</w:t>
      </w:r>
    </w:p>
    <w:p w:rsidR="005776F1" w:rsidRPr="00C24635" w:rsidRDefault="005776F1" w:rsidP="00215DA0">
      <w:pPr>
        <w:jc w:val="both"/>
        <w:rPr>
          <w:b/>
          <w:sz w:val="6"/>
          <w:szCs w:val="6"/>
        </w:rPr>
      </w:pPr>
    </w:p>
    <w:p w:rsidR="005776F1" w:rsidRPr="00C24635" w:rsidRDefault="005776F1" w:rsidP="00215DA0">
      <w:pPr>
        <w:jc w:val="both"/>
        <w:rPr>
          <w:sz w:val="22"/>
          <w:szCs w:val="22"/>
        </w:rPr>
      </w:pPr>
      <w:r w:rsidRPr="00C24635">
        <w:rPr>
          <w:sz w:val="22"/>
          <w:szCs w:val="22"/>
        </w:rPr>
        <w:t xml:space="preserve">16 lentelės p.1 keičiamas, nes 2013-08-01 pasirašyta nauja sutartis su AB“Klaipėdos vanduo“. Sutartis pateikat priede 5. </w:t>
      </w:r>
    </w:p>
    <w:p w:rsidR="005B660B" w:rsidRPr="00C24635" w:rsidRDefault="005B660B" w:rsidP="005B660B">
      <w:pPr>
        <w:jc w:val="both"/>
        <w:rPr>
          <w:sz w:val="6"/>
          <w:szCs w:val="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610"/>
        <w:gridCol w:w="5040"/>
        <w:gridCol w:w="810"/>
        <w:gridCol w:w="1080"/>
        <w:gridCol w:w="2250"/>
        <w:gridCol w:w="990"/>
        <w:gridCol w:w="990"/>
      </w:tblGrid>
      <w:tr w:rsidR="00581398" w:rsidRPr="00C24635" w:rsidTr="00CD47CF">
        <w:trPr>
          <w:cantSplit/>
          <w:trHeight w:hRule="exact" w:val="244"/>
        </w:trPr>
        <w:tc>
          <w:tcPr>
            <w:tcW w:w="558" w:type="dxa"/>
            <w:vMerge w:val="restart"/>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jc w:val="center"/>
              <w:rPr>
                <w:sz w:val="20"/>
                <w:szCs w:val="20"/>
                <w:vertAlign w:val="superscript"/>
              </w:rPr>
            </w:pPr>
            <w:r w:rsidRPr="00C24635">
              <w:rPr>
                <w:sz w:val="20"/>
                <w:szCs w:val="20"/>
              </w:rPr>
              <w:t>Eil. Nr.</w:t>
            </w:r>
          </w:p>
        </w:tc>
        <w:tc>
          <w:tcPr>
            <w:tcW w:w="2610" w:type="dxa"/>
            <w:vMerge w:val="restart"/>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jc w:val="center"/>
              <w:rPr>
                <w:sz w:val="20"/>
                <w:szCs w:val="20"/>
                <w:vertAlign w:val="superscript"/>
              </w:rPr>
            </w:pPr>
            <w:r w:rsidRPr="00C24635">
              <w:rPr>
                <w:sz w:val="20"/>
                <w:szCs w:val="20"/>
              </w:rPr>
              <w:t xml:space="preserve">Nuotekų išleidimo vietos/priimtuvo aprašymas </w:t>
            </w:r>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jc w:val="center"/>
              <w:rPr>
                <w:sz w:val="20"/>
                <w:szCs w:val="20"/>
                <w:vertAlign w:val="superscript"/>
              </w:rPr>
            </w:pPr>
            <w:r w:rsidRPr="00C24635">
              <w:rPr>
                <w:sz w:val="20"/>
                <w:szCs w:val="20"/>
              </w:rPr>
              <w:t xml:space="preserve">Juridinis nuotekų išleidimo pagrindas </w:t>
            </w:r>
          </w:p>
        </w:tc>
        <w:tc>
          <w:tcPr>
            <w:tcW w:w="6120" w:type="dxa"/>
            <w:gridSpan w:val="5"/>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suppressAutoHyphens/>
              <w:jc w:val="center"/>
              <w:textAlignment w:val="baseline"/>
              <w:outlineLvl w:val="3"/>
              <w:rPr>
                <w:sz w:val="20"/>
                <w:szCs w:val="20"/>
                <w:vertAlign w:val="superscript"/>
              </w:rPr>
            </w:pPr>
            <w:r w:rsidRPr="00C24635">
              <w:rPr>
                <w:sz w:val="20"/>
                <w:szCs w:val="20"/>
              </w:rPr>
              <w:t xml:space="preserve">Leistina priimtuvo apkrova </w:t>
            </w:r>
          </w:p>
        </w:tc>
      </w:tr>
      <w:tr w:rsidR="00581398" w:rsidRPr="00C24635" w:rsidTr="00CD47CF">
        <w:trPr>
          <w:cantSplit/>
          <w:trHeight w:hRule="exact" w:val="271"/>
        </w:trPr>
        <w:tc>
          <w:tcPr>
            <w:tcW w:w="558" w:type="dxa"/>
            <w:vMerge/>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rPr>
                <w:sz w:val="20"/>
                <w:szCs w:val="20"/>
                <w:vertAlign w:val="superscript"/>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rPr>
                <w:sz w:val="20"/>
                <w:szCs w:val="20"/>
                <w:vertAlign w:val="superscript"/>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rPr>
                <w:sz w:val="20"/>
                <w:szCs w:val="20"/>
                <w:vertAlign w:val="superscript"/>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suppressAutoHyphens/>
              <w:jc w:val="center"/>
              <w:textAlignment w:val="baseline"/>
              <w:outlineLvl w:val="3"/>
              <w:rPr>
                <w:sz w:val="20"/>
                <w:szCs w:val="20"/>
              </w:rPr>
            </w:pPr>
            <w:r w:rsidRPr="00C24635">
              <w:rPr>
                <w:sz w:val="20"/>
                <w:szCs w:val="20"/>
              </w:rPr>
              <w:t>hidraulinė</w:t>
            </w:r>
          </w:p>
        </w:tc>
        <w:tc>
          <w:tcPr>
            <w:tcW w:w="4230" w:type="dxa"/>
            <w:gridSpan w:val="3"/>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suppressAutoHyphens/>
              <w:jc w:val="center"/>
              <w:textAlignment w:val="baseline"/>
              <w:outlineLvl w:val="3"/>
              <w:rPr>
                <w:sz w:val="20"/>
                <w:szCs w:val="20"/>
              </w:rPr>
            </w:pPr>
            <w:r w:rsidRPr="00C24635">
              <w:rPr>
                <w:sz w:val="20"/>
                <w:szCs w:val="20"/>
              </w:rPr>
              <w:t>teršalais</w:t>
            </w:r>
          </w:p>
        </w:tc>
      </w:tr>
      <w:tr w:rsidR="00581398" w:rsidRPr="00C24635" w:rsidTr="00CD47CF">
        <w:trPr>
          <w:cantSplit/>
        </w:trPr>
        <w:tc>
          <w:tcPr>
            <w:tcW w:w="558" w:type="dxa"/>
            <w:vMerge/>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rPr>
                <w:sz w:val="20"/>
                <w:szCs w:val="20"/>
                <w:vertAlign w:val="superscript"/>
              </w:rPr>
            </w:pPr>
          </w:p>
        </w:tc>
        <w:tc>
          <w:tcPr>
            <w:tcW w:w="2610" w:type="dxa"/>
            <w:vMerge/>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rPr>
                <w:sz w:val="20"/>
                <w:szCs w:val="20"/>
                <w:vertAlign w:val="superscript"/>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rPr>
                <w:sz w:val="20"/>
                <w:szCs w:val="20"/>
                <w:vertAlign w:val="superscript"/>
              </w:rPr>
            </w:pPr>
          </w:p>
        </w:tc>
        <w:tc>
          <w:tcPr>
            <w:tcW w:w="810" w:type="dxa"/>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jc w:val="center"/>
              <w:rPr>
                <w:sz w:val="20"/>
                <w:szCs w:val="20"/>
              </w:rPr>
            </w:pPr>
            <w:r w:rsidRPr="00C24635">
              <w:rPr>
                <w:sz w:val="20"/>
                <w:szCs w:val="20"/>
              </w:rPr>
              <w:t>m</w:t>
            </w:r>
            <w:r w:rsidRPr="00C24635">
              <w:rPr>
                <w:sz w:val="20"/>
                <w:szCs w:val="20"/>
                <w:vertAlign w:val="superscript"/>
              </w:rPr>
              <w:t>3</w:t>
            </w:r>
            <w:r w:rsidRPr="00C24635">
              <w:rPr>
                <w:sz w:val="20"/>
                <w:szCs w:val="20"/>
              </w:rPr>
              <w:t>/d</w:t>
            </w:r>
          </w:p>
        </w:tc>
        <w:tc>
          <w:tcPr>
            <w:tcW w:w="1080" w:type="dxa"/>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jc w:val="center"/>
              <w:rPr>
                <w:sz w:val="20"/>
                <w:szCs w:val="20"/>
              </w:rPr>
            </w:pPr>
            <w:r w:rsidRPr="00C24635">
              <w:rPr>
                <w:sz w:val="20"/>
                <w:szCs w:val="20"/>
              </w:rPr>
              <w:t>m</w:t>
            </w:r>
            <w:r w:rsidRPr="00C24635">
              <w:rPr>
                <w:sz w:val="20"/>
                <w:szCs w:val="20"/>
                <w:vertAlign w:val="superscript"/>
              </w:rPr>
              <w:t>3</w:t>
            </w:r>
            <w:r w:rsidRPr="00C24635">
              <w:rPr>
                <w:sz w:val="20"/>
                <w:szCs w:val="20"/>
              </w:rPr>
              <w:t>/metus</w:t>
            </w:r>
          </w:p>
        </w:tc>
        <w:tc>
          <w:tcPr>
            <w:tcW w:w="2250" w:type="dxa"/>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jc w:val="center"/>
              <w:rPr>
                <w:sz w:val="20"/>
                <w:szCs w:val="20"/>
                <w:vertAlign w:val="superscript"/>
              </w:rPr>
            </w:pPr>
            <w:r w:rsidRPr="00C24635">
              <w:rPr>
                <w:sz w:val="20"/>
                <w:szCs w:val="20"/>
              </w:rPr>
              <w:t>parametras</w:t>
            </w:r>
          </w:p>
        </w:tc>
        <w:tc>
          <w:tcPr>
            <w:tcW w:w="990" w:type="dxa"/>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jc w:val="center"/>
              <w:rPr>
                <w:sz w:val="20"/>
                <w:szCs w:val="20"/>
              </w:rPr>
            </w:pPr>
            <w:r w:rsidRPr="00C24635">
              <w:rPr>
                <w:sz w:val="20"/>
                <w:szCs w:val="20"/>
              </w:rPr>
              <w:t>mato vnt.</w:t>
            </w:r>
          </w:p>
        </w:tc>
        <w:tc>
          <w:tcPr>
            <w:tcW w:w="990" w:type="dxa"/>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jc w:val="center"/>
              <w:rPr>
                <w:sz w:val="20"/>
                <w:szCs w:val="20"/>
              </w:rPr>
            </w:pPr>
            <w:r w:rsidRPr="00C24635">
              <w:rPr>
                <w:sz w:val="20"/>
                <w:szCs w:val="20"/>
              </w:rPr>
              <w:t>reikšmė</w:t>
            </w:r>
          </w:p>
        </w:tc>
      </w:tr>
      <w:tr w:rsidR="00581398" w:rsidRPr="00C24635" w:rsidTr="00CD47CF">
        <w:trPr>
          <w:cantSplit/>
        </w:trPr>
        <w:tc>
          <w:tcPr>
            <w:tcW w:w="558" w:type="dxa"/>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jc w:val="center"/>
              <w:rPr>
                <w:sz w:val="20"/>
                <w:szCs w:val="20"/>
              </w:rPr>
            </w:pPr>
            <w:r w:rsidRPr="00C24635">
              <w:rPr>
                <w:sz w:val="20"/>
                <w:szCs w:val="20"/>
              </w:rPr>
              <w:t>1</w:t>
            </w:r>
          </w:p>
        </w:tc>
        <w:tc>
          <w:tcPr>
            <w:tcW w:w="2610" w:type="dxa"/>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jc w:val="center"/>
              <w:rPr>
                <w:sz w:val="20"/>
                <w:szCs w:val="20"/>
              </w:rPr>
            </w:pPr>
            <w:r w:rsidRPr="00C24635">
              <w:rPr>
                <w:sz w:val="20"/>
                <w:szCs w:val="20"/>
              </w:rPr>
              <w:t>2</w:t>
            </w:r>
          </w:p>
        </w:tc>
        <w:tc>
          <w:tcPr>
            <w:tcW w:w="5040" w:type="dxa"/>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jc w:val="center"/>
              <w:rPr>
                <w:sz w:val="20"/>
                <w:szCs w:val="20"/>
              </w:rPr>
            </w:pPr>
            <w:r w:rsidRPr="00C24635">
              <w:rPr>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jc w:val="center"/>
              <w:rPr>
                <w:sz w:val="20"/>
                <w:szCs w:val="20"/>
              </w:rPr>
            </w:pPr>
            <w:r w:rsidRPr="00C24635">
              <w:rPr>
                <w:sz w:val="20"/>
                <w:szCs w:val="20"/>
              </w:rPr>
              <w:t>4</w:t>
            </w:r>
          </w:p>
        </w:tc>
        <w:tc>
          <w:tcPr>
            <w:tcW w:w="1080" w:type="dxa"/>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jc w:val="center"/>
              <w:rPr>
                <w:sz w:val="20"/>
                <w:szCs w:val="20"/>
              </w:rPr>
            </w:pPr>
            <w:r w:rsidRPr="00C24635">
              <w:rPr>
                <w:sz w:val="20"/>
                <w:szCs w:val="20"/>
              </w:rPr>
              <w:t>5</w:t>
            </w:r>
          </w:p>
        </w:tc>
        <w:tc>
          <w:tcPr>
            <w:tcW w:w="2250" w:type="dxa"/>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jc w:val="center"/>
              <w:rPr>
                <w:sz w:val="20"/>
                <w:szCs w:val="20"/>
              </w:rPr>
            </w:pPr>
            <w:r w:rsidRPr="00C24635">
              <w:rPr>
                <w:sz w:val="20"/>
                <w:szCs w:val="20"/>
              </w:rPr>
              <w:t>6</w:t>
            </w:r>
          </w:p>
        </w:tc>
        <w:tc>
          <w:tcPr>
            <w:tcW w:w="990" w:type="dxa"/>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jc w:val="center"/>
              <w:rPr>
                <w:sz w:val="20"/>
                <w:szCs w:val="20"/>
              </w:rPr>
            </w:pPr>
            <w:r w:rsidRPr="00C24635">
              <w:rPr>
                <w:sz w:val="20"/>
                <w:szCs w:val="20"/>
              </w:rPr>
              <w:t>7</w:t>
            </w:r>
          </w:p>
        </w:tc>
        <w:tc>
          <w:tcPr>
            <w:tcW w:w="990" w:type="dxa"/>
            <w:tcBorders>
              <w:top w:val="single" w:sz="4" w:space="0" w:color="auto"/>
              <w:left w:val="single" w:sz="4" w:space="0" w:color="auto"/>
              <w:bottom w:val="single" w:sz="4" w:space="0" w:color="auto"/>
              <w:right w:val="single" w:sz="4" w:space="0" w:color="auto"/>
            </w:tcBorders>
            <w:vAlign w:val="center"/>
          </w:tcPr>
          <w:p w:rsidR="00581398" w:rsidRPr="00C24635" w:rsidRDefault="00581398" w:rsidP="002C7903">
            <w:pPr>
              <w:jc w:val="center"/>
              <w:rPr>
                <w:sz w:val="20"/>
                <w:szCs w:val="20"/>
              </w:rPr>
            </w:pPr>
            <w:r w:rsidRPr="00C24635">
              <w:rPr>
                <w:sz w:val="20"/>
                <w:szCs w:val="20"/>
              </w:rPr>
              <w:t>8</w:t>
            </w:r>
          </w:p>
        </w:tc>
      </w:tr>
      <w:tr w:rsidR="00CB7D31" w:rsidRPr="00C24635" w:rsidTr="00CD47CF">
        <w:trPr>
          <w:cantSplit/>
        </w:trPr>
        <w:tc>
          <w:tcPr>
            <w:tcW w:w="558" w:type="dxa"/>
            <w:vMerge w:val="restart"/>
            <w:tcBorders>
              <w:top w:val="single" w:sz="4" w:space="0" w:color="auto"/>
              <w:left w:val="single" w:sz="4" w:space="0" w:color="auto"/>
              <w:right w:val="single" w:sz="4" w:space="0" w:color="auto"/>
            </w:tcBorders>
            <w:vAlign w:val="center"/>
          </w:tcPr>
          <w:p w:rsidR="00CB7D31" w:rsidRPr="00C24635" w:rsidRDefault="00CB7D31" w:rsidP="002C7903">
            <w:pPr>
              <w:jc w:val="center"/>
              <w:rPr>
                <w:sz w:val="20"/>
                <w:szCs w:val="20"/>
              </w:rPr>
            </w:pPr>
            <w:r w:rsidRPr="00C24635">
              <w:rPr>
                <w:sz w:val="20"/>
                <w:szCs w:val="20"/>
              </w:rPr>
              <w:t>1</w:t>
            </w:r>
          </w:p>
          <w:p w:rsidR="00CB7D31" w:rsidRPr="00C24635" w:rsidRDefault="00CB7D31" w:rsidP="002C7903">
            <w:pPr>
              <w:jc w:val="center"/>
              <w:rPr>
                <w:sz w:val="20"/>
                <w:szCs w:val="20"/>
              </w:rPr>
            </w:pPr>
            <w:r w:rsidRPr="00C24635">
              <w:rPr>
                <w:sz w:val="20"/>
                <w:szCs w:val="20"/>
              </w:rPr>
              <w:t xml:space="preserve"> </w:t>
            </w:r>
          </w:p>
        </w:tc>
        <w:tc>
          <w:tcPr>
            <w:tcW w:w="2610" w:type="dxa"/>
            <w:vMerge w:val="restart"/>
            <w:tcBorders>
              <w:top w:val="single" w:sz="4" w:space="0" w:color="auto"/>
              <w:left w:val="single" w:sz="4" w:space="0" w:color="auto"/>
              <w:right w:val="single" w:sz="4" w:space="0" w:color="auto"/>
            </w:tcBorders>
            <w:vAlign w:val="center"/>
          </w:tcPr>
          <w:p w:rsidR="00CB7D31" w:rsidRPr="00C24635" w:rsidRDefault="00CB7D31" w:rsidP="002C7903">
            <w:pPr>
              <w:jc w:val="center"/>
              <w:rPr>
                <w:sz w:val="20"/>
                <w:szCs w:val="20"/>
              </w:rPr>
            </w:pPr>
            <w:r w:rsidRPr="00C24635">
              <w:rPr>
                <w:sz w:val="20"/>
                <w:szCs w:val="20"/>
              </w:rPr>
              <w:t>Nuotekos išleidžiamos į AB“Klaipėdos vanduo“ kanalizacijos tinklus</w:t>
            </w:r>
          </w:p>
        </w:tc>
        <w:tc>
          <w:tcPr>
            <w:tcW w:w="5040" w:type="dxa"/>
            <w:vMerge w:val="restart"/>
            <w:tcBorders>
              <w:top w:val="single" w:sz="4" w:space="0" w:color="auto"/>
              <w:left w:val="single" w:sz="4" w:space="0" w:color="auto"/>
              <w:right w:val="single" w:sz="4" w:space="0" w:color="auto"/>
            </w:tcBorders>
            <w:vAlign w:val="center"/>
          </w:tcPr>
          <w:p w:rsidR="00CB7D31" w:rsidRPr="00C24635" w:rsidRDefault="00CB7D31" w:rsidP="005776F1">
            <w:pPr>
              <w:rPr>
                <w:sz w:val="20"/>
                <w:szCs w:val="20"/>
              </w:rPr>
            </w:pPr>
            <w:r w:rsidRPr="00C24635">
              <w:rPr>
                <w:sz w:val="20"/>
                <w:szCs w:val="20"/>
              </w:rPr>
              <w:t>201</w:t>
            </w:r>
            <w:r w:rsidR="005776F1" w:rsidRPr="00C24635">
              <w:rPr>
                <w:sz w:val="20"/>
                <w:szCs w:val="20"/>
              </w:rPr>
              <w:t>3-08-01</w:t>
            </w:r>
            <w:r w:rsidRPr="00C24635">
              <w:rPr>
                <w:sz w:val="20"/>
                <w:szCs w:val="20"/>
              </w:rPr>
              <w:t xml:space="preserve">   sutartis su  AB“Klaipėdos vanduo“ “Šalto geriamojo vandens tiekimo ir nuotekų tvarkymo paslaugų pirkimo-pardavimo sutartis  Nr.P04-201300141, 2013-08-01”.”Papildomas susitarimas Nr.PAPT-201600111 prie sutarties, 2016-03-01”. </w:t>
            </w:r>
          </w:p>
          <w:p w:rsidR="00CB7D31" w:rsidRPr="00C24635" w:rsidRDefault="00CB7D31" w:rsidP="005776F1">
            <w:pPr>
              <w:rPr>
                <w:sz w:val="20"/>
                <w:szCs w:val="20"/>
              </w:rPr>
            </w:pPr>
            <w:r w:rsidRPr="00C24635">
              <w:rPr>
                <w:sz w:val="20"/>
                <w:szCs w:val="20"/>
              </w:rPr>
              <w:t>Vykdytojas: AB“Klaipėdos vanduo“</w:t>
            </w:r>
          </w:p>
          <w:p w:rsidR="00CB7D31" w:rsidRPr="00C24635" w:rsidRDefault="00CB7D31" w:rsidP="005776F1">
            <w:pPr>
              <w:rPr>
                <w:sz w:val="20"/>
                <w:szCs w:val="20"/>
              </w:rPr>
            </w:pPr>
            <w:r w:rsidRPr="00C24635">
              <w:rPr>
                <w:sz w:val="20"/>
                <w:szCs w:val="20"/>
              </w:rPr>
              <w:t>Mokėtojas: AB“Klaipėdos energija“</w:t>
            </w:r>
          </w:p>
        </w:tc>
        <w:tc>
          <w:tcPr>
            <w:tcW w:w="810" w:type="dxa"/>
            <w:vMerge w:val="restart"/>
            <w:tcBorders>
              <w:top w:val="single" w:sz="4" w:space="0" w:color="auto"/>
              <w:left w:val="single" w:sz="4" w:space="0" w:color="auto"/>
              <w:right w:val="single" w:sz="4" w:space="0" w:color="auto"/>
            </w:tcBorders>
            <w:vAlign w:val="center"/>
          </w:tcPr>
          <w:p w:rsidR="00CB7D31" w:rsidRPr="00C24635" w:rsidRDefault="00CE2C20" w:rsidP="002C7903">
            <w:pPr>
              <w:jc w:val="center"/>
              <w:rPr>
                <w:sz w:val="20"/>
                <w:szCs w:val="20"/>
              </w:rPr>
            </w:pPr>
            <w:r w:rsidRPr="00C24635">
              <w:rPr>
                <w:sz w:val="20"/>
                <w:szCs w:val="20"/>
              </w:rPr>
              <w:t>-</w:t>
            </w:r>
          </w:p>
        </w:tc>
        <w:tc>
          <w:tcPr>
            <w:tcW w:w="1080" w:type="dxa"/>
            <w:vMerge w:val="restart"/>
            <w:tcBorders>
              <w:top w:val="single" w:sz="4" w:space="0" w:color="auto"/>
              <w:left w:val="single" w:sz="4" w:space="0" w:color="auto"/>
              <w:right w:val="single" w:sz="4" w:space="0" w:color="auto"/>
            </w:tcBorders>
            <w:vAlign w:val="center"/>
          </w:tcPr>
          <w:p w:rsidR="00CB7D31" w:rsidRPr="00C24635" w:rsidRDefault="00CE2C20" w:rsidP="002C7903">
            <w:pPr>
              <w:jc w:val="center"/>
              <w:rPr>
                <w:sz w:val="20"/>
                <w:szCs w:val="20"/>
              </w:rPr>
            </w:pPr>
            <w:r w:rsidRPr="00C24635">
              <w:rPr>
                <w:sz w:val="20"/>
                <w:szCs w:val="20"/>
              </w:rPr>
              <w:t>-</w:t>
            </w:r>
          </w:p>
        </w:tc>
        <w:tc>
          <w:tcPr>
            <w:tcW w:w="2250" w:type="dxa"/>
            <w:tcBorders>
              <w:top w:val="single" w:sz="4" w:space="0" w:color="auto"/>
              <w:left w:val="single" w:sz="4" w:space="0" w:color="auto"/>
              <w:bottom w:val="single" w:sz="4" w:space="0" w:color="auto"/>
              <w:right w:val="single" w:sz="4" w:space="0" w:color="auto"/>
            </w:tcBorders>
            <w:vAlign w:val="center"/>
          </w:tcPr>
          <w:p w:rsidR="00CB7D31" w:rsidRPr="00C24635" w:rsidRDefault="00CB7D31" w:rsidP="00CB7D31">
            <w:pPr>
              <w:rPr>
                <w:sz w:val="20"/>
                <w:szCs w:val="20"/>
              </w:rPr>
            </w:pPr>
            <w:r w:rsidRPr="00C24635">
              <w:rPr>
                <w:sz w:val="20"/>
                <w:szCs w:val="20"/>
              </w:rPr>
              <w:t xml:space="preserve">Bendras azotas </w:t>
            </w:r>
          </w:p>
        </w:tc>
        <w:tc>
          <w:tcPr>
            <w:tcW w:w="990" w:type="dxa"/>
            <w:tcBorders>
              <w:top w:val="single" w:sz="4" w:space="0" w:color="auto"/>
              <w:left w:val="single" w:sz="4" w:space="0" w:color="auto"/>
              <w:bottom w:val="single" w:sz="4" w:space="0" w:color="auto"/>
              <w:right w:val="single" w:sz="4" w:space="0" w:color="auto"/>
            </w:tcBorders>
            <w:vAlign w:val="center"/>
          </w:tcPr>
          <w:p w:rsidR="00CB7D31" w:rsidRPr="00C24635" w:rsidRDefault="00CB7D31" w:rsidP="005776F1">
            <w:pPr>
              <w:jc w:val="center"/>
              <w:rPr>
                <w:sz w:val="20"/>
                <w:szCs w:val="20"/>
              </w:rPr>
            </w:pPr>
            <w:r w:rsidRPr="00C24635">
              <w:rPr>
                <w:sz w:val="20"/>
                <w:szCs w:val="20"/>
              </w:rPr>
              <w:t>mg/l</w:t>
            </w:r>
          </w:p>
        </w:tc>
        <w:tc>
          <w:tcPr>
            <w:tcW w:w="990" w:type="dxa"/>
            <w:tcBorders>
              <w:top w:val="single" w:sz="4" w:space="0" w:color="auto"/>
              <w:left w:val="single" w:sz="4" w:space="0" w:color="auto"/>
              <w:bottom w:val="single" w:sz="4" w:space="0" w:color="auto"/>
              <w:right w:val="single" w:sz="4" w:space="0" w:color="auto"/>
            </w:tcBorders>
            <w:vAlign w:val="center"/>
          </w:tcPr>
          <w:p w:rsidR="00CB7D31" w:rsidRPr="00C24635" w:rsidRDefault="00CB7D31" w:rsidP="002C7903">
            <w:pPr>
              <w:jc w:val="center"/>
              <w:rPr>
                <w:sz w:val="20"/>
                <w:szCs w:val="20"/>
              </w:rPr>
            </w:pPr>
            <w:r w:rsidRPr="00C24635">
              <w:rPr>
                <w:sz w:val="20"/>
                <w:szCs w:val="20"/>
              </w:rPr>
              <w:t>50</w:t>
            </w:r>
          </w:p>
        </w:tc>
      </w:tr>
      <w:tr w:rsidR="00CE2C20" w:rsidRPr="00C24635" w:rsidTr="00CD47CF">
        <w:trPr>
          <w:cantSplit/>
        </w:trPr>
        <w:tc>
          <w:tcPr>
            <w:tcW w:w="558"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2610"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5040" w:type="dxa"/>
            <w:vMerge/>
            <w:tcBorders>
              <w:left w:val="single" w:sz="4" w:space="0" w:color="auto"/>
              <w:right w:val="single" w:sz="4" w:space="0" w:color="auto"/>
            </w:tcBorders>
            <w:vAlign w:val="center"/>
          </w:tcPr>
          <w:p w:rsidR="00CE2C20" w:rsidRPr="00C24635" w:rsidRDefault="00CE2C20" w:rsidP="005776F1">
            <w:pPr>
              <w:rPr>
                <w:sz w:val="20"/>
                <w:szCs w:val="20"/>
              </w:rPr>
            </w:pPr>
          </w:p>
        </w:tc>
        <w:tc>
          <w:tcPr>
            <w:tcW w:w="810"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1080"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CE2C20" w:rsidRPr="00C24635" w:rsidRDefault="00CE2C20" w:rsidP="00CE2C20">
            <w:pPr>
              <w:rPr>
                <w:sz w:val="20"/>
                <w:szCs w:val="20"/>
              </w:rPr>
            </w:pPr>
            <w:r w:rsidRPr="00C24635">
              <w:rPr>
                <w:sz w:val="20"/>
                <w:szCs w:val="20"/>
              </w:rPr>
              <w:t>Bendras fosforas</w:t>
            </w:r>
          </w:p>
        </w:tc>
        <w:tc>
          <w:tcPr>
            <w:tcW w:w="990" w:type="dxa"/>
            <w:tcBorders>
              <w:top w:val="single" w:sz="4" w:space="0" w:color="auto"/>
              <w:left w:val="single" w:sz="4" w:space="0" w:color="auto"/>
              <w:bottom w:val="single" w:sz="4" w:space="0" w:color="auto"/>
              <w:right w:val="single" w:sz="4" w:space="0" w:color="auto"/>
            </w:tcBorders>
          </w:tcPr>
          <w:p w:rsidR="00CE2C20" w:rsidRPr="00C24635" w:rsidRDefault="00CE2C20" w:rsidP="005776F1">
            <w:pPr>
              <w:jc w:val="center"/>
            </w:pPr>
            <w:r w:rsidRPr="00C24635">
              <w:rPr>
                <w:sz w:val="20"/>
                <w:szCs w:val="20"/>
              </w:rPr>
              <w:t>mg/l</w:t>
            </w:r>
          </w:p>
        </w:tc>
        <w:tc>
          <w:tcPr>
            <w:tcW w:w="990" w:type="dxa"/>
            <w:tcBorders>
              <w:top w:val="single" w:sz="4" w:space="0" w:color="auto"/>
              <w:left w:val="single" w:sz="4" w:space="0" w:color="auto"/>
              <w:bottom w:val="single" w:sz="4" w:space="0" w:color="auto"/>
              <w:right w:val="single" w:sz="4" w:space="0" w:color="auto"/>
            </w:tcBorders>
            <w:vAlign w:val="center"/>
          </w:tcPr>
          <w:p w:rsidR="00CE2C20" w:rsidRPr="00C24635" w:rsidRDefault="00CE2C20" w:rsidP="00CE2C20">
            <w:pPr>
              <w:jc w:val="center"/>
              <w:rPr>
                <w:sz w:val="20"/>
                <w:szCs w:val="20"/>
              </w:rPr>
            </w:pPr>
            <w:r w:rsidRPr="00C24635">
              <w:rPr>
                <w:sz w:val="20"/>
                <w:szCs w:val="20"/>
              </w:rPr>
              <w:t>10</w:t>
            </w:r>
          </w:p>
        </w:tc>
      </w:tr>
      <w:tr w:rsidR="00CE2C20" w:rsidRPr="00C24635" w:rsidTr="00CD47CF">
        <w:trPr>
          <w:cantSplit/>
        </w:trPr>
        <w:tc>
          <w:tcPr>
            <w:tcW w:w="558"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2610"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5040" w:type="dxa"/>
            <w:vMerge/>
            <w:tcBorders>
              <w:left w:val="single" w:sz="4" w:space="0" w:color="auto"/>
              <w:right w:val="single" w:sz="4" w:space="0" w:color="auto"/>
            </w:tcBorders>
            <w:vAlign w:val="center"/>
          </w:tcPr>
          <w:p w:rsidR="00CE2C20" w:rsidRPr="00C24635" w:rsidRDefault="00CE2C20" w:rsidP="005776F1">
            <w:pPr>
              <w:rPr>
                <w:sz w:val="20"/>
                <w:szCs w:val="20"/>
              </w:rPr>
            </w:pPr>
          </w:p>
        </w:tc>
        <w:tc>
          <w:tcPr>
            <w:tcW w:w="810"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1080"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CE2C20" w:rsidRPr="00C24635" w:rsidRDefault="00CE2C20" w:rsidP="00CE2C20">
            <w:pPr>
              <w:rPr>
                <w:sz w:val="20"/>
                <w:szCs w:val="20"/>
              </w:rPr>
            </w:pPr>
            <w:r w:rsidRPr="00C24635">
              <w:rPr>
                <w:sz w:val="20"/>
                <w:szCs w:val="20"/>
              </w:rPr>
              <w:t>BDS</w:t>
            </w:r>
          </w:p>
        </w:tc>
        <w:tc>
          <w:tcPr>
            <w:tcW w:w="990" w:type="dxa"/>
            <w:tcBorders>
              <w:top w:val="single" w:sz="4" w:space="0" w:color="auto"/>
              <w:left w:val="single" w:sz="4" w:space="0" w:color="auto"/>
              <w:bottom w:val="single" w:sz="4" w:space="0" w:color="auto"/>
              <w:right w:val="single" w:sz="4" w:space="0" w:color="auto"/>
            </w:tcBorders>
          </w:tcPr>
          <w:p w:rsidR="00CE2C20" w:rsidRPr="00C24635" w:rsidRDefault="00CE2C20" w:rsidP="005776F1">
            <w:pPr>
              <w:jc w:val="center"/>
            </w:pPr>
            <w:r w:rsidRPr="00C24635">
              <w:rPr>
                <w:sz w:val="20"/>
                <w:szCs w:val="20"/>
              </w:rPr>
              <w:t>mg/l</w:t>
            </w:r>
          </w:p>
        </w:tc>
        <w:tc>
          <w:tcPr>
            <w:tcW w:w="990" w:type="dxa"/>
            <w:tcBorders>
              <w:top w:val="single" w:sz="4" w:space="0" w:color="auto"/>
              <w:left w:val="single" w:sz="4" w:space="0" w:color="auto"/>
              <w:bottom w:val="single" w:sz="4" w:space="0" w:color="auto"/>
              <w:right w:val="single" w:sz="4" w:space="0" w:color="auto"/>
            </w:tcBorders>
            <w:vAlign w:val="center"/>
          </w:tcPr>
          <w:p w:rsidR="00CE2C20" w:rsidRPr="00C24635" w:rsidRDefault="00CE2C20" w:rsidP="00CE2C20">
            <w:pPr>
              <w:jc w:val="center"/>
              <w:rPr>
                <w:sz w:val="20"/>
                <w:szCs w:val="20"/>
              </w:rPr>
            </w:pPr>
            <w:r w:rsidRPr="00C24635">
              <w:rPr>
                <w:sz w:val="20"/>
                <w:szCs w:val="20"/>
              </w:rPr>
              <w:t>350</w:t>
            </w:r>
          </w:p>
        </w:tc>
      </w:tr>
      <w:tr w:rsidR="00CE2C20" w:rsidRPr="00C24635" w:rsidTr="00CD47CF">
        <w:trPr>
          <w:cantSplit/>
        </w:trPr>
        <w:tc>
          <w:tcPr>
            <w:tcW w:w="558"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2610"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5040" w:type="dxa"/>
            <w:vMerge/>
            <w:tcBorders>
              <w:left w:val="single" w:sz="4" w:space="0" w:color="auto"/>
              <w:right w:val="single" w:sz="4" w:space="0" w:color="auto"/>
            </w:tcBorders>
            <w:vAlign w:val="center"/>
          </w:tcPr>
          <w:p w:rsidR="00CE2C20" w:rsidRPr="00C24635" w:rsidRDefault="00CE2C20" w:rsidP="005776F1">
            <w:pPr>
              <w:rPr>
                <w:sz w:val="20"/>
                <w:szCs w:val="20"/>
              </w:rPr>
            </w:pPr>
          </w:p>
        </w:tc>
        <w:tc>
          <w:tcPr>
            <w:tcW w:w="810"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1080"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CE2C20" w:rsidRPr="00C24635" w:rsidRDefault="00CE2C20" w:rsidP="00CE2C20">
            <w:pPr>
              <w:rPr>
                <w:sz w:val="20"/>
                <w:szCs w:val="20"/>
              </w:rPr>
            </w:pPr>
            <w:r w:rsidRPr="00C24635">
              <w:rPr>
                <w:sz w:val="20"/>
                <w:szCs w:val="20"/>
              </w:rPr>
              <w:t>ChDS</w:t>
            </w:r>
          </w:p>
        </w:tc>
        <w:tc>
          <w:tcPr>
            <w:tcW w:w="990" w:type="dxa"/>
            <w:tcBorders>
              <w:top w:val="single" w:sz="4" w:space="0" w:color="auto"/>
              <w:left w:val="single" w:sz="4" w:space="0" w:color="auto"/>
              <w:bottom w:val="single" w:sz="4" w:space="0" w:color="auto"/>
              <w:right w:val="single" w:sz="4" w:space="0" w:color="auto"/>
            </w:tcBorders>
          </w:tcPr>
          <w:p w:rsidR="00CE2C20" w:rsidRPr="00C24635" w:rsidRDefault="00CE2C20" w:rsidP="005776F1">
            <w:pPr>
              <w:jc w:val="center"/>
            </w:pPr>
            <w:r w:rsidRPr="00C24635">
              <w:rPr>
                <w:sz w:val="20"/>
                <w:szCs w:val="20"/>
              </w:rPr>
              <w:t>mg/l</w:t>
            </w:r>
          </w:p>
        </w:tc>
        <w:tc>
          <w:tcPr>
            <w:tcW w:w="990" w:type="dxa"/>
            <w:tcBorders>
              <w:top w:val="single" w:sz="4" w:space="0" w:color="auto"/>
              <w:left w:val="single" w:sz="4" w:space="0" w:color="auto"/>
              <w:bottom w:val="single" w:sz="4" w:space="0" w:color="auto"/>
              <w:right w:val="single" w:sz="4" w:space="0" w:color="auto"/>
            </w:tcBorders>
            <w:vAlign w:val="center"/>
          </w:tcPr>
          <w:p w:rsidR="00CE2C20" w:rsidRPr="00C24635" w:rsidRDefault="00CE2C20" w:rsidP="00CE2C20">
            <w:pPr>
              <w:jc w:val="center"/>
              <w:rPr>
                <w:sz w:val="20"/>
                <w:szCs w:val="20"/>
              </w:rPr>
            </w:pPr>
            <w:r w:rsidRPr="00C24635">
              <w:rPr>
                <w:sz w:val="20"/>
                <w:szCs w:val="20"/>
              </w:rPr>
              <w:t>1050</w:t>
            </w:r>
          </w:p>
        </w:tc>
      </w:tr>
      <w:tr w:rsidR="00CE2C20" w:rsidRPr="00C24635" w:rsidTr="00CD47CF">
        <w:trPr>
          <w:cantSplit/>
        </w:trPr>
        <w:tc>
          <w:tcPr>
            <w:tcW w:w="558"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2610"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5040" w:type="dxa"/>
            <w:vMerge/>
            <w:tcBorders>
              <w:left w:val="single" w:sz="4" w:space="0" w:color="auto"/>
              <w:right w:val="single" w:sz="4" w:space="0" w:color="auto"/>
            </w:tcBorders>
            <w:vAlign w:val="center"/>
          </w:tcPr>
          <w:p w:rsidR="00CE2C20" w:rsidRPr="00C24635" w:rsidRDefault="00CE2C20" w:rsidP="005776F1">
            <w:pPr>
              <w:rPr>
                <w:sz w:val="20"/>
                <w:szCs w:val="20"/>
              </w:rPr>
            </w:pPr>
          </w:p>
        </w:tc>
        <w:tc>
          <w:tcPr>
            <w:tcW w:w="810"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1080"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CE2C20" w:rsidRPr="00C24635" w:rsidRDefault="00CE2C20" w:rsidP="00CE2C20">
            <w:pPr>
              <w:rPr>
                <w:sz w:val="20"/>
                <w:szCs w:val="20"/>
              </w:rPr>
            </w:pPr>
            <w:r w:rsidRPr="00C24635">
              <w:rPr>
                <w:sz w:val="20"/>
                <w:szCs w:val="20"/>
              </w:rPr>
              <w:t xml:space="preserve">Chloridai </w:t>
            </w:r>
          </w:p>
        </w:tc>
        <w:tc>
          <w:tcPr>
            <w:tcW w:w="990" w:type="dxa"/>
            <w:tcBorders>
              <w:top w:val="single" w:sz="4" w:space="0" w:color="auto"/>
              <w:left w:val="single" w:sz="4" w:space="0" w:color="auto"/>
              <w:bottom w:val="single" w:sz="4" w:space="0" w:color="auto"/>
              <w:right w:val="single" w:sz="4" w:space="0" w:color="auto"/>
            </w:tcBorders>
          </w:tcPr>
          <w:p w:rsidR="00CE2C20" w:rsidRPr="00C24635" w:rsidRDefault="00CE2C20" w:rsidP="005776F1">
            <w:pPr>
              <w:jc w:val="center"/>
            </w:pPr>
            <w:r w:rsidRPr="00C24635">
              <w:rPr>
                <w:sz w:val="20"/>
                <w:szCs w:val="20"/>
              </w:rPr>
              <w:t>mg/l</w:t>
            </w:r>
          </w:p>
        </w:tc>
        <w:tc>
          <w:tcPr>
            <w:tcW w:w="990" w:type="dxa"/>
            <w:tcBorders>
              <w:top w:val="single" w:sz="4" w:space="0" w:color="auto"/>
              <w:left w:val="single" w:sz="4" w:space="0" w:color="auto"/>
              <w:bottom w:val="single" w:sz="4" w:space="0" w:color="auto"/>
              <w:right w:val="single" w:sz="4" w:space="0" w:color="auto"/>
            </w:tcBorders>
            <w:vAlign w:val="center"/>
          </w:tcPr>
          <w:p w:rsidR="00CE2C20" w:rsidRPr="00C24635" w:rsidRDefault="00CE2C20" w:rsidP="00CE2C20">
            <w:pPr>
              <w:jc w:val="center"/>
              <w:rPr>
                <w:sz w:val="20"/>
                <w:szCs w:val="20"/>
              </w:rPr>
            </w:pPr>
            <w:r w:rsidRPr="00C24635">
              <w:rPr>
                <w:sz w:val="20"/>
                <w:szCs w:val="20"/>
              </w:rPr>
              <w:t>1000</w:t>
            </w:r>
          </w:p>
        </w:tc>
      </w:tr>
      <w:tr w:rsidR="00CE2C20" w:rsidRPr="00C24635" w:rsidTr="00CD47CF">
        <w:trPr>
          <w:cantSplit/>
        </w:trPr>
        <w:tc>
          <w:tcPr>
            <w:tcW w:w="558"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2610"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5040" w:type="dxa"/>
            <w:vMerge/>
            <w:tcBorders>
              <w:left w:val="single" w:sz="4" w:space="0" w:color="auto"/>
              <w:right w:val="single" w:sz="4" w:space="0" w:color="auto"/>
            </w:tcBorders>
            <w:vAlign w:val="center"/>
          </w:tcPr>
          <w:p w:rsidR="00CE2C20" w:rsidRPr="00C24635" w:rsidRDefault="00CE2C20" w:rsidP="005776F1">
            <w:pPr>
              <w:rPr>
                <w:sz w:val="20"/>
                <w:szCs w:val="20"/>
              </w:rPr>
            </w:pPr>
          </w:p>
        </w:tc>
        <w:tc>
          <w:tcPr>
            <w:tcW w:w="810"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1080"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CE2C20" w:rsidRPr="00C24635" w:rsidRDefault="00CE2C20" w:rsidP="00CE2C20">
            <w:pPr>
              <w:rPr>
                <w:sz w:val="20"/>
                <w:szCs w:val="20"/>
              </w:rPr>
            </w:pPr>
            <w:r w:rsidRPr="00C24635">
              <w:rPr>
                <w:sz w:val="20"/>
                <w:szCs w:val="20"/>
              </w:rPr>
              <w:t xml:space="preserve">Nafta </w:t>
            </w:r>
          </w:p>
        </w:tc>
        <w:tc>
          <w:tcPr>
            <w:tcW w:w="990" w:type="dxa"/>
            <w:tcBorders>
              <w:top w:val="single" w:sz="4" w:space="0" w:color="auto"/>
              <w:left w:val="single" w:sz="4" w:space="0" w:color="auto"/>
              <w:bottom w:val="single" w:sz="4" w:space="0" w:color="auto"/>
              <w:right w:val="single" w:sz="4" w:space="0" w:color="auto"/>
            </w:tcBorders>
          </w:tcPr>
          <w:p w:rsidR="00CE2C20" w:rsidRPr="00C24635" w:rsidRDefault="00CE2C20" w:rsidP="005776F1">
            <w:pPr>
              <w:jc w:val="center"/>
            </w:pPr>
            <w:r w:rsidRPr="00C24635">
              <w:rPr>
                <w:sz w:val="20"/>
                <w:szCs w:val="20"/>
              </w:rPr>
              <w:t>mg/l</w:t>
            </w:r>
          </w:p>
        </w:tc>
        <w:tc>
          <w:tcPr>
            <w:tcW w:w="990" w:type="dxa"/>
            <w:tcBorders>
              <w:top w:val="single" w:sz="4" w:space="0" w:color="auto"/>
              <w:left w:val="single" w:sz="4" w:space="0" w:color="auto"/>
              <w:bottom w:val="single" w:sz="4" w:space="0" w:color="auto"/>
              <w:right w:val="single" w:sz="4" w:space="0" w:color="auto"/>
            </w:tcBorders>
            <w:vAlign w:val="center"/>
          </w:tcPr>
          <w:p w:rsidR="00CE2C20" w:rsidRPr="00C24635" w:rsidRDefault="00CE2C20" w:rsidP="00CE2C20">
            <w:pPr>
              <w:jc w:val="center"/>
              <w:rPr>
                <w:sz w:val="20"/>
                <w:szCs w:val="20"/>
              </w:rPr>
            </w:pPr>
            <w:r w:rsidRPr="00C24635">
              <w:rPr>
                <w:sz w:val="20"/>
                <w:szCs w:val="20"/>
              </w:rPr>
              <w:t>5</w:t>
            </w:r>
          </w:p>
        </w:tc>
      </w:tr>
      <w:tr w:rsidR="00CE2C20" w:rsidRPr="00C24635" w:rsidTr="00CD47CF">
        <w:trPr>
          <w:cantSplit/>
        </w:trPr>
        <w:tc>
          <w:tcPr>
            <w:tcW w:w="558"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2610"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5040" w:type="dxa"/>
            <w:vMerge/>
            <w:tcBorders>
              <w:left w:val="single" w:sz="4" w:space="0" w:color="auto"/>
              <w:right w:val="single" w:sz="4" w:space="0" w:color="auto"/>
            </w:tcBorders>
            <w:vAlign w:val="center"/>
          </w:tcPr>
          <w:p w:rsidR="00CE2C20" w:rsidRPr="00C24635" w:rsidRDefault="00CE2C20" w:rsidP="005776F1">
            <w:pPr>
              <w:rPr>
                <w:sz w:val="20"/>
                <w:szCs w:val="20"/>
              </w:rPr>
            </w:pPr>
          </w:p>
        </w:tc>
        <w:tc>
          <w:tcPr>
            <w:tcW w:w="810"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1080" w:type="dxa"/>
            <w:vMerge/>
            <w:tcBorders>
              <w:left w:val="single" w:sz="4" w:space="0" w:color="auto"/>
              <w:right w:val="single" w:sz="4" w:space="0" w:color="auto"/>
            </w:tcBorders>
            <w:vAlign w:val="center"/>
          </w:tcPr>
          <w:p w:rsidR="00CE2C20" w:rsidRPr="00C24635" w:rsidRDefault="00CE2C20" w:rsidP="00CE2C20">
            <w:pPr>
              <w:jc w:val="center"/>
              <w:rPr>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CE2C20" w:rsidRPr="00C24635" w:rsidRDefault="00CE2C20" w:rsidP="00CE2C20">
            <w:pPr>
              <w:rPr>
                <w:sz w:val="20"/>
                <w:szCs w:val="20"/>
              </w:rPr>
            </w:pPr>
            <w:r w:rsidRPr="00C24635">
              <w:rPr>
                <w:sz w:val="20"/>
                <w:szCs w:val="20"/>
              </w:rPr>
              <w:t>Skendinčios medžiagos</w:t>
            </w:r>
          </w:p>
        </w:tc>
        <w:tc>
          <w:tcPr>
            <w:tcW w:w="990" w:type="dxa"/>
            <w:tcBorders>
              <w:top w:val="single" w:sz="4" w:space="0" w:color="auto"/>
              <w:left w:val="single" w:sz="4" w:space="0" w:color="auto"/>
              <w:bottom w:val="single" w:sz="4" w:space="0" w:color="auto"/>
              <w:right w:val="single" w:sz="4" w:space="0" w:color="auto"/>
            </w:tcBorders>
          </w:tcPr>
          <w:p w:rsidR="00CE2C20" w:rsidRPr="00C24635" w:rsidRDefault="00CE2C20" w:rsidP="005776F1">
            <w:pPr>
              <w:jc w:val="center"/>
            </w:pPr>
            <w:r w:rsidRPr="00C24635">
              <w:rPr>
                <w:sz w:val="20"/>
                <w:szCs w:val="20"/>
              </w:rPr>
              <w:t>mg/l</w:t>
            </w:r>
          </w:p>
        </w:tc>
        <w:tc>
          <w:tcPr>
            <w:tcW w:w="990" w:type="dxa"/>
            <w:tcBorders>
              <w:top w:val="single" w:sz="4" w:space="0" w:color="auto"/>
              <w:left w:val="single" w:sz="4" w:space="0" w:color="auto"/>
              <w:bottom w:val="single" w:sz="4" w:space="0" w:color="auto"/>
              <w:right w:val="single" w:sz="4" w:space="0" w:color="auto"/>
            </w:tcBorders>
            <w:vAlign w:val="center"/>
          </w:tcPr>
          <w:p w:rsidR="00CE2C20" w:rsidRPr="00C24635" w:rsidRDefault="00CE2C20" w:rsidP="00CE2C20">
            <w:pPr>
              <w:jc w:val="center"/>
              <w:rPr>
                <w:sz w:val="20"/>
                <w:szCs w:val="20"/>
              </w:rPr>
            </w:pPr>
            <w:r w:rsidRPr="00C24635">
              <w:rPr>
                <w:sz w:val="20"/>
                <w:szCs w:val="20"/>
              </w:rPr>
              <w:t>350</w:t>
            </w:r>
          </w:p>
        </w:tc>
      </w:tr>
      <w:tr w:rsidR="00CE2C20" w:rsidRPr="00C24635" w:rsidTr="00CD47CF">
        <w:trPr>
          <w:cantSplit/>
        </w:trPr>
        <w:tc>
          <w:tcPr>
            <w:tcW w:w="558" w:type="dxa"/>
            <w:vMerge/>
            <w:tcBorders>
              <w:left w:val="single" w:sz="4" w:space="0" w:color="auto"/>
              <w:bottom w:val="single" w:sz="4" w:space="0" w:color="auto"/>
              <w:right w:val="single" w:sz="4" w:space="0" w:color="auto"/>
            </w:tcBorders>
            <w:vAlign w:val="center"/>
          </w:tcPr>
          <w:p w:rsidR="00CE2C20" w:rsidRPr="00C24635" w:rsidRDefault="00CE2C20" w:rsidP="00CE2C20">
            <w:pPr>
              <w:jc w:val="center"/>
              <w:rPr>
                <w:sz w:val="20"/>
                <w:szCs w:val="20"/>
              </w:rPr>
            </w:pPr>
          </w:p>
        </w:tc>
        <w:tc>
          <w:tcPr>
            <w:tcW w:w="2610" w:type="dxa"/>
            <w:vMerge/>
            <w:tcBorders>
              <w:left w:val="single" w:sz="4" w:space="0" w:color="auto"/>
              <w:bottom w:val="single" w:sz="4" w:space="0" w:color="auto"/>
              <w:right w:val="single" w:sz="4" w:space="0" w:color="auto"/>
            </w:tcBorders>
            <w:vAlign w:val="center"/>
          </w:tcPr>
          <w:p w:rsidR="00CE2C20" w:rsidRPr="00C24635" w:rsidRDefault="00CE2C20" w:rsidP="00CE2C20">
            <w:pPr>
              <w:jc w:val="center"/>
              <w:rPr>
                <w:sz w:val="20"/>
                <w:szCs w:val="20"/>
              </w:rPr>
            </w:pPr>
          </w:p>
        </w:tc>
        <w:tc>
          <w:tcPr>
            <w:tcW w:w="5040" w:type="dxa"/>
            <w:vMerge/>
            <w:tcBorders>
              <w:left w:val="single" w:sz="4" w:space="0" w:color="auto"/>
              <w:bottom w:val="single" w:sz="4" w:space="0" w:color="auto"/>
              <w:right w:val="single" w:sz="4" w:space="0" w:color="auto"/>
            </w:tcBorders>
            <w:vAlign w:val="center"/>
          </w:tcPr>
          <w:p w:rsidR="00CE2C20" w:rsidRPr="00C24635" w:rsidRDefault="00CE2C20" w:rsidP="005776F1">
            <w:pPr>
              <w:rPr>
                <w:sz w:val="20"/>
                <w:szCs w:val="20"/>
              </w:rPr>
            </w:pPr>
          </w:p>
        </w:tc>
        <w:tc>
          <w:tcPr>
            <w:tcW w:w="810" w:type="dxa"/>
            <w:vMerge/>
            <w:tcBorders>
              <w:left w:val="single" w:sz="4" w:space="0" w:color="auto"/>
              <w:bottom w:val="single" w:sz="4" w:space="0" w:color="auto"/>
              <w:right w:val="single" w:sz="4" w:space="0" w:color="auto"/>
            </w:tcBorders>
            <w:vAlign w:val="center"/>
          </w:tcPr>
          <w:p w:rsidR="00CE2C20" w:rsidRPr="00C24635" w:rsidRDefault="00CE2C20" w:rsidP="00CE2C20">
            <w:pPr>
              <w:jc w:val="center"/>
              <w:rPr>
                <w:sz w:val="20"/>
                <w:szCs w:val="20"/>
              </w:rPr>
            </w:pPr>
          </w:p>
        </w:tc>
        <w:tc>
          <w:tcPr>
            <w:tcW w:w="1080" w:type="dxa"/>
            <w:vMerge/>
            <w:tcBorders>
              <w:left w:val="single" w:sz="4" w:space="0" w:color="auto"/>
              <w:bottom w:val="single" w:sz="4" w:space="0" w:color="auto"/>
              <w:right w:val="single" w:sz="4" w:space="0" w:color="auto"/>
            </w:tcBorders>
            <w:vAlign w:val="center"/>
          </w:tcPr>
          <w:p w:rsidR="00CE2C20" w:rsidRPr="00C24635" w:rsidRDefault="00CE2C20" w:rsidP="00CE2C20">
            <w:pPr>
              <w:jc w:val="center"/>
              <w:rPr>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CE2C20" w:rsidRPr="00C24635" w:rsidRDefault="00CE2C20" w:rsidP="00CE2C20">
            <w:pPr>
              <w:rPr>
                <w:sz w:val="20"/>
                <w:szCs w:val="20"/>
              </w:rPr>
            </w:pPr>
            <w:r w:rsidRPr="00C24635">
              <w:rPr>
                <w:sz w:val="20"/>
                <w:szCs w:val="20"/>
              </w:rPr>
              <w:t xml:space="preserve">Sulfatai </w:t>
            </w:r>
          </w:p>
        </w:tc>
        <w:tc>
          <w:tcPr>
            <w:tcW w:w="990" w:type="dxa"/>
            <w:tcBorders>
              <w:top w:val="single" w:sz="4" w:space="0" w:color="auto"/>
              <w:left w:val="single" w:sz="4" w:space="0" w:color="auto"/>
              <w:bottom w:val="single" w:sz="4" w:space="0" w:color="auto"/>
              <w:right w:val="single" w:sz="4" w:space="0" w:color="auto"/>
            </w:tcBorders>
          </w:tcPr>
          <w:p w:rsidR="00CE2C20" w:rsidRPr="00C24635" w:rsidRDefault="00CE2C20" w:rsidP="005776F1">
            <w:pPr>
              <w:jc w:val="center"/>
            </w:pPr>
            <w:r w:rsidRPr="00C24635">
              <w:rPr>
                <w:sz w:val="20"/>
                <w:szCs w:val="20"/>
              </w:rPr>
              <w:t>mg/l</w:t>
            </w:r>
          </w:p>
        </w:tc>
        <w:tc>
          <w:tcPr>
            <w:tcW w:w="990" w:type="dxa"/>
            <w:tcBorders>
              <w:top w:val="single" w:sz="4" w:space="0" w:color="auto"/>
              <w:left w:val="single" w:sz="4" w:space="0" w:color="auto"/>
              <w:bottom w:val="single" w:sz="4" w:space="0" w:color="auto"/>
              <w:right w:val="single" w:sz="4" w:space="0" w:color="auto"/>
            </w:tcBorders>
            <w:vAlign w:val="center"/>
          </w:tcPr>
          <w:p w:rsidR="00CE2C20" w:rsidRPr="00C24635" w:rsidRDefault="00CE2C20" w:rsidP="00CE2C20">
            <w:pPr>
              <w:jc w:val="center"/>
              <w:rPr>
                <w:sz w:val="20"/>
                <w:szCs w:val="20"/>
              </w:rPr>
            </w:pPr>
            <w:r w:rsidRPr="00C24635">
              <w:rPr>
                <w:sz w:val="20"/>
                <w:szCs w:val="20"/>
              </w:rPr>
              <w:t>300</w:t>
            </w:r>
          </w:p>
        </w:tc>
      </w:tr>
      <w:tr w:rsidR="00CB7D31" w:rsidRPr="00C24635" w:rsidTr="00CD47CF">
        <w:trPr>
          <w:cantSplit/>
        </w:trPr>
        <w:tc>
          <w:tcPr>
            <w:tcW w:w="558" w:type="dxa"/>
            <w:tcBorders>
              <w:top w:val="single" w:sz="4" w:space="0" w:color="auto"/>
              <w:left w:val="single" w:sz="4" w:space="0" w:color="auto"/>
              <w:bottom w:val="single" w:sz="4" w:space="0" w:color="auto"/>
              <w:right w:val="single" w:sz="4" w:space="0" w:color="auto"/>
            </w:tcBorders>
            <w:vAlign w:val="center"/>
          </w:tcPr>
          <w:p w:rsidR="00CB7D31" w:rsidRPr="00C24635" w:rsidRDefault="00CB7D31" w:rsidP="002C7903">
            <w:pPr>
              <w:jc w:val="center"/>
              <w:rPr>
                <w:sz w:val="20"/>
                <w:szCs w:val="20"/>
              </w:rPr>
            </w:pPr>
            <w:r w:rsidRPr="00C24635">
              <w:rPr>
                <w:sz w:val="20"/>
                <w:szCs w:val="20"/>
              </w:rPr>
              <w:t>2</w:t>
            </w:r>
          </w:p>
        </w:tc>
        <w:tc>
          <w:tcPr>
            <w:tcW w:w="2610" w:type="dxa"/>
            <w:tcBorders>
              <w:top w:val="single" w:sz="4" w:space="0" w:color="auto"/>
              <w:left w:val="single" w:sz="4" w:space="0" w:color="auto"/>
              <w:bottom w:val="single" w:sz="4" w:space="0" w:color="auto"/>
              <w:right w:val="single" w:sz="4" w:space="0" w:color="auto"/>
            </w:tcBorders>
            <w:vAlign w:val="center"/>
          </w:tcPr>
          <w:p w:rsidR="00CB7D31" w:rsidRPr="00C24635" w:rsidRDefault="00CB7D31" w:rsidP="002C7903">
            <w:pPr>
              <w:jc w:val="center"/>
              <w:rPr>
                <w:sz w:val="20"/>
                <w:szCs w:val="20"/>
              </w:rPr>
            </w:pPr>
            <w:r w:rsidRPr="00C24635">
              <w:rPr>
                <w:sz w:val="20"/>
                <w:szCs w:val="20"/>
              </w:rPr>
              <w:t>Paviršinės nuotekos išleidžiamos į AB“Klaipėdos vanduo“ paviršinių nuotekų tinklus</w:t>
            </w:r>
          </w:p>
        </w:tc>
        <w:tc>
          <w:tcPr>
            <w:tcW w:w="5040" w:type="dxa"/>
            <w:tcBorders>
              <w:top w:val="single" w:sz="4" w:space="0" w:color="auto"/>
              <w:left w:val="single" w:sz="4" w:space="0" w:color="auto"/>
              <w:bottom w:val="single" w:sz="4" w:space="0" w:color="auto"/>
              <w:right w:val="single" w:sz="4" w:space="0" w:color="auto"/>
            </w:tcBorders>
            <w:vAlign w:val="center"/>
          </w:tcPr>
          <w:p w:rsidR="00CB7D31" w:rsidRPr="00C24635" w:rsidRDefault="00CB7D31" w:rsidP="005776F1">
            <w:pPr>
              <w:rPr>
                <w:sz w:val="20"/>
                <w:szCs w:val="20"/>
              </w:rPr>
            </w:pPr>
            <w:r w:rsidRPr="00C24635">
              <w:rPr>
                <w:sz w:val="20"/>
                <w:szCs w:val="20"/>
              </w:rPr>
              <w:t xml:space="preserve">2010-01-04 sutartis su AB“Klaipėdos vanduo“ „Sutartis dėl naudojimosi miesto paviršinių nuotekų tinklais Nr.L04-201000068“. </w:t>
            </w:r>
          </w:p>
          <w:p w:rsidR="00CB7D31" w:rsidRPr="00C24635" w:rsidRDefault="00CB7D31" w:rsidP="005776F1">
            <w:pPr>
              <w:rPr>
                <w:sz w:val="20"/>
                <w:szCs w:val="20"/>
              </w:rPr>
            </w:pPr>
            <w:r w:rsidRPr="00C24635">
              <w:rPr>
                <w:sz w:val="20"/>
                <w:szCs w:val="20"/>
              </w:rPr>
              <w:t>Vykdytojas: AB“Klaipėdos vanduo“</w:t>
            </w:r>
          </w:p>
          <w:p w:rsidR="00CB7D31" w:rsidRPr="00C24635" w:rsidRDefault="00CB7D31" w:rsidP="005776F1">
            <w:pPr>
              <w:rPr>
                <w:sz w:val="20"/>
                <w:szCs w:val="20"/>
              </w:rPr>
            </w:pPr>
            <w:r w:rsidRPr="00C24635">
              <w:rPr>
                <w:sz w:val="20"/>
                <w:szCs w:val="20"/>
              </w:rPr>
              <w:t>Mokėtojas: AB“Klaipėdos energija“</w:t>
            </w:r>
          </w:p>
        </w:tc>
        <w:tc>
          <w:tcPr>
            <w:tcW w:w="810" w:type="dxa"/>
            <w:tcBorders>
              <w:top w:val="single" w:sz="4" w:space="0" w:color="auto"/>
              <w:left w:val="single" w:sz="4" w:space="0" w:color="auto"/>
              <w:bottom w:val="single" w:sz="4" w:space="0" w:color="auto"/>
              <w:right w:val="single" w:sz="4" w:space="0" w:color="auto"/>
            </w:tcBorders>
            <w:vAlign w:val="center"/>
          </w:tcPr>
          <w:p w:rsidR="00CB7D31" w:rsidRPr="00C24635" w:rsidRDefault="00CB7D31" w:rsidP="002C7903">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CB7D31" w:rsidRPr="00C24635" w:rsidRDefault="00CB7D31" w:rsidP="002C7903">
            <w:pPr>
              <w:jc w:val="center"/>
              <w:rPr>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CB7D31" w:rsidRPr="00C24635" w:rsidRDefault="00CB7D31" w:rsidP="00CB7D31">
            <w:pPr>
              <w:rPr>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CB7D31" w:rsidRPr="00C24635" w:rsidRDefault="00CB7D31" w:rsidP="002C7903">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CB7D31" w:rsidRPr="00C24635" w:rsidRDefault="00CB7D31" w:rsidP="002C7903">
            <w:pPr>
              <w:jc w:val="center"/>
              <w:rPr>
                <w:sz w:val="20"/>
                <w:szCs w:val="20"/>
              </w:rPr>
            </w:pPr>
          </w:p>
        </w:tc>
      </w:tr>
    </w:tbl>
    <w:p w:rsidR="00215DA0" w:rsidRPr="00C24635" w:rsidRDefault="00215DA0" w:rsidP="00215DA0">
      <w:pPr>
        <w:jc w:val="both"/>
        <w:rPr>
          <w:sz w:val="10"/>
          <w:szCs w:val="10"/>
        </w:rPr>
      </w:pPr>
    </w:p>
    <w:p w:rsidR="00215DA0" w:rsidRPr="00C24635" w:rsidRDefault="00215DA0" w:rsidP="00215DA0">
      <w:pPr>
        <w:jc w:val="both"/>
        <w:rPr>
          <w:b/>
          <w:sz w:val="20"/>
          <w:szCs w:val="20"/>
        </w:rPr>
      </w:pPr>
      <w:r w:rsidRPr="00C24635">
        <w:rPr>
          <w:b/>
          <w:sz w:val="20"/>
          <w:szCs w:val="20"/>
        </w:rPr>
        <w:t>17 lentelė. Duomenys apie nuotekų šaltinius ir/arba išleistuvus</w:t>
      </w:r>
    </w:p>
    <w:p w:rsidR="005776F1" w:rsidRPr="00C24635" w:rsidRDefault="005776F1" w:rsidP="00215DA0">
      <w:pPr>
        <w:jc w:val="both"/>
        <w:rPr>
          <w:sz w:val="22"/>
          <w:szCs w:val="22"/>
        </w:rPr>
      </w:pPr>
      <w:r w:rsidRPr="00C24635">
        <w:rPr>
          <w:sz w:val="22"/>
          <w:szCs w:val="22"/>
        </w:rPr>
        <w:t>17 lentelė nepildoma, nes duomenys nekeičiami</w:t>
      </w:r>
    </w:p>
    <w:p w:rsidR="00CE2C20" w:rsidRPr="00C24635" w:rsidRDefault="00CE2C20" w:rsidP="00215DA0">
      <w:pPr>
        <w:rPr>
          <w:b/>
          <w:sz w:val="4"/>
          <w:szCs w:val="4"/>
        </w:rPr>
      </w:pPr>
    </w:p>
    <w:p w:rsidR="00215DA0" w:rsidRPr="00C24635" w:rsidRDefault="00215DA0" w:rsidP="00215DA0">
      <w:pPr>
        <w:rPr>
          <w:b/>
          <w:sz w:val="20"/>
          <w:szCs w:val="20"/>
        </w:rPr>
      </w:pPr>
      <w:r w:rsidRPr="00C24635">
        <w:rPr>
          <w:b/>
          <w:sz w:val="20"/>
          <w:szCs w:val="20"/>
        </w:rPr>
        <w:t>18 lentelė. Į gamtinę aplinką planuojamų išleisti nuotekų užterštumas</w:t>
      </w:r>
    </w:p>
    <w:p w:rsidR="00F215FF" w:rsidRPr="00C24635" w:rsidRDefault="00F215FF" w:rsidP="00F215FF">
      <w:pPr>
        <w:tabs>
          <w:tab w:val="left" w:pos="1985"/>
          <w:tab w:val="left" w:pos="2835"/>
          <w:tab w:val="left" w:pos="3828"/>
          <w:tab w:val="left" w:pos="5245"/>
          <w:tab w:val="left" w:pos="6946"/>
        </w:tabs>
        <w:rPr>
          <w:sz w:val="22"/>
          <w:szCs w:val="22"/>
        </w:rPr>
      </w:pPr>
      <w:r w:rsidRPr="00C24635">
        <w:rPr>
          <w:sz w:val="22"/>
          <w:szCs w:val="22"/>
        </w:rPr>
        <w:t xml:space="preserve">Duomenys neteikiami, nes </w:t>
      </w:r>
      <w:r w:rsidR="00CE2C20" w:rsidRPr="00C24635">
        <w:rPr>
          <w:sz w:val="22"/>
          <w:szCs w:val="22"/>
        </w:rPr>
        <w:t>į gamtinę aplinką nuotekos neišleidžiamos</w:t>
      </w:r>
    </w:p>
    <w:p w:rsidR="004569DF" w:rsidRPr="00C24635" w:rsidRDefault="004569DF" w:rsidP="00215DA0">
      <w:pPr>
        <w:jc w:val="both"/>
        <w:rPr>
          <w:sz w:val="10"/>
          <w:szCs w:val="10"/>
        </w:rPr>
      </w:pPr>
    </w:p>
    <w:p w:rsidR="00215DA0" w:rsidRPr="00C24635" w:rsidRDefault="00215DA0" w:rsidP="00215DA0">
      <w:pPr>
        <w:jc w:val="both"/>
        <w:rPr>
          <w:b/>
          <w:sz w:val="20"/>
          <w:szCs w:val="20"/>
        </w:rPr>
      </w:pPr>
      <w:r w:rsidRPr="00C24635">
        <w:rPr>
          <w:b/>
          <w:sz w:val="20"/>
          <w:szCs w:val="20"/>
        </w:rPr>
        <w:t>19 lentelė. Objekte/įrenginyje naudojamos nuotekų kiekio ir taršos mažinimo priemonės</w:t>
      </w:r>
      <w:r w:rsidR="00CE2C20" w:rsidRPr="00C24635">
        <w:rPr>
          <w:b/>
          <w:sz w:val="20"/>
          <w:szCs w:val="20"/>
        </w:rPr>
        <w:t xml:space="preserve"> </w:t>
      </w:r>
      <w:r w:rsidR="00CE2C20" w:rsidRPr="00C24635">
        <w:rPr>
          <w:sz w:val="22"/>
          <w:szCs w:val="22"/>
        </w:rPr>
        <w:t>- nekeičiama</w:t>
      </w:r>
    </w:p>
    <w:p w:rsidR="005776F1" w:rsidRPr="00C24635" w:rsidRDefault="005776F1" w:rsidP="005776F1">
      <w:pPr>
        <w:jc w:val="both"/>
        <w:rPr>
          <w:sz w:val="22"/>
          <w:szCs w:val="22"/>
        </w:rPr>
      </w:pPr>
      <w:r w:rsidRPr="00C24635">
        <w:rPr>
          <w:sz w:val="22"/>
          <w:szCs w:val="22"/>
        </w:rPr>
        <w:t>19 lentelė nepildoma, nes duomenys nekeičiami</w:t>
      </w:r>
    </w:p>
    <w:p w:rsidR="004569DF" w:rsidRPr="00C24635" w:rsidRDefault="004569DF" w:rsidP="00215DA0">
      <w:pPr>
        <w:tabs>
          <w:tab w:val="left" w:pos="1985"/>
          <w:tab w:val="left" w:pos="2835"/>
          <w:tab w:val="left" w:pos="3828"/>
          <w:tab w:val="left" w:pos="5245"/>
          <w:tab w:val="left" w:pos="6946"/>
        </w:tabs>
        <w:rPr>
          <w:sz w:val="10"/>
          <w:szCs w:val="10"/>
        </w:rPr>
      </w:pPr>
    </w:p>
    <w:p w:rsidR="00215DA0" w:rsidRPr="00C24635" w:rsidRDefault="00215DA0" w:rsidP="00215DA0">
      <w:pPr>
        <w:tabs>
          <w:tab w:val="left" w:pos="1985"/>
          <w:tab w:val="left" w:pos="2835"/>
          <w:tab w:val="left" w:pos="3828"/>
          <w:tab w:val="left" w:pos="5245"/>
          <w:tab w:val="left" w:pos="6946"/>
        </w:tabs>
        <w:jc w:val="both"/>
        <w:rPr>
          <w:b/>
          <w:sz w:val="20"/>
          <w:szCs w:val="20"/>
        </w:rPr>
      </w:pPr>
      <w:r w:rsidRPr="00C24635">
        <w:rPr>
          <w:b/>
          <w:sz w:val="20"/>
          <w:szCs w:val="20"/>
        </w:rPr>
        <w:t>20 lentelė. Numatomos vandenų apsaugos nuo taršos priemonės</w:t>
      </w:r>
    </w:p>
    <w:p w:rsidR="00215DA0" w:rsidRPr="00C24635" w:rsidRDefault="004569DF" w:rsidP="00215DA0">
      <w:pPr>
        <w:rPr>
          <w:sz w:val="22"/>
          <w:szCs w:val="22"/>
        </w:rPr>
      </w:pPr>
      <w:r w:rsidRPr="00C24635">
        <w:rPr>
          <w:sz w:val="22"/>
          <w:szCs w:val="22"/>
        </w:rPr>
        <w:t xml:space="preserve">Duomenys neteikiami, nes </w:t>
      </w:r>
      <w:r w:rsidR="00CE2C20" w:rsidRPr="00C24635">
        <w:rPr>
          <w:sz w:val="22"/>
          <w:szCs w:val="22"/>
        </w:rPr>
        <w:t>nenumatomos vandenų apsaugos nuo taršos priemonės</w:t>
      </w:r>
    </w:p>
    <w:p w:rsidR="004569DF" w:rsidRPr="00C24635" w:rsidRDefault="004569DF" w:rsidP="00215DA0">
      <w:pPr>
        <w:rPr>
          <w:sz w:val="10"/>
          <w:szCs w:val="10"/>
        </w:rPr>
      </w:pPr>
    </w:p>
    <w:p w:rsidR="00215DA0" w:rsidRPr="00C24635" w:rsidRDefault="00215DA0" w:rsidP="00215DA0">
      <w:pPr>
        <w:rPr>
          <w:b/>
          <w:sz w:val="20"/>
          <w:szCs w:val="20"/>
        </w:rPr>
      </w:pPr>
      <w:r w:rsidRPr="00C24635">
        <w:rPr>
          <w:b/>
          <w:sz w:val="20"/>
          <w:szCs w:val="20"/>
        </w:rPr>
        <w:t>21 lentelė. Pramonės įmonių ir kitų abonentų, iš kurių planuojama priimti nuotekas (ne paviršines), sąrašas ir planuojamų priimti nuotekų savybės</w:t>
      </w:r>
    </w:p>
    <w:p w:rsidR="00215DA0" w:rsidRPr="00C24635" w:rsidRDefault="004569DF" w:rsidP="00215DA0">
      <w:pPr>
        <w:rPr>
          <w:sz w:val="22"/>
          <w:szCs w:val="22"/>
        </w:rPr>
      </w:pPr>
      <w:r w:rsidRPr="00C24635">
        <w:rPr>
          <w:sz w:val="22"/>
          <w:szCs w:val="22"/>
        </w:rPr>
        <w:t>Duomenys neteikiami, nes informacija nesikeičia</w:t>
      </w:r>
      <w:r w:rsidR="00575657" w:rsidRPr="00C24635">
        <w:rPr>
          <w:sz w:val="22"/>
          <w:szCs w:val="22"/>
        </w:rPr>
        <w:t xml:space="preserve"> – nuotekos nepriimamos</w:t>
      </w:r>
    </w:p>
    <w:p w:rsidR="00215DA0" w:rsidRPr="00C24635" w:rsidRDefault="00215DA0" w:rsidP="00215DA0">
      <w:pPr>
        <w:rPr>
          <w:b/>
          <w:sz w:val="20"/>
          <w:szCs w:val="20"/>
        </w:rPr>
      </w:pPr>
      <w:r w:rsidRPr="00C24635">
        <w:rPr>
          <w:b/>
          <w:sz w:val="20"/>
          <w:szCs w:val="20"/>
        </w:rPr>
        <w:t>22 lentelė. Nuotekų apskaitos įrenginiai</w:t>
      </w:r>
    </w:p>
    <w:p w:rsidR="00215DA0" w:rsidRPr="00C24635" w:rsidRDefault="004569DF" w:rsidP="00215DA0">
      <w:pPr>
        <w:jc w:val="both"/>
      </w:pPr>
      <w:r w:rsidRPr="00C24635">
        <w:rPr>
          <w:sz w:val="22"/>
          <w:szCs w:val="22"/>
        </w:rPr>
        <w:t>Duomenys neteikiami, nes informacija nesikeičia</w:t>
      </w:r>
    </w:p>
    <w:p w:rsidR="00C72EFA" w:rsidRPr="00C24635" w:rsidRDefault="00C72EFA" w:rsidP="00C72EFA">
      <w:pPr>
        <w:jc w:val="center"/>
        <w:rPr>
          <w:b/>
          <w:sz w:val="22"/>
          <w:szCs w:val="22"/>
        </w:rPr>
      </w:pPr>
      <w:r w:rsidRPr="00C24635">
        <w:rPr>
          <w:b/>
          <w:sz w:val="22"/>
          <w:szCs w:val="22"/>
        </w:rPr>
        <w:t>IX. DIRVOŽEMIO IR POŽEMINIO VANDENS APSAUGA</w:t>
      </w:r>
    </w:p>
    <w:p w:rsidR="00C72EFA" w:rsidRPr="00C24635" w:rsidRDefault="00C72EFA" w:rsidP="00C72EFA">
      <w:pPr>
        <w:jc w:val="both"/>
        <w:rPr>
          <w:sz w:val="10"/>
          <w:szCs w:val="10"/>
        </w:rPr>
      </w:pPr>
    </w:p>
    <w:p w:rsidR="00C72EFA" w:rsidRPr="00C24635" w:rsidRDefault="00C72EFA" w:rsidP="00C72EFA">
      <w:pPr>
        <w:jc w:val="both"/>
        <w:rPr>
          <w:b/>
          <w:sz w:val="19"/>
          <w:szCs w:val="19"/>
        </w:rPr>
      </w:pPr>
      <w:r w:rsidRPr="00C24635">
        <w:rPr>
          <w:b/>
          <w:sz w:val="19"/>
          <w:szCs w:val="19"/>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p>
    <w:p w:rsidR="00C72EFA" w:rsidRPr="00C24635" w:rsidRDefault="00487271" w:rsidP="00F412F5">
      <w:pPr>
        <w:ind w:firstLine="540"/>
        <w:jc w:val="both"/>
        <w:rPr>
          <w:b/>
          <w:sz w:val="21"/>
          <w:szCs w:val="21"/>
        </w:rPr>
      </w:pPr>
      <w:r w:rsidRPr="00C24635">
        <w:rPr>
          <w:sz w:val="21"/>
          <w:szCs w:val="21"/>
        </w:rPr>
        <w:t xml:space="preserve">Dirvožemio ir gruntinių vandenų užterštumas buvo nustatomas </w:t>
      </w:r>
      <w:r w:rsidR="004569DF" w:rsidRPr="00C24635">
        <w:rPr>
          <w:sz w:val="21"/>
          <w:szCs w:val="21"/>
        </w:rPr>
        <w:t xml:space="preserve">vykdant </w:t>
      </w:r>
      <w:r w:rsidRPr="00C24635">
        <w:rPr>
          <w:sz w:val="21"/>
          <w:szCs w:val="21"/>
        </w:rPr>
        <w:t xml:space="preserve">požeminio vandens monitoringą ir </w:t>
      </w:r>
      <w:r w:rsidR="004569DF" w:rsidRPr="00C24635">
        <w:rPr>
          <w:sz w:val="21"/>
          <w:szCs w:val="21"/>
        </w:rPr>
        <w:t xml:space="preserve">atliekant </w:t>
      </w:r>
      <w:r w:rsidRPr="00C24635">
        <w:rPr>
          <w:sz w:val="21"/>
          <w:szCs w:val="21"/>
        </w:rPr>
        <w:t>preliminarų ekogeologinį tyrimą.</w:t>
      </w:r>
    </w:p>
    <w:p w:rsidR="000503DF" w:rsidRPr="00C24635" w:rsidRDefault="00487271" w:rsidP="00F412F5">
      <w:pPr>
        <w:tabs>
          <w:tab w:val="left" w:pos="0"/>
          <w:tab w:val="left" w:pos="426"/>
          <w:tab w:val="left" w:pos="1985"/>
          <w:tab w:val="left" w:pos="2835"/>
          <w:tab w:val="left" w:pos="3828"/>
          <w:tab w:val="left" w:pos="5245"/>
          <w:tab w:val="left" w:pos="6946"/>
        </w:tabs>
        <w:jc w:val="both"/>
        <w:rPr>
          <w:sz w:val="21"/>
          <w:szCs w:val="21"/>
        </w:rPr>
      </w:pPr>
      <w:r w:rsidRPr="00C24635">
        <w:rPr>
          <w:sz w:val="21"/>
          <w:szCs w:val="21"/>
          <w:u w:val="single"/>
        </w:rPr>
        <w:t>P</w:t>
      </w:r>
      <w:r w:rsidR="00765146" w:rsidRPr="00C24635">
        <w:rPr>
          <w:sz w:val="21"/>
          <w:szCs w:val="21"/>
          <w:u w:val="single"/>
        </w:rPr>
        <w:t>ožeminio va</w:t>
      </w:r>
      <w:r w:rsidRPr="00C24635">
        <w:rPr>
          <w:sz w:val="21"/>
          <w:szCs w:val="21"/>
          <w:u w:val="single"/>
        </w:rPr>
        <w:t xml:space="preserve">ndens monitoringas </w:t>
      </w:r>
      <w:r w:rsidRPr="00C24635">
        <w:rPr>
          <w:sz w:val="21"/>
          <w:szCs w:val="21"/>
        </w:rPr>
        <w:t xml:space="preserve"> vykdomas pagal Aplinkos apsaugos agentūros ir Lietuvos Geologijos tarnybos suderintą  20</w:t>
      </w:r>
      <w:r w:rsidR="004569DF" w:rsidRPr="00C24635">
        <w:rPr>
          <w:sz w:val="21"/>
          <w:szCs w:val="21"/>
        </w:rPr>
        <w:t xml:space="preserve">15-2019 m. </w:t>
      </w:r>
      <w:r w:rsidR="00765146" w:rsidRPr="00C24635">
        <w:rPr>
          <w:sz w:val="21"/>
          <w:szCs w:val="21"/>
        </w:rPr>
        <w:t>progr</w:t>
      </w:r>
      <w:r w:rsidRPr="00C24635">
        <w:rPr>
          <w:sz w:val="21"/>
          <w:szCs w:val="21"/>
        </w:rPr>
        <w:t>amą.</w:t>
      </w:r>
      <w:r w:rsidR="004569DF" w:rsidRPr="00C24635">
        <w:rPr>
          <w:sz w:val="21"/>
          <w:szCs w:val="21"/>
        </w:rPr>
        <w:t xml:space="preserve"> Programos suderinimo raštai pateikti</w:t>
      </w:r>
      <w:r w:rsidR="009C4966" w:rsidRPr="00C24635">
        <w:rPr>
          <w:sz w:val="21"/>
          <w:szCs w:val="21"/>
        </w:rPr>
        <w:t xml:space="preserve"> </w:t>
      </w:r>
      <w:r w:rsidR="00F412F5" w:rsidRPr="00C24635">
        <w:rPr>
          <w:sz w:val="21"/>
          <w:szCs w:val="21"/>
        </w:rPr>
        <w:t>priedo 14 CD laikmenoje</w:t>
      </w:r>
      <w:r w:rsidR="009C4966" w:rsidRPr="00C24635">
        <w:rPr>
          <w:sz w:val="21"/>
          <w:szCs w:val="21"/>
        </w:rPr>
        <w:t xml:space="preserve">. </w:t>
      </w:r>
      <w:r w:rsidR="007D3583" w:rsidRPr="00C24635">
        <w:rPr>
          <w:sz w:val="21"/>
          <w:szCs w:val="21"/>
        </w:rPr>
        <w:t>201</w:t>
      </w:r>
      <w:r w:rsidR="00962502" w:rsidRPr="00C24635">
        <w:rPr>
          <w:sz w:val="21"/>
          <w:szCs w:val="21"/>
        </w:rPr>
        <w:t>7</w:t>
      </w:r>
      <w:r w:rsidR="007D3583" w:rsidRPr="00C24635">
        <w:rPr>
          <w:sz w:val="21"/>
          <w:szCs w:val="21"/>
        </w:rPr>
        <w:t xml:space="preserve"> m. požeminio vandens </w:t>
      </w:r>
      <w:r w:rsidR="00623B71" w:rsidRPr="00C24635">
        <w:rPr>
          <w:sz w:val="21"/>
          <w:szCs w:val="21"/>
        </w:rPr>
        <w:t>monitoringą</w:t>
      </w:r>
      <w:r w:rsidR="007D3583" w:rsidRPr="00C24635">
        <w:rPr>
          <w:sz w:val="21"/>
          <w:szCs w:val="21"/>
        </w:rPr>
        <w:t xml:space="preserve"> </w:t>
      </w:r>
      <w:r w:rsidR="00623B71" w:rsidRPr="00C24635">
        <w:rPr>
          <w:sz w:val="21"/>
          <w:szCs w:val="21"/>
          <w:lang w:val="en-US" w:eastAsia="en-US"/>
        </w:rPr>
        <w:t>du kartus per metus</w:t>
      </w:r>
      <w:r w:rsidR="00623B71" w:rsidRPr="00C24635">
        <w:rPr>
          <w:sz w:val="21"/>
          <w:szCs w:val="21"/>
        </w:rPr>
        <w:t xml:space="preserve"> </w:t>
      </w:r>
      <w:r w:rsidR="007D3583" w:rsidRPr="00C24635">
        <w:rPr>
          <w:sz w:val="21"/>
          <w:szCs w:val="21"/>
        </w:rPr>
        <w:t>atliko UAB“Geoaplinka“</w:t>
      </w:r>
      <w:r w:rsidR="00623B71" w:rsidRPr="00C24635">
        <w:rPr>
          <w:sz w:val="21"/>
          <w:szCs w:val="21"/>
        </w:rPr>
        <w:t xml:space="preserve">. </w:t>
      </w:r>
      <w:r w:rsidR="00623B71" w:rsidRPr="00C24635">
        <w:rPr>
          <w:sz w:val="21"/>
          <w:szCs w:val="21"/>
          <w:lang w:val="en-US" w:eastAsia="en-US"/>
        </w:rPr>
        <w:t xml:space="preserve">Stebėjimai buvo vykdomi </w:t>
      </w:r>
      <w:r w:rsidR="00C42E13" w:rsidRPr="00C24635">
        <w:rPr>
          <w:sz w:val="21"/>
          <w:szCs w:val="21"/>
          <w:lang w:val="en-US" w:eastAsia="en-US"/>
        </w:rPr>
        <w:t>keturi</w:t>
      </w:r>
      <w:r w:rsidR="00623B71" w:rsidRPr="00C24635">
        <w:rPr>
          <w:sz w:val="21"/>
          <w:szCs w:val="21"/>
          <w:lang w:val="en-US" w:eastAsia="en-US"/>
        </w:rPr>
        <w:t xml:space="preserve">uose požeminio vandens gręžiniuose Nr.: </w:t>
      </w:r>
      <w:r w:rsidR="00C42E13" w:rsidRPr="00C24635">
        <w:rPr>
          <w:sz w:val="21"/>
          <w:szCs w:val="21"/>
          <w:lang w:val="en-US" w:eastAsia="en-US"/>
        </w:rPr>
        <w:t>28835, 28836, 28837, 28838</w:t>
      </w:r>
      <w:r w:rsidR="00623B71" w:rsidRPr="00C24635">
        <w:rPr>
          <w:sz w:val="21"/>
          <w:szCs w:val="21"/>
          <w:lang w:val="en-US" w:eastAsia="en-US"/>
        </w:rPr>
        <w:t>.</w:t>
      </w:r>
      <w:r w:rsidR="007D3583" w:rsidRPr="00C24635">
        <w:rPr>
          <w:sz w:val="21"/>
          <w:szCs w:val="21"/>
        </w:rPr>
        <w:t xml:space="preserve"> </w:t>
      </w:r>
      <w:r w:rsidR="00623B71" w:rsidRPr="00C24635">
        <w:rPr>
          <w:sz w:val="21"/>
          <w:szCs w:val="21"/>
        </w:rPr>
        <w:t>Monitoringo programos i</w:t>
      </w:r>
      <w:r w:rsidR="007D3583" w:rsidRPr="00C24635">
        <w:rPr>
          <w:sz w:val="21"/>
          <w:szCs w:val="21"/>
        </w:rPr>
        <w:t xml:space="preserve">švados: </w:t>
      </w:r>
      <w:r w:rsidR="007D3583" w:rsidRPr="00C24635">
        <w:rPr>
          <w:i/>
          <w:sz w:val="21"/>
          <w:szCs w:val="21"/>
        </w:rPr>
        <w:t>pavasarinio monitoringo metu</w:t>
      </w:r>
      <w:r w:rsidR="00C42E13" w:rsidRPr="00C24635">
        <w:rPr>
          <w:sz w:val="21"/>
          <w:szCs w:val="21"/>
        </w:rPr>
        <w:t xml:space="preserve"> ribines verte</w:t>
      </w:r>
      <w:r w:rsidR="007D3583" w:rsidRPr="00C24635">
        <w:rPr>
          <w:sz w:val="21"/>
          <w:szCs w:val="21"/>
        </w:rPr>
        <w:t>s viršij</w:t>
      </w:r>
      <w:r w:rsidR="00F412F5" w:rsidRPr="00C24635">
        <w:rPr>
          <w:sz w:val="21"/>
          <w:szCs w:val="21"/>
        </w:rPr>
        <w:t>o</w:t>
      </w:r>
      <w:r w:rsidR="00962502" w:rsidRPr="00C24635">
        <w:rPr>
          <w:sz w:val="21"/>
          <w:szCs w:val="21"/>
        </w:rPr>
        <w:t>:</w:t>
      </w:r>
      <w:r w:rsidR="007D3583" w:rsidRPr="00C24635">
        <w:rPr>
          <w:sz w:val="21"/>
          <w:szCs w:val="21"/>
        </w:rPr>
        <w:t xml:space="preserve"> Gr</w:t>
      </w:r>
      <w:r w:rsidR="00623B71" w:rsidRPr="00C24635">
        <w:rPr>
          <w:sz w:val="21"/>
          <w:szCs w:val="21"/>
        </w:rPr>
        <w:t>.</w:t>
      </w:r>
      <w:r w:rsidR="00C42E13" w:rsidRPr="00C24635">
        <w:rPr>
          <w:sz w:val="21"/>
          <w:szCs w:val="21"/>
        </w:rPr>
        <w:t>28835</w:t>
      </w:r>
      <w:r w:rsidR="00962502" w:rsidRPr="00C24635">
        <w:rPr>
          <w:sz w:val="21"/>
          <w:szCs w:val="21"/>
        </w:rPr>
        <w:t xml:space="preserve"> -</w:t>
      </w:r>
      <w:r w:rsidR="007D3583" w:rsidRPr="00C24635">
        <w:rPr>
          <w:sz w:val="21"/>
          <w:szCs w:val="21"/>
        </w:rPr>
        <w:t xml:space="preserve"> </w:t>
      </w:r>
      <w:r w:rsidR="00C42E13" w:rsidRPr="00C24635">
        <w:rPr>
          <w:sz w:val="21"/>
          <w:szCs w:val="21"/>
        </w:rPr>
        <w:t xml:space="preserve">manganas </w:t>
      </w:r>
      <w:r w:rsidR="00962502" w:rsidRPr="00C24635">
        <w:rPr>
          <w:sz w:val="21"/>
          <w:szCs w:val="21"/>
        </w:rPr>
        <w:t>19,4</w:t>
      </w:r>
      <w:r w:rsidR="007D3583" w:rsidRPr="00C24635">
        <w:rPr>
          <w:sz w:val="21"/>
          <w:szCs w:val="21"/>
        </w:rPr>
        <w:t xml:space="preserve"> karto</w:t>
      </w:r>
      <w:r w:rsidR="00C42E13" w:rsidRPr="00C24635">
        <w:rPr>
          <w:sz w:val="21"/>
          <w:szCs w:val="21"/>
        </w:rPr>
        <w:t>, Gr.28836</w:t>
      </w:r>
      <w:r w:rsidR="00962502" w:rsidRPr="00C24635">
        <w:rPr>
          <w:sz w:val="21"/>
          <w:szCs w:val="21"/>
        </w:rPr>
        <w:t xml:space="preserve"> -</w:t>
      </w:r>
      <w:r w:rsidR="007D3583" w:rsidRPr="00C24635">
        <w:rPr>
          <w:sz w:val="21"/>
          <w:szCs w:val="21"/>
        </w:rPr>
        <w:t xml:space="preserve"> manganas</w:t>
      </w:r>
      <w:r w:rsidR="00C42E13" w:rsidRPr="00C24635">
        <w:rPr>
          <w:sz w:val="21"/>
          <w:szCs w:val="21"/>
        </w:rPr>
        <w:t xml:space="preserve"> </w:t>
      </w:r>
      <w:r w:rsidR="00962502" w:rsidRPr="00C24635">
        <w:rPr>
          <w:sz w:val="21"/>
          <w:szCs w:val="21"/>
        </w:rPr>
        <w:t>204</w:t>
      </w:r>
      <w:r w:rsidR="00C42E13" w:rsidRPr="00C24635">
        <w:rPr>
          <w:sz w:val="21"/>
          <w:szCs w:val="21"/>
        </w:rPr>
        <w:t xml:space="preserve"> karto,</w:t>
      </w:r>
      <w:r w:rsidR="007D3583" w:rsidRPr="00C24635">
        <w:rPr>
          <w:sz w:val="21"/>
          <w:szCs w:val="21"/>
        </w:rPr>
        <w:t xml:space="preserve"> Gr.288</w:t>
      </w:r>
      <w:r w:rsidR="00C42E13" w:rsidRPr="00C24635">
        <w:rPr>
          <w:sz w:val="21"/>
          <w:szCs w:val="21"/>
        </w:rPr>
        <w:t>37</w:t>
      </w:r>
      <w:r w:rsidR="007D3583" w:rsidRPr="00C24635">
        <w:rPr>
          <w:sz w:val="21"/>
          <w:szCs w:val="21"/>
        </w:rPr>
        <w:t xml:space="preserve"> </w:t>
      </w:r>
      <w:r w:rsidR="00962502" w:rsidRPr="00C24635">
        <w:rPr>
          <w:sz w:val="21"/>
          <w:szCs w:val="21"/>
        </w:rPr>
        <w:t xml:space="preserve">- </w:t>
      </w:r>
      <w:r w:rsidR="00C42E13" w:rsidRPr="00C24635">
        <w:rPr>
          <w:sz w:val="21"/>
          <w:szCs w:val="21"/>
        </w:rPr>
        <w:t>nitratai 1,</w:t>
      </w:r>
      <w:r w:rsidR="00962502" w:rsidRPr="00C24635">
        <w:rPr>
          <w:sz w:val="21"/>
          <w:szCs w:val="21"/>
        </w:rPr>
        <w:t>8</w:t>
      </w:r>
      <w:r w:rsidR="007D3583" w:rsidRPr="00C24635">
        <w:rPr>
          <w:sz w:val="21"/>
          <w:szCs w:val="21"/>
        </w:rPr>
        <w:t xml:space="preserve"> karto</w:t>
      </w:r>
      <w:r w:rsidR="00962502" w:rsidRPr="00C24635">
        <w:rPr>
          <w:sz w:val="21"/>
          <w:szCs w:val="21"/>
        </w:rPr>
        <w:t>, manganas 1,9 karto</w:t>
      </w:r>
      <w:r w:rsidR="00F412F5" w:rsidRPr="00C24635">
        <w:rPr>
          <w:sz w:val="21"/>
          <w:szCs w:val="21"/>
        </w:rPr>
        <w:t>, Gr.28838 - manganas 1,7 karto</w:t>
      </w:r>
      <w:r w:rsidR="007D3583" w:rsidRPr="00C24635">
        <w:rPr>
          <w:sz w:val="21"/>
          <w:szCs w:val="21"/>
        </w:rPr>
        <w:t xml:space="preserve">. </w:t>
      </w:r>
      <w:r w:rsidR="007D3583" w:rsidRPr="00C24635">
        <w:rPr>
          <w:i/>
          <w:sz w:val="21"/>
          <w:szCs w:val="21"/>
        </w:rPr>
        <w:t>Rudeninio monitoringo metu</w:t>
      </w:r>
      <w:r w:rsidR="007D3583" w:rsidRPr="00C24635">
        <w:rPr>
          <w:sz w:val="21"/>
          <w:szCs w:val="21"/>
        </w:rPr>
        <w:t xml:space="preserve"> </w:t>
      </w:r>
      <w:r w:rsidR="00F412F5" w:rsidRPr="00C24635">
        <w:rPr>
          <w:sz w:val="21"/>
          <w:szCs w:val="21"/>
        </w:rPr>
        <w:t xml:space="preserve">ribines vertes viršijo: </w:t>
      </w:r>
      <w:r w:rsidR="00623B71" w:rsidRPr="00C24635">
        <w:rPr>
          <w:sz w:val="21"/>
          <w:szCs w:val="21"/>
        </w:rPr>
        <w:t>Gr.2883</w:t>
      </w:r>
      <w:r w:rsidR="00C42E13" w:rsidRPr="00C24635">
        <w:rPr>
          <w:sz w:val="21"/>
          <w:szCs w:val="21"/>
        </w:rPr>
        <w:t>5</w:t>
      </w:r>
      <w:r w:rsidR="00623B71" w:rsidRPr="00C24635">
        <w:rPr>
          <w:sz w:val="21"/>
          <w:szCs w:val="21"/>
        </w:rPr>
        <w:t xml:space="preserve"> </w:t>
      </w:r>
      <w:r w:rsidR="00F412F5" w:rsidRPr="00C24635">
        <w:rPr>
          <w:sz w:val="21"/>
          <w:szCs w:val="21"/>
        </w:rPr>
        <w:t>-</w:t>
      </w:r>
      <w:r w:rsidR="00C42E13" w:rsidRPr="00C24635">
        <w:rPr>
          <w:sz w:val="21"/>
          <w:szCs w:val="21"/>
        </w:rPr>
        <w:t xml:space="preserve"> </w:t>
      </w:r>
      <w:r w:rsidR="00623B71" w:rsidRPr="00C24635">
        <w:rPr>
          <w:sz w:val="21"/>
          <w:szCs w:val="21"/>
        </w:rPr>
        <w:t xml:space="preserve">manganas </w:t>
      </w:r>
      <w:r w:rsidR="00F412F5" w:rsidRPr="00C24635">
        <w:rPr>
          <w:sz w:val="21"/>
          <w:szCs w:val="21"/>
        </w:rPr>
        <w:t>5,5</w:t>
      </w:r>
      <w:r w:rsidR="00C42E13" w:rsidRPr="00C24635">
        <w:rPr>
          <w:sz w:val="21"/>
          <w:szCs w:val="21"/>
        </w:rPr>
        <w:t xml:space="preserve"> karto, </w:t>
      </w:r>
      <w:r w:rsidR="00623B71" w:rsidRPr="00C24635">
        <w:rPr>
          <w:sz w:val="21"/>
          <w:szCs w:val="21"/>
        </w:rPr>
        <w:t xml:space="preserve"> Gr.288</w:t>
      </w:r>
      <w:r w:rsidR="00C42E13" w:rsidRPr="00C24635">
        <w:rPr>
          <w:sz w:val="21"/>
          <w:szCs w:val="21"/>
        </w:rPr>
        <w:t>36</w:t>
      </w:r>
      <w:r w:rsidR="00623B71" w:rsidRPr="00C24635">
        <w:rPr>
          <w:sz w:val="21"/>
          <w:szCs w:val="21"/>
        </w:rPr>
        <w:t xml:space="preserve"> </w:t>
      </w:r>
      <w:r w:rsidR="00F412F5" w:rsidRPr="00C24635">
        <w:rPr>
          <w:sz w:val="21"/>
          <w:szCs w:val="21"/>
        </w:rPr>
        <w:t>- nikeli</w:t>
      </w:r>
      <w:r w:rsidR="00623B71" w:rsidRPr="00C24635">
        <w:rPr>
          <w:sz w:val="21"/>
          <w:szCs w:val="21"/>
        </w:rPr>
        <w:t xml:space="preserve">s </w:t>
      </w:r>
      <w:r w:rsidR="00F412F5" w:rsidRPr="00C24635">
        <w:rPr>
          <w:sz w:val="21"/>
          <w:szCs w:val="21"/>
        </w:rPr>
        <w:t>1,5</w:t>
      </w:r>
      <w:r w:rsidR="00623B71" w:rsidRPr="00C24635">
        <w:rPr>
          <w:sz w:val="21"/>
          <w:szCs w:val="21"/>
        </w:rPr>
        <w:t xml:space="preserve"> karto</w:t>
      </w:r>
      <w:r w:rsidR="00C42E13" w:rsidRPr="00C24635">
        <w:rPr>
          <w:sz w:val="21"/>
          <w:szCs w:val="21"/>
        </w:rPr>
        <w:t>.</w:t>
      </w:r>
      <w:r w:rsidR="00623B71" w:rsidRPr="00C24635">
        <w:rPr>
          <w:sz w:val="21"/>
          <w:szCs w:val="21"/>
        </w:rPr>
        <w:t xml:space="preserve"> Visos kitos tirtos analitės požeminiame vandenyje reglamentuotų ribinių verčių neviršijo. </w:t>
      </w:r>
      <w:r w:rsidR="00C42E13" w:rsidRPr="00C24635">
        <w:rPr>
          <w:sz w:val="21"/>
          <w:szCs w:val="21"/>
        </w:rPr>
        <w:t>Mangano</w:t>
      </w:r>
      <w:r w:rsidR="00623B71" w:rsidRPr="00C24635">
        <w:rPr>
          <w:sz w:val="21"/>
          <w:szCs w:val="21"/>
        </w:rPr>
        <w:t xml:space="preserve"> </w:t>
      </w:r>
      <w:r w:rsidR="00F412F5" w:rsidRPr="00C24635">
        <w:rPr>
          <w:sz w:val="21"/>
          <w:szCs w:val="21"/>
        </w:rPr>
        <w:t xml:space="preserve">ir nikelio </w:t>
      </w:r>
      <w:r w:rsidR="00623B71" w:rsidRPr="00C24635">
        <w:rPr>
          <w:sz w:val="21"/>
          <w:szCs w:val="21"/>
        </w:rPr>
        <w:t>koncentracij</w:t>
      </w:r>
      <w:r w:rsidR="00F412F5" w:rsidRPr="00C24635">
        <w:rPr>
          <w:sz w:val="21"/>
          <w:szCs w:val="21"/>
        </w:rPr>
        <w:t>os</w:t>
      </w:r>
      <w:r w:rsidR="00C42E13" w:rsidRPr="00C24635">
        <w:rPr>
          <w:sz w:val="21"/>
          <w:szCs w:val="21"/>
        </w:rPr>
        <w:t xml:space="preserve"> </w:t>
      </w:r>
      <w:r w:rsidR="00C540A4" w:rsidRPr="00C24635">
        <w:rPr>
          <w:sz w:val="21"/>
          <w:szCs w:val="21"/>
        </w:rPr>
        <w:t>viršij</w:t>
      </w:r>
      <w:r w:rsidR="00F412F5" w:rsidRPr="00C24635">
        <w:rPr>
          <w:sz w:val="21"/>
          <w:szCs w:val="21"/>
        </w:rPr>
        <w:t>imas nėra aiškus, reikia ir toliau</w:t>
      </w:r>
      <w:r w:rsidR="00C540A4" w:rsidRPr="00C24635">
        <w:rPr>
          <w:sz w:val="21"/>
          <w:szCs w:val="21"/>
        </w:rPr>
        <w:t xml:space="preserve"> </w:t>
      </w:r>
      <w:r w:rsidR="00623B71" w:rsidRPr="00C24635">
        <w:rPr>
          <w:sz w:val="21"/>
          <w:szCs w:val="21"/>
        </w:rPr>
        <w:t>požemin</w:t>
      </w:r>
      <w:r w:rsidR="00F412F5" w:rsidRPr="00C24635">
        <w:rPr>
          <w:sz w:val="21"/>
          <w:szCs w:val="21"/>
        </w:rPr>
        <w:t>į</w:t>
      </w:r>
      <w:r w:rsidR="00623B71" w:rsidRPr="00C24635">
        <w:rPr>
          <w:sz w:val="21"/>
          <w:szCs w:val="21"/>
        </w:rPr>
        <w:t xml:space="preserve"> vanden</w:t>
      </w:r>
      <w:r w:rsidR="00F412F5" w:rsidRPr="00C24635">
        <w:rPr>
          <w:sz w:val="21"/>
          <w:szCs w:val="21"/>
        </w:rPr>
        <w:t xml:space="preserve">į. Nitratų koncentracijos padidėjimas siejamas su paviršine tarša. </w:t>
      </w:r>
      <w:r w:rsidR="00623B71" w:rsidRPr="00C24635">
        <w:rPr>
          <w:sz w:val="21"/>
          <w:szCs w:val="21"/>
        </w:rPr>
        <w:t xml:space="preserve"> </w:t>
      </w:r>
      <w:r w:rsidR="00C540A4" w:rsidRPr="00C24635">
        <w:rPr>
          <w:sz w:val="21"/>
          <w:szCs w:val="21"/>
        </w:rPr>
        <w:t>Galima teigti, kad katilinė nedaro neigiamos įtakos aplinkai, todėl katilinės aplinka neįtakoja vartojimui skirto vandens kokybės.</w:t>
      </w:r>
      <w:r w:rsidR="00623B71" w:rsidRPr="00C24635">
        <w:rPr>
          <w:sz w:val="21"/>
          <w:szCs w:val="21"/>
        </w:rPr>
        <w:t>“</w:t>
      </w:r>
      <w:r w:rsidR="000503DF" w:rsidRPr="00C24635">
        <w:rPr>
          <w:sz w:val="21"/>
          <w:szCs w:val="21"/>
        </w:rPr>
        <w:t xml:space="preserve">   </w:t>
      </w:r>
    </w:p>
    <w:p w:rsidR="00A8760B" w:rsidRPr="00C24635" w:rsidRDefault="00C540A4" w:rsidP="00F412F5">
      <w:pPr>
        <w:autoSpaceDE w:val="0"/>
        <w:autoSpaceDN w:val="0"/>
        <w:adjustRightInd w:val="0"/>
        <w:jc w:val="both"/>
        <w:rPr>
          <w:sz w:val="21"/>
          <w:szCs w:val="21"/>
        </w:rPr>
      </w:pPr>
      <w:r w:rsidRPr="00C24635">
        <w:rPr>
          <w:sz w:val="21"/>
          <w:szCs w:val="21"/>
        </w:rPr>
        <w:t>201</w:t>
      </w:r>
      <w:r w:rsidR="00F412F5" w:rsidRPr="00C24635">
        <w:rPr>
          <w:sz w:val="21"/>
          <w:szCs w:val="21"/>
        </w:rPr>
        <w:t>7</w:t>
      </w:r>
      <w:r w:rsidRPr="00C24635">
        <w:rPr>
          <w:sz w:val="21"/>
          <w:szCs w:val="21"/>
        </w:rPr>
        <w:t xml:space="preserve"> metų </w:t>
      </w:r>
      <w:r w:rsidR="00F412F5" w:rsidRPr="00C24635">
        <w:rPr>
          <w:sz w:val="21"/>
          <w:szCs w:val="21"/>
        </w:rPr>
        <w:t xml:space="preserve">požeminio vandens </w:t>
      </w:r>
      <w:r w:rsidRPr="00C24635">
        <w:rPr>
          <w:sz w:val="21"/>
          <w:szCs w:val="21"/>
        </w:rPr>
        <w:t>m</w:t>
      </w:r>
      <w:r w:rsidR="00A8760B" w:rsidRPr="00C24635">
        <w:rPr>
          <w:sz w:val="21"/>
          <w:szCs w:val="21"/>
        </w:rPr>
        <w:t xml:space="preserve">onitoringo ataskaita pateikta </w:t>
      </w:r>
      <w:r w:rsidR="00A8760B" w:rsidRPr="00C24635">
        <w:rPr>
          <w:b/>
          <w:sz w:val="21"/>
          <w:szCs w:val="21"/>
        </w:rPr>
        <w:t xml:space="preserve">priedo </w:t>
      </w:r>
      <w:r w:rsidR="000503DF" w:rsidRPr="00C24635">
        <w:rPr>
          <w:b/>
          <w:sz w:val="21"/>
          <w:szCs w:val="21"/>
        </w:rPr>
        <w:t>1</w:t>
      </w:r>
      <w:r w:rsidR="00F412F5" w:rsidRPr="00C24635">
        <w:rPr>
          <w:b/>
          <w:sz w:val="21"/>
          <w:szCs w:val="21"/>
        </w:rPr>
        <w:t>4</w:t>
      </w:r>
      <w:r w:rsidR="00A8760B" w:rsidRPr="00C24635">
        <w:rPr>
          <w:sz w:val="21"/>
          <w:szCs w:val="21"/>
        </w:rPr>
        <w:t xml:space="preserve">  CD laikmenoje.</w:t>
      </w:r>
    </w:p>
    <w:p w:rsidR="00487271" w:rsidRPr="00C24635" w:rsidRDefault="00F412F5" w:rsidP="00F412F5">
      <w:pPr>
        <w:tabs>
          <w:tab w:val="left" w:pos="0"/>
          <w:tab w:val="left" w:pos="426"/>
          <w:tab w:val="left" w:pos="1985"/>
          <w:tab w:val="left" w:pos="2835"/>
          <w:tab w:val="left" w:pos="3828"/>
          <w:tab w:val="left" w:pos="5245"/>
          <w:tab w:val="left" w:pos="6946"/>
        </w:tabs>
        <w:jc w:val="both"/>
        <w:rPr>
          <w:sz w:val="22"/>
          <w:szCs w:val="22"/>
        </w:rPr>
      </w:pPr>
      <w:r w:rsidRPr="00C24635">
        <w:rPr>
          <w:sz w:val="22"/>
          <w:szCs w:val="22"/>
        </w:rPr>
        <w:tab/>
      </w:r>
      <w:r w:rsidR="00487271" w:rsidRPr="00C24635">
        <w:rPr>
          <w:sz w:val="22"/>
          <w:szCs w:val="22"/>
        </w:rPr>
        <w:t xml:space="preserve">2015 m. veiklavietėje buvo atliktas </w:t>
      </w:r>
      <w:r w:rsidR="00487271" w:rsidRPr="00C24635">
        <w:rPr>
          <w:sz w:val="22"/>
          <w:szCs w:val="22"/>
          <w:u w:val="single"/>
        </w:rPr>
        <w:t>preliminarus ekogeologinis tyrimas</w:t>
      </w:r>
      <w:r w:rsidR="00487271" w:rsidRPr="00C24635">
        <w:rPr>
          <w:sz w:val="22"/>
          <w:szCs w:val="22"/>
        </w:rPr>
        <w:t>.  Lietuvos  Geologijos tarnyba prie Aplinkos ministerijos  vykdė projektą „Urbanizuotose teritorijose esančių užterštų teritorijų poveikio vertinimas“</w:t>
      </w:r>
      <w:r w:rsidR="00EE40E2" w:rsidRPr="00C24635">
        <w:rPr>
          <w:sz w:val="22"/>
          <w:szCs w:val="22"/>
        </w:rPr>
        <w:t xml:space="preserve">. Preliminarų ekogeologinį tyrimą atliko </w:t>
      </w:r>
      <w:r w:rsidR="00487271" w:rsidRPr="00C24635">
        <w:rPr>
          <w:sz w:val="22"/>
          <w:szCs w:val="22"/>
        </w:rPr>
        <w:t xml:space="preserve">UAB“GROTA“. </w:t>
      </w:r>
      <w:r w:rsidR="00EE40E2" w:rsidRPr="00C24635">
        <w:rPr>
          <w:sz w:val="22"/>
          <w:szCs w:val="22"/>
        </w:rPr>
        <w:t xml:space="preserve"> Lietuvos  Geologijos tarnyba prie Aplinkos ministerijos  </w:t>
      </w:r>
      <w:r w:rsidR="00487271" w:rsidRPr="00C24635">
        <w:rPr>
          <w:sz w:val="22"/>
          <w:szCs w:val="22"/>
        </w:rPr>
        <w:t>201</w:t>
      </w:r>
      <w:r w:rsidR="00CB66F8" w:rsidRPr="00C24635">
        <w:rPr>
          <w:sz w:val="22"/>
          <w:szCs w:val="22"/>
        </w:rPr>
        <w:t>6-04-25 raštu Nr.(6)-1.7-1620 „</w:t>
      </w:r>
      <w:r w:rsidR="00487271" w:rsidRPr="00C24635">
        <w:rPr>
          <w:sz w:val="22"/>
          <w:szCs w:val="22"/>
        </w:rPr>
        <w:t xml:space="preserve">Dėl ekogeologinių tyrimų ataskaitų perdavimo“ </w:t>
      </w:r>
      <w:r w:rsidR="00EE40E2" w:rsidRPr="00C24635">
        <w:rPr>
          <w:sz w:val="22"/>
          <w:szCs w:val="22"/>
        </w:rPr>
        <w:t>perdavė  Klaipėdos miesto savivaldybės administracijai po</w:t>
      </w:r>
      <w:r w:rsidR="00CB66F8" w:rsidRPr="00C24635">
        <w:rPr>
          <w:sz w:val="22"/>
          <w:szCs w:val="22"/>
        </w:rPr>
        <w:t>tencialaus taršos židinio Nr.2981</w:t>
      </w:r>
      <w:r w:rsidR="00EE40E2" w:rsidRPr="00C24635">
        <w:rPr>
          <w:sz w:val="22"/>
          <w:szCs w:val="22"/>
        </w:rPr>
        <w:t xml:space="preserve"> (katilinės mazuto ūkio Klaipėdos m.</w:t>
      </w:r>
      <w:r w:rsidR="00D12AEB" w:rsidRPr="00C24635">
        <w:rPr>
          <w:sz w:val="22"/>
          <w:szCs w:val="22"/>
        </w:rPr>
        <w:t>, Šilutės pl.26</w:t>
      </w:r>
      <w:r w:rsidR="00EE40E2" w:rsidRPr="00C24635">
        <w:rPr>
          <w:sz w:val="22"/>
          <w:szCs w:val="22"/>
        </w:rPr>
        <w:t>) preliminariojo ekogeologinio tyrimo ataskaitą.</w:t>
      </w:r>
    </w:p>
    <w:p w:rsidR="00F41671" w:rsidRPr="00C24635" w:rsidRDefault="00C559F3" w:rsidP="00F412F5">
      <w:pPr>
        <w:tabs>
          <w:tab w:val="left" w:pos="0"/>
          <w:tab w:val="left" w:pos="426"/>
          <w:tab w:val="left" w:pos="1985"/>
          <w:tab w:val="left" w:pos="2835"/>
          <w:tab w:val="left" w:pos="3828"/>
          <w:tab w:val="left" w:pos="5245"/>
          <w:tab w:val="left" w:pos="6946"/>
        </w:tabs>
        <w:rPr>
          <w:sz w:val="22"/>
          <w:szCs w:val="22"/>
        </w:rPr>
      </w:pPr>
      <w:r w:rsidRPr="00C24635">
        <w:rPr>
          <w:sz w:val="22"/>
          <w:szCs w:val="22"/>
        </w:rPr>
        <w:t>P</w:t>
      </w:r>
      <w:r w:rsidR="00F41671" w:rsidRPr="00C24635">
        <w:rPr>
          <w:sz w:val="22"/>
          <w:szCs w:val="22"/>
        </w:rPr>
        <w:t>reliminariojo</w:t>
      </w:r>
      <w:r w:rsidRPr="00C24635">
        <w:rPr>
          <w:sz w:val="22"/>
          <w:szCs w:val="22"/>
        </w:rPr>
        <w:t xml:space="preserve"> </w:t>
      </w:r>
      <w:r w:rsidR="00F41671" w:rsidRPr="00C24635">
        <w:rPr>
          <w:sz w:val="22"/>
          <w:szCs w:val="22"/>
        </w:rPr>
        <w:t xml:space="preserve">ekogeologinio tyrimo </w:t>
      </w:r>
      <w:r w:rsidRPr="00C24635">
        <w:rPr>
          <w:sz w:val="22"/>
          <w:szCs w:val="22"/>
        </w:rPr>
        <w:t>išvados:</w:t>
      </w:r>
    </w:p>
    <w:p w:rsidR="0065696F" w:rsidRPr="00C24635" w:rsidRDefault="0065696F" w:rsidP="00F412F5">
      <w:pPr>
        <w:tabs>
          <w:tab w:val="left" w:pos="426"/>
          <w:tab w:val="left" w:pos="1985"/>
          <w:tab w:val="left" w:pos="2835"/>
          <w:tab w:val="left" w:pos="3828"/>
          <w:tab w:val="left" w:pos="5245"/>
          <w:tab w:val="left" w:pos="6946"/>
        </w:tabs>
        <w:ind w:left="270" w:hanging="270"/>
        <w:jc w:val="both"/>
        <w:rPr>
          <w:sz w:val="20"/>
          <w:szCs w:val="20"/>
        </w:rPr>
      </w:pPr>
      <w:r w:rsidRPr="00C24635">
        <w:rPr>
          <w:sz w:val="20"/>
          <w:szCs w:val="20"/>
        </w:rPr>
        <w:t>1.  į saugomas teritorijas aprašoma teritorija nepatenka. Teritorija</w:t>
      </w:r>
      <w:r w:rsidR="00D12AEB" w:rsidRPr="00C24635">
        <w:rPr>
          <w:sz w:val="20"/>
          <w:szCs w:val="20"/>
        </w:rPr>
        <w:t xml:space="preserve"> patenka į Klaipėdos miesto antrosios vandenvietės 3- SAZ juostą, todėl vadovaujantis </w:t>
      </w:r>
      <w:r w:rsidRPr="00C24635">
        <w:rPr>
          <w:sz w:val="20"/>
          <w:szCs w:val="20"/>
        </w:rPr>
        <w:t xml:space="preserve"> normatyviniais dokumentais Cheminėmis medžiagomis užterštų teritorijų tvarkymo aplinkos apsaugos reikalavimais ir LAND 9-2009 pagal jautrumą taršai sklypas</w:t>
      </w:r>
      <w:r w:rsidR="00D12AEB" w:rsidRPr="00C24635">
        <w:rPr>
          <w:sz w:val="20"/>
          <w:szCs w:val="20"/>
        </w:rPr>
        <w:t xml:space="preserve"> yra priskirtin</w:t>
      </w:r>
      <w:r w:rsidRPr="00C24635">
        <w:rPr>
          <w:sz w:val="20"/>
          <w:szCs w:val="20"/>
        </w:rPr>
        <w:t>as taršai vidutiniškai jautrioms teritorijoms (III kategorijos).</w:t>
      </w:r>
    </w:p>
    <w:p w:rsidR="0065696F" w:rsidRPr="00C24635" w:rsidRDefault="0065696F" w:rsidP="00F412F5">
      <w:pPr>
        <w:tabs>
          <w:tab w:val="left" w:pos="426"/>
          <w:tab w:val="left" w:pos="1985"/>
          <w:tab w:val="left" w:pos="2835"/>
          <w:tab w:val="left" w:pos="3828"/>
          <w:tab w:val="left" w:pos="5245"/>
          <w:tab w:val="left" w:pos="6946"/>
        </w:tabs>
        <w:ind w:left="270" w:hanging="270"/>
        <w:jc w:val="both"/>
        <w:rPr>
          <w:sz w:val="20"/>
          <w:szCs w:val="20"/>
        </w:rPr>
      </w:pPr>
      <w:r w:rsidRPr="00C24635">
        <w:rPr>
          <w:sz w:val="20"/>
          <w:szCs w:val="20"/>
        </w:rPr>
        <w:t xml:space="preserve">2. Tiesioginiais tyrimais (iki </w:t>
      </w:r>
      <w:r w:rsidR="00D12AEB" w:rsidRPr="00C24635">
        <w:rPr>
          <w:sz w:val="20"/>
          <w:szCs w:val="20"/>
        </w:rPr>
        <w:t>9,7</w:t>
      </w:r>
      <w:r w:rsidRPr="00C24635">
        <w:rPr>
          <w:sz w:val="20"/>
          <w:szCs w:val="20"/>
        </w:rPr>
        <w:t xml:space="preserve"> m gylio) ištirtoje geologinio pjūvio dalyje vyrauja piltas gruntas ir </w:t>
      </w:r>
      <w:r w:rsidR="00D12AEB" w:rsidRPr="00C24635">
        <w:rPr>
          <w:sz w:val="20"/>
          <w:szCs w:val="20"/>
        </w:rPr>
        <w:t>Nemuno ledynmečio Baltijos stadijos limnoglacialinės (1gIIIbI) kilmės molingos, smėlingos  nuogulos: moreninis priemolis ir smulkus molingas smėlis. Molingų ir smėlingų nuogulų storis pagal fondų geologinę medžiagą gali siekti apie 60 m.</w:t>
      </w:r>
    </w:p>
    <w:p w:rsidR="00F93449" w:rsidRPr="00C24635" w:rsidRDefault="0065696F" w:rsidP="00F412F5">
      <w:pPr>
        <w:tabs>
          <w:tab w:val="left" w:pos="426"/>
          <w:tab w:val="left" w:pos="1985"/>
          <w:tab w:val="left" w:pos="2835"/>
          <w:tab w:val="left" w:pos="3828"/>
          <w:tab w:val="left" w:pos="5245"/>
          <w:tab w:val="left" w:pos="6946"/>
        </w:tabs>
        <w:ind w:left="270" w:hanging="270"/>
        <w:jc w:val="both"/>
        <w:rPr>
          <w:sz w:val="20"/>
          <w:szCs w:val="20"/>
        </w:rPr>
      </w:pPr>
      <w:r w:rsidRPr="00C24635">
        <w:rPr>
          <w:sz w:val="20"/>
          <w:szCs w:val="20"/>
        </w:rPr>
        <w:t>3. Gruntinis vanduo yra išplitęs visoje teritorijoje ir</w:t>
      </w:r>
      <w:r w:rsidR="00D12AEB" w:rsidRPr="00C24635">
        <w:rPr>
          <w:sz w:val="20"/>
          <w:szCs w:val="20"/>
        </w:rPr>
        <w:t xml:space="preserve"> talpin</w:t>
      </w:r>
      <w:r w:rsidRPr="00C24635">
        <w:rPr>
          <w:sz w:val="20"/>
          <w:szCs w:val="20"/>
        </w:rPr>
        <w:t>asi piltinio  grunto</w:t>
      </w:r>
      <w:r w:rsidR="00D12AEB" w:rsidRPr="00C24635">
        <w:rPr>
          <w:sz w:val="20"/>
          <w:szCs w:val="20"/>
        </w:rPr>
        <w:t xml:space="preserve"> bei molingo sluoksnio viršutinėje dalyje</w:t>
      </w:r>
      <w:r w:rsidRPr="00C24635">
        <w:rPr>
          <w:sz w:val="20"/>
          <w:szCs w:val="20"/>
        </w:rPr>
        <w:t xml:space="preserve">. Gruntinio vandens lygis, priklausomai nuo reljefo, yra </w:t>
      </w:r>
      <w:r w:rsidR="00D12AEB" w:rsidRPr="00C24635">
        <w:rPr>
          <w:sz w:val="20"/>
          <w:szCs w:val="20"/>
        </w:rPr>
        <w:t>0,5-5,3 m</w:t>
      </w:r>
      <w:r w:rsidRPr="00C24635">
        <w:rPr>
          <w:sz w:val="20"/>
          <w:szCs w:val="20"/>
        </w:rPr>
        <w:t xml:space="preserve"> gylyje nuo žemės paviršiaus (</w:t>
      </w:r>
      <w:r w:rsidR="00D12AEB" w:rsidRPr="00C24635">
        <w:rPr>
          <w:sz w:val="20"/>
          <w:szCs w:val="20"/>
        </w:rPr>
        <w:t>5,7-10,05</w:t>
      </w:r>
      <w:r w:rsidRPr="00C24635">
        <w:rPr>
          <w:sz w:val="20"/>
          <w:szCs w:val="20"/>
        </w:rPr>
        <w:t xml:space="preserve"> m abs.a). </w:t>
      </w:r>
      <w:r w:rsidR="00D12AEB" w:rsidRPr="00C24635">
        <w:rPr>
          <w:sz w:val="20"/>
          <w:szCs w:val="20"/>
        </w:rPr>
        <w:t>Gruntinis vanduo filtruojasi tik laidžiomis zonomis, kur piltiniame grunte vyrauja smėlingos-žvyringos nuogulos. G</w:t>
      </w:r>
      <w:r w:rsidRPr="00C24635">
        <w:rPr>
          <w:sz w:val="20"/>
          <w:szCs w:val="20"/>
        </w:rPr>
        <w:t xml:space="preserve">runtinio vandens </w:t>
      </w:r>
      <w:r w:rsidR="00D12AEB" w:rsidRPr="00C24635">
        <w:rPr>
          <w:sz w:val="20"/>
          <w:szCs w:val="20"/>
        </w:rPr>
        <w:t xml:space="preserve">filtracija tirtoje teritorijoje vyksta link valymo įrenginių, kurie yra įgilinti ir drenuoja aplink esančią teritoriją. </w:t>
      </w:r>
    </w:p>
    <w:p w:rsidR="0065696F" w:rsidRPr="00C24635" w:rsidRDefault="00F93449" w:rsidP="00F412F5">
      <w:pPr>
        <w:tabs>
          <w:tab w:val="left" w:pos="426"/>
          <w:tab w:val="left" w:pos="1985"/>
          <w:tab w:val="left" w:pos="2835"/>
          <w:tab w:val="left" w:pos="3828"/>
          <w:tab w:val="left" w:pos="5245"/>
          <w:tab w:val="left" w:pos="6946"/>
        </w:tabs>
        <w:ind w:left="270" w:hanging="270"/>
        <w:jc w:val="both"/>
        <w:rPr>
          <w:sz w:val="20"/>
          <w:szCs w:val="20"/>
        </w:rPr>
      </w:pPr>
      <w:r w:rsidRPr="00C24635">
        <w:rPr>
          <w:sz w:val="20"/>
          <w:szCs w:val="20"/>
        </w:rPr>
        <w:t xml:space="preserve">4. </w:t>
      </w:r>
      <w:r w:rsidR="0065696F" w:rsidRPr="00C24635">
        <w:rPr>
          <w:sz w:val="20"/>
          <w:szCs w:val="20"/>
        </w:rPr>
        <w:t xml:space="preserve">Pagal </w:t>
      </w:r>
      <w:r w:rsidR="00B51901" w:rsidRPr="00C24635">
        <w:rPr>
          <w:sz w:val="20"/>
          <w:szCs w:val="20"/>
        </w:rPr>
        <w:t>vizua</w:t>
      </w:r>
      <w:r w:rsidRPr="00C24635">
        <w:rPr>
          <w:sz w:val="20"/>
          <w:szCs w:val="20"/>
        </w:rPr>
        <w:t>lius požymius tik gręžinyj</w:t>
      </w:r>
      <w:r w:rsidR="00D12AEB" w:rsidRPr="00C24635">
        <w:rPr>
          <w:sz w:val="20"/>
          <w:szCs w:val="20"/>
        </w:rPr>
        <w:t>e 3</w:t>
      </w:r>
      <w:r w:rsidR="00B51901" w:rsidRPr="00C24635">
        <w:rPr>
          <w:sz w:val="20"/>
          <w:szCs w:val="20"/>
        </w:rPr>
        <w:t xml:space="preserve">K </w:t>
      </w:r>
      <w:r w:rsidR="00D12AEB" w:rsidRPr="00C24635">
        <w:rPr>
          <w:sz w:val="20"/>
          <w:szCs w:val="20"/>
        </w:rPr>
        <w:t xml:space="preserve">gruntas 1,8-3,5 m gylyje nestipriai užterštas naftos produktais. Kituose gręžiniuose gruntas </w:t>
      </w:r>
      <w:r w:rsidR="00B51901" w:rsidRPr="00C24635">
        <w:rPr>
          <w:sz w:val="20"/>
          <w:szCs w:val="20"/>
        </w:rPr>
        <w:t>pagal vizualius požymius</w:t>
      </w:r>
      <w:r w:rsidRPr="00C24635">
        <w:rPr>
          <w:sz w:val="20"/>
          <w:szCs w:val="20"/>
        </w:rPr>
        <w:t xml:space="preserve"> </w:t>
      </w:r>
      <w:r w:rsidR="00B51901" w:rsidRPr="00C24635">
        <w:rPr>
          <w:sz w:val="20"/>
          <w:szCs w:val="20"/>
        </w:rPr>
        <w:t>buvo švarus.</w:t>
      </w:r>
    </w:p>
    <w:p w:rsidR="007D3583" w:rsidRPr="00C24635" w:rsidRDefault="00B51901" w:rsidP="00F412F5">
      <w:pPr>
        <w:tabs>
          <w:tab w:val="left" w:pos="426"/>
          <w:tab w:val="left" w:pos="1985"/>
          <w:tab w:val="left" w:pos="2835"/>
          <w:tab w:val="left" w:pos="3828"/>
          <w:tab w:val="left" w:pos="5245"/>
          <w:tab w:val="left" w:pos="6946"/>
        </w:tabs>
        <w:jc w:val="both"/>
        <w:rPr>
          <w:sz w:val="20"/>
          <w:szCs w:val="20"/>
        </w:rPr>
      </w:pPr>
      <w:r w:rsidRPr="00C24635">
        <w:rPr>
          <w:sz w:val="20"/>
          <w:szCs w:val="20"/>
        </w:rPr>
        <w:t xml:space="preserve">5. Pagal  laboratorinių tyrimų duomenis, grunte naftos ir daugiaciklių angliavandenilių koncentracijos neviršija    nustatytų ribinių verčių. </w:t>
      </w:r>
      <w:r w:rsidR="00F93449" w:rsidRPr="00C24635">
        <w:rPr>
          <w:sz w:val="20"/>
          <w:szCs w:val="20"/>
        </w:rPr>
        <w:t>Iš</w:t>
      </w:r>
      <w:r w:rsidRPr="00C24635">
        <w:rPr>
          <w:sz w:val="20"/>
          <w:szCs w:val="20"/>
        </w:rPr>
        <w:t xml:space="preserve"> tirtų sunkiųjų metalų </w:t>
      </w:r>
      <w:r w:rsidR="00F93449" w:rsidRPr="00C24635">
        <w:rPr>
          <w:sz w:val="20"/>
          <w:szCs w:val="20"/>
        </w:rPr>
        <w:t xml:space="preserve">tik vario </w:t>
      </w:r>
    </w:p>
    <w:p w:rsidR="00B51901" w:rsidRPr="00C24635" w:rsidRDefault="007D3583" w:rsidP="00F412F5">
      <w:pPr>
        <w:tabs>
          <w:tab w:val="left" w:pos="426"/>
          <w:tab w:val="left" w:pos="1985"/>
          <w:tab w:val="left" w:pos="2835"/>
          <w:tab w:val="left" w:pos="3828"/>
          <w:tab w:val="left" w:pos="5245"/>
          <w:tab w:val="left" w:pos="6946"/>
        </w:tabs>
        <w:jc w:val="both"/>
        <w:rPr>
          <w:sz w:val="20"/>
          <w:szCs w:val="20"/>
        </w:rPr>
      </w:pPr>
      <w:r w:rsidRPr="00C24635">
        <w:rPr>
          <w:sz w:val="20"/>
          <w:szCs w:val="20"/>
        </w:rPr>
        <w:t xml:space="preserve">    </w:t>
      </w:r>
      <w:r w:rsidR="00F93449" w:rsidRPr="00C24635">
        <w:rPr>
          <w:sz w:val="20"/>
          <w:szCs w:val="20"/>
        </w:rPr>
        <w:t>k</w:t>
      </w:r>
      <w:r w:rsidR="00B51901" w:rsidRPr="00C24635">
        <w:rPr>
          <w:sz w:val="20"/>
          <w:szCs w:val="20"/>
        </w:rPr>
        <w:t>oncentracij</w:t>
      </w:r>
      <w:r w:rsidR="00F93449" w:rsidRPr="00C24635">
        <w:rPr>
          <w:sz w:val="20"/>
          <w:szCs w:val="20"/>
        </w:rPr>
        <w:t xml:space="preserve">a 3 bandiniuose 1,3-14,8 karto viršija nustatytą ribinę vertę. </w:t>
      </w:r>
      <w:r w:rsidR="00B51901" w:rsidRPr="00C24635">
        <w:rPr>
          <w:sz w:val="20"/>
          <w:szCs w:val="20"/>
        </w:rPr>
        <w:t xml:space="preserve"> </w:t>
      </w:r>
    </w:p>
    <w:p w:rsidR="00BB389D" w:rsidRPr="00C24635" w:rsidRDefault="00B51901" w:rsidP="00F412F5">
      <w:pPr>
        <w:tabs>
          <w:tab w:val="left" w:pos="426"/>
          <w:tab w:val="left" w:pos="1985"/>
          <w:tab w:val="left" w:pos="2835"/>
          <w:tab w:val="left" w:pos="3828"/>
          <w:tab w:val="left" w:pos="5245"/>
          <w:tab w:val="left" w:pos="6946"/>
        </w:tabs>
        <w:jc w:val="both"/>
        <w:rPr>
          <w:sz w:val="20"/>
          <w:szCs w:val="20"/>
        </w:rPr>
      </w:pPr>
      <w:r w:rsidRPr="00C24635">
        <w:rPr>
          <w:sz w:val="20"/>
          <w:szCs w:val="20"/>
        </w:rPr>
        <w:t>6. Gruntinaime vandenyje ištirpusių naftos angliava</w:t>
      </w:r>
      <w:r w:rsidR="00F93449" w:rsidRPr="00C24635">
        <w:rPr>
          <w:sz w:val="20"/>
          <w:szCs w:val="20"/>
        </w:rPr>
        <w:t xml:space="preserve">ndenilių </w:t>
      </w:r>
      <w:r w:rsidRPr="00C24635">
        <w:rPr>
          <w:sz w:val="20"/>
          <w:szCs w:val="20"/>
        </w:rPr>
        <w:t>aptikta</w:t>
      </w:r>
      <w:r w:rsidR="00F93449" w:rsidRPr="00C24635">
        <w:rPr>
          <w:sz w:val="20"/>
          <w:szCs w:val="20"/>
        </w:rPr>
        <w:t xml:space="preserve"> tik viename bandinyje, tačiau nustatytos koncentracijos neviršija ribinių verčių. Halogenintų </w:t>
      </w:r>
    </w:p>
    <w:p w:rsidR="00BB389D" w:rsidRPr="00C24635" w:rsidRDefault="00BB389D" w:rsidP="00F412F5">
      <w:pPr>
        <w:tabs>
          <w:tab w:val="left" w:pos="426"/>
          <w:tab w:val="left" w:pos="1985"/>
          <w:tab w:val="left" w:pos="2835"/>
          <w:tab w:val="left" w:pos="3828"/>
          <w:tab w:val="left" w:pos="5245"/>
          <w:tab w:val="left" w:pos="6946"/>
        </w:tabs>
        <w:jc w:val="both"/>
        <w:rPr>
          <w:sz w:val="20"/>
          <w:szCs w:val="20"/>
        </w:rPr>
      </w:pPr>
      <w:r w:rsidRPr="00C24635">
        <w:rPr>
          <w:sz w:val="20"/>
          <w:szCs w:val="20"/>
        </w:rPr>
        <w:t xml:space="preserve">   </w:t>
      </w:r>
      <w:r w:rsidR="00F93449" w:rsidRPr="00C24635">
        <w:rPr>
          <w:sz w:val="20"/>
          <w:szCs w:val="20"/>
        </w:rPr>
        <w:t>angliavandenilių gruntinaime vandenyje  neaptikta. S</w:t>
      </w:r>
      <w:r w:rsidR="00B51901" w:rsidRPr="00C24635">
        <w:rPr>
          <w:sz w:val="20"/>
          <w:szCs w:val="20"/>
        </w:rPr>
        <w:t xml:space="preserve">unkiųjų  metalų koncentracijos buvo foninio lygio ir nustatytų ribinių verčių neviršijo.  Pagal vandens bendrosios </w:t>
      </w:r>
    </w:p>
    <w:p w:rsidR="00B51901" w:rsidRPr="00C24635" w:rsidRDefault="00BB389D" w:rsidP="00F412F5">
      <w:pPr>
        <w:tabs>
          <w:tab w:val="left" w:pos="426"/>
          <w:tab w:val="left" w:pos="1985"/>
          <w:tab w:val="left" w:pos="2835"/>
          <w:tab w:val="left" w:pos="3828"/>
          <w:tab w:val="left" w:pos="5245"/>
          <w:tab w:val="left" w:pos="6946"/>
        </w:tabs>
        <w:jc w:val="both"/>
        <w:rPr>
          <w:sz w:val="20"/>
          <w:szCs w:val="20"/>
        </w:rPr>
      </w:pPr>
      <w:r w:rsidRPr="00C24635">
        <w:rPr>
          <w:sz w:val="20"/>
          <w:szCs w:val="20"/>
        </w:rPr>
        <w:t xml:space="preserve">   </w:t>
      </w:r>
      <w:r w:rsidR="00B51901" w:rsidRPr="00C24635">
        <w:rPr>
          <w:sz w:val="20"/>
          <w:szCs w:val="20"/>
        </w:rPr>
        <w:t>cheminės sudėties rodiklius gruntinio vandens kokybė yra gana gera. Žymesnių gruntinio vandens cheminės sudėties pokyčių nepastebėta.</w:t>
      </w:r>
    </w:p>
    <w:p w:rsidR="00B51901" w:rsidRPr="00C24635" w:rsidRDefault="00F93449" w:rsidP="00F412F5">
      <w:pPr>
        <w:tabs>
          <w:tab w:val="left" w:pos="426"/>
          <w:tab w:val="left" w:pos="1985"/>
          <w:tab w:val="left" w:pos="2835"/>
          <w:tab w:val="left" w:pos="3828"/>
          <w:tab w:val="left" w:pos="5245"/>
          <w:tab w:val="left" w:pos="6946"/>
        </w:tabs>
        <w:jc w:val="both"/>
        <w:rPr>
          <w:sz w:val="21"/>
          <w:szCs w:val="21"/>
        </w:rPr>
      </w:pPr>
      <w:r w:rsidRPr="00C24635">
        <w:rPr>
          <w:sz w:val="20"/>
          <w:szCs w:val="20"/>
        </w:rPr>
        <w:t>7. Grunto ir gruntinio</w:t>
      </w:r>
      <w:r w:rsidR="00B51901" w:rsidRPr="00C24635">
        <w:rPr>
          <w:sz w:val="20"/>
          <w:szCs w:val="20"/>
        </w:rPr>
        <w:t xml:space="preserve"> vand</w:t>
      </w:r>
      <w:r w:rsidRPr="00C24635">
        <w:rPr>
          <w:sz w:val="20"/>
          <w:szCs w:val="20"/>
        </w:rPr>
        <w:t xml:space="preserve">ens tarša neviršija nustatytų normų. Lokaliai nustatytas ribines vertes viršijo tik vario koncentracijos. </w:t>
      </w:r>
      <w:r w:rsidR="00B51901" w:rsidRPr="00C24635">
        <w:rPr>
          <w:sz w:val="20"/>
          <w:szCs w:val="20"/>
        </w:rPr>
        <w:t>Įvertinus objekto pavojingumą aplinkai pagal Lietuvos geologijos tarnybos sudarytą „Užterštų teritorijų pavojingumo vertinimo metodiką“ gautos išvados, jog rekomenduojamas d</w:t>
      </w:r>
      <w:r w:rsidR="00A8760B" w:rsidRPr="00C24635">
        <w:rPr>
          <w:sz w:val="20"/>
          <w:szCs w:val="20"/>
        </w:rPr>
        <w:t>etalus ekogeologinis tyrimas ti</w:t>
      </w:r>
      <w:r w:rsidR="00B51901" w:rsidRPr="00C24635">
        <w:rPr>
          <w:sz w:val="20"/>
          <w:szCs w:val="20"/>
        </w:rPr>
        <w:t>k</w:t>
      </w:r>
      <w:r w:rsidR="00A8760B" w:rsidRPr="00C24635">
        <w:rPr>
          <w:sz w:val="20"/>
          <w:szCs w:val="20"/>
        </w:rPr>
        <w:t xml:space="preserve"> </w:t>
      </w:r>
      <w:r w:rsidR="00B51901" w:rsidRPr="00C24635">
        <w:rPr>
          <w:sz w:val="20"/>
          <w:szCs w:val="20"/>
        </w:rPr>
        <w:t>keičiant teritorijos naudojimo paskirtį. Atsižvelgiant į minėtus kriterijus, ateityje papildomus ekogeologinius tyrimus atlikti tik keičiant teritorijos naudojimo paskirtį (pvz. į gyvenamosios paskirties</w:t>
      </w:r>
      <w:r w:rsidRPr="00C24635">
        <w:rPr>
          <w:sz w:val="20"/>
          <w:szCs w:val="20"/>
        </w:rPr>
        <w:t>) arba rekonstruojant įrengimus (valymo įrenginius, mazuto iškrovimo estakadą ir kt.). Šiuo metu teritorijoje nerekomenduojame atlikti detalių</w:t>
      </w:r>
      <w:r w:rsidRPr="00C24635">
        <w:rPr>
          <w:sz w:val="21"/>
          <w:szCs w:val="21"/>
        </w:rPr>
        <w:t xml:space="preserve"> ekogeologinių tyrimų.</w:t>
      </w:r>
    </w:p>
    <w:p w:rsidR="00B51901" w:rsidRPr="00C24635" w:rsidRDefault="00AB00B5" w:rsidP="00F412F5">
      <w:pPr>
        <w:tabs>
          <w:tab w:val="left" w:pos="426"/>
          <w:tab w:val="left" w:pos="1985"/>
          <w:tab w:val="left" w:pos="2835"/>
          <w:tab w:val="left" w:pos="3828"/>
          <w:tab w:val="left" w:pos="5245"/>
          <w:tab w:val="left" w:pos="6946"/>
        </w:tabs>
        <w:rPr>
          <w:sz w:val="21"/>
          <w:szCs w:val="21"/>
        </w:rPr>
      </w:pPr>
      <w:r w:rsidRPr="00C24635">
        <w:rPr>
          <w:sz w:val="21"/>
          <w:szCs w:val="21"/>
        </w:rPr>
        <w:t xml:space="preserve">Lietuvos  Geologijos tarnybos prie Aplinkos ministerijos  2016-04-25 raštas Nr.(6)-1.7-1620 „ Dėl ekogeologinių tyrimų ataskaitų perdavimo“ </w:t>
      </w:r>
      <w:r w:rsidR="00F412F5" w:rsidRPr="00C24635">
        <w:rPr>
          <w:sz w:val="21"/>
          <w:szCs w:val="21"/>
        </w:rPr>
        <w:t>ir</w:t>
      </w:r>
      <w:r w:rsidRPr="00C24635">
        <w:rPr>
          <w:sz w:val="21"/>
          <w:szCs w:val="21"/>
        </w:rPr>
        <w:t xml:space="preserve"> </w:t>
      </w:r>
      <w:r w:rsidR="00A8760B" w:rsidRPr="00C24635">
        <w:rPr>
          <w:sz w:val="21"/>
          <w:szCs w:val="21"/>
        </w:rPr>
        <w:t>Ataskaita</w:t>
      </w:r>
      <w:r w:rsidR="00135329" w:rsidRPr="00C24635">
        <w:rPr>
          <w:sz w:val="21"/>
          <w:szCs w:val="21"/>
        </w:rPr>
        <w:t xml:space="preserve"> </w:t>
      </w:r>
      <w:r w:rsidR="00A8760B" w:rsidRPr="00C24635">
        <w:rPr>
          <w:sz w:val="21"/>
          <w:szCs w:val="21"/>
        </w:rPr>
        <w:t xml:space="preserve">pateikta </w:t>
      </w:r>
      <w:r w:rsidR="00A8760B" w:rsidRPr="00C24635">
        <w:rPr>
          <w:b/>
          <w:sz w:val="21"/>
          <w:szCs w:val="21"/>
        </w:rPr>
        <w:t xml:space="preserve">priedo </w:t>
      </w:r>
      <w:r w:rsidR="000503DF" w:rsidRPr="00C24635">
        <w:rPr>
          <w:b/>
          <w:sz w:val="21"/>
          <w:szCs w:val="21"/>
        </w:rPr>
        <w:t>14</w:t>
      </w:r>
      <w:r w:rsidR="00A8760B" w:rsidRPr="00C24635">
        <w:rPr>
          <w:sz w:val="21"/>
          <w:szCs w:val="21"/>
        </w:rPr>
        <w:t xml:space="preserve">  CD laikmenoje.</w:t>
      </w:r>
    </w:p>
    <w:p w:rsidR="00AB00B5" w:rsidRPr="00C24635" w:rsidRDefault="00AB00B5" w:rsidP="00F412F5">
      <w:pPr>
        <w:tabs>
          <w:tab w:val="left" w:pos="426"/>
          <w:tab w:val="left" w:pos="1985"/>
          <w:tab w:val="left" w:pos="2835"/>
          <w:tab w:val="left" w:pos="3828"/>
          <w:tab w:val="left" w:pos="5245"/>
          <w:tab w:val="left" w:pos="6946"/>
        </w:tabs>
        <w:rPr>
          <w:sz w:val="21"/>
          <w:szCs w:val="21"/>
        </w:rPr>
      </w:pPr>
      <w:r w:rsidRPr="00C24635">
        <w:rPr>
          <w:sz w:val="21"/>
          <w:szCs w:val="21"/>
          <w:u w:val="single"/>
        </w:rPr>
        <w:t>Potencialaus geologinės aplin</w:t>
      </w:r>
      <w:r w:rsidR="00115E16" w:rsidRPr="00C24635">
        <w:rPr>
          <w:sz w:val="21"/>
          <w:szCs w:val="21"/>
          <w:u w:val="single"/>
        </w:rPr>
        <w:t>kos taršos židinio inventorizav</w:t>
      </w:r>
      <w:r w:rsidRPr="00C24635">
        <w:rPr>
          <w:sz w:val="21"/>
          <w:szCs w:val="21"/>
          <w:u w:val="single"/>
        </w:rPr>
        <w:t>imo anketa</w:t>
      </w:r>
      <w:r w:rsidRPr="00C24635">
        <w:rPr>
          <w:sz w:val="21"/>
          <w:szCs w:val="21"/>
        </w:rPr>
        <w:t xml:space="preserve"> priimta Lietuvos geologijos tarnybos prie Aplinkos ministerijos </w:t>
      </w:r>
      <w:r w:rsidR="002D326B" w:rsidRPr="00C24635">
        <w:rPr>
          <w:sz w:val="21"/>
          <w:szCs w:val="21"/>
        </w:rPr>
        <w:t>2014-10-24</w:t>
      </w:r>
      <w:r w:rsidRPr="00C24635">
        <w:rPr>
          <w:sz w:val="21"/>
          <w:szCs w:val="21"/>
        </w:rPr>
        <w:t xml:space="preserve"> raštu Nr. (6)-1.7-</w:t>
      </w:r>
      <w:r w:rsidR="002D326B" w:rsidRPr="00C24635">
        <w:rPr>
          <w:sz w:val="21"/>
          <w:szCs w:val="21"/>
        </w:rPr>
        <w:t>2315</w:t>
      </w:r>
      <w:r w:rsidRPr="00C24635">
        <w:rPr>
          <w:sz w:val="21"/>
          <w:szCs w:val="21"/>
        </w:rPr>
        <w:t xml:space="preserve"> „Dėl potencialaus geologinės aplinkos taršos židinio inventorizavimo anketos“. Raštas ir ataskaita pateikti </w:t>
      </w:r>
      <w:r w:rsidR="00F412F5" w:rsidRPr="00C24635">
        <w:rPr>
          <w:b/>
          <w:sz w:val="21"/>
          <w:szCs w:val="21"/>
        </w:rPr>
        <w:t>priedo 14</w:t>
      </w:r>
      <w:r w:rsidR="00F412F5" w:rsidRPr="00C24635">
        <w:rPr>
          <w:sz w:val="21"/>
          <w:szCs w:val="21"/>
        </w:rPr>
        <w:t xml:space="preserve">  CD laikmenoje</w:t>
      </w:r>
      <w:r w:rsidR="00115E16" w:rsidRPr="00C24635">
        <w:rPr>
          <w:b/>
          <w:sz w:val="21"/>
          <w:szCs w:val="21"/>
        </w:rPr>
        <w:t>.</w:t>
      </w:r>
    </w:p>
    <w:p w:rsidR="005B6492" w:rsidRPr="00C24635" w:rsidRDefault="005B6492" w:rsidP="00623B71">
      <w:pPr>
        <w:jc w:val="center"/>
        <w:rPr>
          <w:b/>
        </w:rPr>
      </w:pPr>
    </w:p>
    <w:p w:rsidR="00623B71" w:rsidRPr="00C24635" w:rsidRDefault="00623B71" w:rsidP="00623B71">
      <w:pPr>
        <w:jc w:val="center"/>
        <w:rPr>
          <w:b/>
        </w:rPr>
      </w:pPr>
      <w:r w:rsidRPr="00C24635">
        <w:rPr>
          <w:b/>
        </w:rPr>
        <w:t>X. TRĘŠIMAS</w:t>
      </w:r>
    </w:p>
    <w:p w:rsidR="00623B71" w:rsidRPr="00C24635" w:rsidRDefault="00623B71" w:rsidP="00623B71">
      <w:pPr>
        <w:jc w:val="both"/>
        <w:rPr>
          <w:sz w:val="10"/>
          <w:szCs w:val="10"/>
          <w:u w:val="single"/>
        </w:rPr>
      </w:pPr>
    </w:p>
    <w:p w:rsidR="00623B71" w:rsidRPr="00C24635" w:rsidRDefault="00623B71" w:rsidP="00623B71">
      <w:pPr>
        <w:jc w:val="both"/>
        <w:rPr>
          <w:b/>
          <w:sz w:val="20"/>
          <w:szCs w:val="20"/>
        </w:rPr>
      </w:pPr>
      <w:r w:rsidRPr="00C24635">
        <w:rPr>
          <w:b/>
          <w:sz w:val="20"/>
          <w:szCs w:val="20"/>
        </w:rPr>
        <w:t xml:space="preserve">21. Informacija apie biologiškai skaidžių atliekų naudojimą tręšimui žemės ūkyje. </w:t>
      </w:r>
    </w:p>
    <w:p w:rsidR="00623B71" w:rsidRPr="00C24635" w:rsidRDefault="00623B71" w:rsidP="00F412F5">
      <w:pPr>
        <w:jc w:val="both"/>
        <w:rPr>
          <w:sz w:val="22"/>
          <w:szCs w:val="22"/>
        </w:rPr>
      </w:pPr>
      <w:r w:rsidRPr="00C24635">
        <w:rPr>
          <w:b/>
          <w:sz w:val="20"/>
          <w:szCs w:val="20"/>
        </w:rPr>
        <w:t xml:space="preserve">22. Informacija apie laukų tręšimą mėšlu ir (ar) srutomis. </w:t>
      </w:r>
      <w:r w:rsidR="00F412F5" w:rsidRPr="00C24635">
        <w:rPr>
          <w:b/>
          <w:sz w:val="20"/>
          <w:szCs w:val="20"/>
        </w:rPr>
        <w:t xml:space="preserve"> </w:t>
      </w:r>
      <w:r w:rsidRPr="00C24635">
        <w:rPr>
          <w:sz w:val="22"/>
          <w:szCs w:val="22"/>
        </w:rPr>
        <w:t xml:space="preserve">Neaktulau, nes įmonė nevykdo </w:t>
      </w:r>
      <w:r w:rsidR="00FD2DDC" w:rsidRPr="00C24635">
        <w:rPr>
          <w:sz w:val="22"/>
          <w:szCs w:val="22"/>
        </w:rPr>
        <w:t xml:space="preserve"> tręšimo.</w:t>
      </w:r>
    </w:p>
    <w:p w:rsidR="00E125B3" w:rsidRPr="00C24635" w:rsidRDefault="00E125B3" w:rsidP="00AC0849">
      <w:pPr>
        <w:jc w:val="center"/>
        <w:rPr>
          <w:rFonts w:eastAsia="Calibri"/>
          <w:b/>
        </w:rPr>
      </w:pPr>
    </w:p>
    <w:p w:rsidR="005B6492" w:rsidRPr="00C24635" w:rsidRDefault="005B6492" w:rsidP="00AC0849">
      <w:pPr>
        <w:jc w:val="center"/>
        <w:rPr>
          <w:rFonts w:eastAsia="Calibri"/>
          <w:b/>
        </w:rPr>
      </w:pPr>
    </w:p>
    <w:p w:rsidR="00AC0849" w:rsidRPr="00C24635" w:rsidRDefault="00AC0849" w:rsidP="00AC0849">
      <w:pPr>
        <w:jc w:val="center"/>
        <w:rPr>
          <w:b/>
        </w:rPr>
      </w:pPr>
      <w:r w:rsidRPr="00C24635">
        <w:rPr>
          <w:rFonts w:eastAsia="Calibri"/>
          <w:b/>
        </w:rPr>
        <w:t>XI. NUMATOMAS ATLIEKŲ SUSIDARYMAS, APDOROJIMAS (NAUDOJIMAS AR ŠALINIMAS, ĮSKAITANT PARUOŠIMĄ NAUDOTI AR ŠALINTI) IR LAIKYMAS</w:t>
      </w:r>
    </w:p>
    <w:p w:rsidR="00AC0849" w:rsidRPr="00C24635" w:rsidRDefault="00AC0849" w:rsidP="00AC0849">
      <w:pPr>
        <w:jc w:val="center"/>
        <w:rPr>
          <w:b/>
          <w:sz w:val="10"/>
          <w:szCs w:val="10"/>
        </w:rPr>
      </w:pPr>
    </w:p>
    <w:p w:rsidR="00AC0849" w:rsidRPr="00C24635" w:rsidRDefault="00AC0849" w:rsidP="00AC0849">
      <w:pPr>
        <w:jc w:val="both"/>
        <w:rPr>
          <w:rFonts w:eastAsia="Calibri"/>
          <w:sz w:val="20"/>
          <w:szCs w:val="20"/>
        </w:rPr>
      </w:pPr>
      <w:r w:rsidRPr="00C24635">
        <w:rPr>
          <w:rFonts w:eastAsia="Calibri"/>
          <w:sz w:val="20"/>
          <w:szCs w:val="20"/>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rsidR="00AC0849" w:rsidRPr="00C24635" w:rsidRDefault="00CD47CF" w:rsidP="00CD47CF">
      <w:pPr>
        <w:jc w:val="both"/>
        <w:rPr>
          <w:sz w:val="22"/>
          <w:szCs w:val="22"/>
        </w:rPr>
      </w:pPr>
      <w:r>
        <w:rPr>
          <w:sz w:val="22"/>
          <w:szCs w:val="22"/>
        </w:rPr>
        <w:t>Klaipėdos r</w:t>
      </w:r>
      <w:r w:rsidR="001B5183" w:rsidRPr="00C24635">
        <w:rPr>
          <w:sz w:val="22"/>
          <w:szCs w:val="22"/>
        </w:rPr>
        <w:t xml:space="preserve">ajoninėje katilinėje taikomos šios </w:t>
      </w:r>
      <w:r w:rsidR="001B5183" w:rsidRPr="00C24635">
        <w:rPr>
          <w:rFonts w:eastAsia="Calibri"/>
          <w:sz w:val="22"/>
          <w:szCs w:val="22"/>
        </w:rPr>
        <w:t>atliekų prevencijos priemonės ir kitos priemonės, užtikrinančios įmonėje susidarančių atliekų tvarkymą laikantis nustatytų atliekų tvarkymo principų bei visuomenės sveikatos ir aplinkos apsaugą:</w:t>
      </w:r>
    </w:p>
    <w:p w:rsidR="001B5183" w:rsidRPr="00C24635" w:rsidRDefault="001B5183" w:rsidP="009F30CB">
      <w:pPr>
        <w:widowControl w:val="0"/>
        <w:numPr>
          <w:ilvl w:val="0"/>
          <w:numId w:val="13"/>
        </w:numPr>
        <w:suppressAutoHyphens/>
        <w:ind w:left="450"/>
        <w:jc w:val="both"/>
        <w:rPr>
          <w:sz w:val="22"/>
          <w:szCs w:val="22"/>
        </w:rPr>
      </w:pPr>
      <w:r w:rsidRPr="00C24635">
        <w:rPr>
          <w:sz w:val="22"/>
          <w:szCs w:val="22"/>
        </w:rPr>
        <w:t>katilinės darbuotojai rūšiuoja atliekas jų susidarymo vietoje atsižvelgiant į atliekų rūšį ir pobūdį, nemaišo su kitomis atliekomis ar medžiagomis;</w:t>
      </w:r>
    </w:p>
    <w:p w:rsidR="001B5183" w:rsidRPr="00C24635" w:rsidRDefault="00405115" w:rsidP="009F30CB">
      <w:pPr>
        <w:widowControl w:val="0"/>
        <w:numPr>
          <w:ilvl w:val="0"/>
          <w:numId w:val="13"/>
        </w:numPr>
        <w:suppressAutoHyphens/>
        <w:ind w:left="450"/>
        <w:jc w:val="both"/>
        <w:rPr>
          <w:sz w:val="22"/>
          <w:szCs w:val="22"/>
        </w:rPr>
      </w:pPr>
      <w:r w:rsidRPr="00C24635">
        <w:rPr>
          <w:sz w:val="22"/>
          <w:szCs w:val="22"/>
        </w:rPr>
        <w:t>atliek</w:t>
      </w:r>
      <w:r w:rsidR="001B5183" w:rsidRPr="00C24635">
        <w:rPr>
          <w:sz w:val="22"/>
          <w:szCs w:val="22"/>
        </w:rPr>
        <w:t>o</w:t>
      </w:r>
      <w:r w:rsidRPr="00C24635">
        <w:rPr>
          <w:sz w:val="22"/>
          <w:szCs w:val="22"/>
        </w:rPr>
        <w:t>s perduo</w:t>
      </w:r>
      <w:r w:rsidR="001B5183" w:rsidRPr="00C24635">
        <w:rPr>
          <w:sz w:val="22"/>
          <w:szCs w:val="22"/>
        </w:rPr>
        <w:t>damos</w:t>
      </w:r>
      <w:r w:rsidRPr="00C24635">
        <w:rPr>
          <w:sz w:val="22"/>
          <w:szCs w:val="22"/>
        </w:rPr>
        <w:t xml:space="preserve"> atliekų tvarkymo įmonei, turinčiai teisę tvarkyti atliekas, pagal rašytinės formos sutartis dėl šių atliekų naudojimo ir (ar) šalinimo</w:t>
      </w:r>
      <w:r w:rsidR="001B5183" w:rsidRPr="00C24635">
        <w:rPr>
          <w:sz w:val="22"/>
          <w:szCs w:val="22"/>
        </w:rPr>
        <w:t xml:space="preserve">; </w:t>
      </w:r>
    </w:p>
    <w:p w:rsidR="001B5183" w:rsidRPr="00C24635" w:rsidRDefault="00405115" w:rsidP="009F30CB">
      <w:pPr>
        <w:widowControl w:val="0"/>
        <w:numPr>
          <w:ilvl w:val="0"/>
          <w:numId w:val="13"/>
        </w:numPr>
        <w:suppressAutoHyphens/>
        <w:ind w:left="450"/>
        <w:jc w:val="both"/>
        <w:rPr>
          <w:sz w:val="22"/>
          <w:szCs w:val="22"/>
        </w:rPr>
      </w:pPr>
      <w:r w:rsidRPr="00C24635">
        <w:rPr>
          <w:sz w:val="22"/>
          <w:szCs w:val="22"/>
        </w:rPr>
        <w:t>komunalin</w:t>
      </w:r>
      <w:r w:rsidR="001B5183" w:rsidRPr="00C24635">
        <w:rPr>
          <w:sz w:val="22"/>
          <w:szCs w:val="22"/>
        </w:rPr>
        <w:t>ė</w:t>
      </w:r>
      <w:r w:rsidRPr="00C24635">
        <w:rPr>
          <w:sz w:val="22"/>
          <w:szCs w:val="22"/>
        </w:rPr>
        <w:t>s atliek</w:t>
      </w:r>
      <w:r w:rsidR="001B5183" w:rsidRPr="00C24635">
        <w:rPr>
          <w:sz w:val="22"/>
          <w:szCs w:val="22"/>
        </w:rPr>
        <w:t>o</w:t>
      </w:r>
      <w:r w:rsidRPr="00C24635">
        <w:rPr>
          <w:sz w:val="22"/>
          <w:szCs w:val="22"/>
        </w:rPr>
        <w:t>s rūšiuo</w:t>
      </w:r>
      <w:r w:rsidR="001B5183" w:rsidRPr="00C24635">
        <w:rPr>
          <w:sz w:val="22"/>
          <w:szCs w:val="22"/>
        </w:rPr>
        <w:t>jamos</w:t>
      </w:r>
      <w:r w:rsidRPr="00C24635">
        <w:rPr>
          <w:sz w:val="22"/>
          <w:szCs w:val="22"/>
        </w:rPr>
        <w:t xml:space="preserve"> jų susidarymo vietoje savivaldybės atliekų tvarkymo taisyklėse nustatyta tvarka ir naudo</w:t>
      </w:r>
      <w:r w:rsidR="001B5183" w:rsidRPr="00C24635">
        <w:rPr>
          <w:sz w:val="22"/>
          <w:szCs w:val="22"/>
        </w:rPr>
        <w:t>jasi</w:t>
      </w:r>
      <w:r w:rsidRPr="00C24635">
        <w:rPr>
          <w:sz w:val="22"/>
          <w:szCs w:val="22"/>
        </w:rPr>
        <w:t xml:space="preserve"> savivaldybės organizuojamomis komunalinių atliekų tvarkymo sistemomis</w:t>
      </w:r>
      <w:r w:rsidR="001B5183" w:rsidRPr="00C24635">
        <w:rPr>
          <w:sz w:val="22"/>
          <w:szCs w:val="22"/>
        </w:rPr>
        <w:t>;</w:t>
      </w:r>
    </w:p>
    <w:p w:rsidR="001B5183" w:rsidRPr="00C24635" w:rsidRDefault="001B5183" w:rsidP="009F30CB">
      <w:pPr>
        <w:widowControl w:val="0"/>
        <w:numPr>
          <w:ilvl w:val="0"/>
          <w:numId w:val="13"/>
        </w:numPr>
        <w:suppressAutoHyphens/>
        <w:ind w:left="450"/>
        <w:jc w:val="both"/>
        <w:rPr>
          <w:sz w:val="22"/>
          <w:szCs w:val="22"/>
        </w:rPr>
      </w:pPr>
      <w:r w:rsidRPr="00C24635">
        <w:rPr>
          <w:sz w:val="22"/>
          <w:szCs w:val="22"/>
        </w:rPr>
        <w:t>p</w:t>
      </w:r>
      <w:r w:rsidR="00405115" w:rsidRPr="00C24635">
        <w:rPr>
          <w:sz w:val="22"/>
          <w:szCs w:val="22"/>
        </w:rPr>
        <w:t>avojing</w:t>
      </w:r>
      <w:r w:rsidRPr="00C24635">
        <w:rPr>
          <w:sz w:val="22"/>
          <w:szCs w:val="22"/>
        </w:rPr>
        <w:t>o</w:t>
      </w:r>
      <w:r w:rsidR="00405115" w:rsidRPr="00C24635">
        <w:rPr>
          <w:sz w:val="22"/>
          <w:szCs w:val="22"/>
        </w:rPr>
        <w:t>si</w:t>
      </w:r>
      <w:r w:rsidRPr="00C24635">
        <w:rPr>
          <w:sz w:val="22"/>
          <w:szCs w:val="22"/>
        </w:rPr>
        <w:t>o</w:t>
      </w:r>
      <w:r w:rsidR="00405115" w:rsidRPr="00C24635">
        <w:rPr>
          <w:sz w:val="22"/>
          <w:szCs w:val="22"/>
        </w:rPr>
        <w:t>s atliek</w:t>
      </w:r>
      <w:r w:rsidRPr="00C24635">
        <w:rPr>
          <w:sz w:val="22"/>
          <w:szCs w:val="22"/>
        </w:rPr>
        <w:t>o</w:t>
      </w:r>
      <w:r w:rsidR="00405115" w:rsidRPr="00C24635">
        <w:rPr>
          <w:sz w:val="22"/>
          <w:szCs w:val="22"/>
        </w:rPr>
        <w:t>s šių atliekų susidarymo vietoje iki jų surinkimo laikinai laik</w:t>
      </w:r>
      <w:r w:rsidRPr="00C24635">
        <w:rPr>
          <w:sz w:val="22"/>
          <w:szCs w:val="22"/>
        </w:rPr>
        <w:t xml:space="preserve">omos </w:t>
      </w:r>
      <w:r w:rsidR="00405115" w:rsidRPr="00C24635">
        <w:rPr>
          <w:sz w:val="22"/>
          <w:szCs w:val="22"/>
        </w:rPr>
        <w:t>ne ilgiau kaip šešis mėnesius, o nepavojing</w:t>
      </w:r>
      <w:r w:rsidRPr="00C24635">
        <w:rPr>
          <w:sz w:val="22"/>
          <w:szCs w:val="22"/>
        </w:rPr>
        <w:t>osio</w:t>
      </w:r>
      <w:r w:rsidR="00405115" w:rsidRPr="00C24635">
        <w:rPr>
          <w:sz w:val="22"/>
          <w:szCs w:val="22"/>
        </w:rPr>
        <w:t>s atliek</w:t>
      </w:r>
      <w:r w:rsidRPr="00C24635">
        <w:rPr>
          <w:sz w:val="22"/>
          <w:szCs w:val="22"/>
        </w:rPr>
        <w:t>o</w:t>
      </w:r>
      <w:r w:rsidR="00405115" w:rsidRPr="00C24635">
        <w:rPr>
          <w:sz w:val="22"/>
          <w:szCs w:val="22"/>
        </w:rPr>
        <w:t>s – ne ilgiau kaip vienerius metus</w:t>
      </w:r>
      <w:r w:rsidRPr="00C24635">
        <w:rPr>
          <w:sz w:val="22"/>
          <w:szCs w:val="22"/>
        </w:rPr>
        <w:t>;</w:t>
      </w:r>
    </w:p>
    <w:p w:rsidR="001B5183" w:rsidRPr="00C24635" w:rsidRDefault="001B5183" w:rsidP="009F30CB">
      <w:pPr>
        <w:widowControl w:val="0"/>
        <w:numPr>
          <w:ilvl w:val="0"/>
          <w:numId w:val="13"/>
        </w:numPr>
        <w:suppressAutoHyphens/>
        <w:ind w:left="450"/>
        <w:jc w:val="both"/>
        <w:rPr>
          <w:sz w:val="22"/>
          <w:szCs w:val="22"/>
        </w:rPr>
      </w:pPr>
      <w:r w:rsidRPr="00C24635">
        <w:rPr>
          <w:sz w:val="22"/>
          <w:szCs w:val="22"/>
        </w:rPr>
        <w:t>užtikrinama, kad l</w:t>
      </w:r>
      <w:r w:rsidR="00405115" w:rsidRPr="00C24635">
        <w:rPr>
          <w:sz w:val="22"/>
          <w:szCs w:val="22"/>
        </w:rPr>
        <w:t xml:space="preserve">aikinai laikomos atliekos </w:t>
      </w:r>
      <w:r w:rsidRPr="00C24635">
        <w:rPr>
          <w:sz w:val="22"/>
          <w:szCs w:val="22"/>
        </w:rPr>
        <w:t>būtų</w:t>
      </w:r>
      <w:r w:rsidR="00405115" w:rsidRPr="00C24635">
        <w:rPr>
          <w:sz w:val="22"/>
          <w:szCs w:val="22"/>
        </w:rPr>
        <w:t xml:space="preserve"> stabilios, t. y. savaime nekeisti fizinių, cheminių ar biologinių savybių</w:t>
      </w:r>
      <w:r w:rsidRPr="00C24635">
        <w:rPr>
          <w:sz w:val="22"/>
          <w:szCs w:val="22"/>
        </w:rPr>
        <w:t>;</w:t>
      </w:r>
    </w:p>
    <w:p w:rsidR="001B5183" w:rsidRPr="00C24635" w:rsidRDefault="00405115" w:rsidP="009F30CB">
      <w:pPr>
        <w:widowControl w:val="0"/>
        <w:numPr>
          <w:ilvl w:val="0"/>
          <w:numId w:val="13"/>
        </w:numPr>
        <w:suppressAutoHyphens/>
        <w:ind w:left="450"/>
        <w:jc w:val="both"/>
        <w:rPr>
          <w:sz w:val="22"/>
          <w:szCs w:val="22"/>
        </w:rPr>
      </w:pPr>
      <w:r w:rsidRPr="00C24635">
        <w:rPr>
          <w:sz w:val="22"/>
          <w:szCs w:val="22"/>
        </w:rPr>
        <w:t>užtikrin</w:t>
      </w:r>
      <w:r w:rsidR="001B5183" w:rsidRPr="00C24635">
        <w:rPr>
          <w:sz w:val="22"/>
          <w:szCs w:val="22"/>
        </w:rPr>
        <w:t>ama</w:t>
      </w:r>
      <w:r w:rsidRPr="00C24635">
        <w:rPr>
          <w:sz w:val="22"/>
          <w:szCs w:val="22"/>
        </w:rPr>
        <w:t>, kad laikinai laikomos aplinkos poveikiui neatsparios atliekos apsaugotos nuo šio poveikio, iš laikinai laikomų atliekų ar jų laikymo</w:t>
      </w:r>
      <w:r w:rsidRPr="00C24635">
        <w:rPr>
          <w:b/>
          <w:bCs/>
          <w:sz w:val="22"/>
          <w:szCs w:val="22"/>
        </w:rPr>
        <w:t xml:space="preserve"> </w:t>
      </w:r>
      <w:r w:rsidRPr="00C24635">
        <w:rPr>
          <w:sz w:val="22"/>
          <w:szCs w:val="22"/>
        </w:rPr>
        <w:t>talpų netek</w:t>
      </w:r>
      <w:r w:rsidR="001B5183" w:rsidRPr="00C24635">
        <w:rPr>
          <w:sz w:val="22"/>
          <w:szCs w:val="22"/>
        </w:rPr>
        <w:t>a</w:t>
      </w:r>
      <w:r w:rsidRPr="00C24635">
        <w:rPr>
          <w:sz w:val="22"/>
          <w:szCs w:val="22"/>
        </w:rPr>
        <w:t xml:space="preserve"> skysčiai, jos nesklei</w:t>
      </w:r>
      <w:r w:rsidR="001B5183" w:rsidRPr="00C24635">
        <w:rPr>
          <w:sz w:val="22"/>
          <w:szCs w:val="22"/>
        </w:rPr>
        <w:t>džia</w:t>
      </w:r>
      <w:r w:rsidRPr="00C24635">
        <w:rPr>
          <w:sz w:val="22"/>
          <w:szCs w:val="22"/>
        </w:rPr>
        <w:t xml:space="preserve"> kvapų, dulkių ir pan. Atliekų laikymo talpos </w:t>
      </w:r>
      <w:r w:rsidR="001B5183" w:rsidRPr="00C24635">
        <w:rPr>
          <w:sz w:val="22"/>
          <w:szCs w:val="22"/>
        </w:rPr>
        <w:t>yra</w:t>
      </w:r>
      <w:r w:rsidRPr="00C24635">
        <w:rPr>
          <w:sz w:val="22"/>
          <w:szCs w:val="22"/>
        </w:rPr>
        <w:t xml:space="preserve"> atsparios atliekų poveikiui.</w:t>
      </w:r>
    </w:p>
    <w:p w:rsidR="00917BD4" w:rsidRPr="00C24635" w:rsidRDefault="001B5183" w:rsidP="009F30CB">
      <w:pPr>
        <w:widowControl w:val="0"/>
        <w:numPr>
          <w:ilvl w:val="0"/>
          <w:numId w:val="13"/>
        </w:numPr>
        <w:suppressAutoHyphens/>
        <w:ind w:left="450"/>
        <w:jc w:val="both"/>
        <w:rPr>
          <w:sz w:val="22"/>
          <w:szCs w:val="22"/>
        </w:rPr>
      </w:pPr>
      <w:r w:rsidRPr="00C24635">
        <w:rPr>
          <w:sz w:val="22"/>
          <w:szCs w:val="22"/>
        </w:rPr>
        <w:t>s</w:t>
      </w:r>
      <w:r w:rsidR="00405115" w:rsidRPr="00C24635">
        <w:rPr>
          <w:sz w:val="22"/>
          <w:szCs w:val="22"/>
        </w:rPr>
        <w:t>usidariusių atliekų apskaita vykdoma GPAIS (Vieninga gaminių, pakuočių ir atliekų apskaitos informacine sistema) sistemoje</w:t>
      </w:r>
      <w:r w:rsidR="00917BD4" w:rsidRPr="00C24635">
        <w:rPr>
          <w:sz w:val="22"/>
          <w:szCs w:val="22"/>
        </w:rPr>
        <w:t>;</w:t>
      </w:r>
    </w:p>
    <w:p w:rsidR="00917BD4" w:rsidRPr="00C24635" w:rsidRDefault="00917BD4" w:rsidP="009F30CB">
      <w:pPr>
        <w:widowControl w:val="0"/>
        <w:numPr>
          <w:ilvl w:val="0"/>
          <w:numId w:val="13"/>
        </w:numPr>
        <w:suppressAutoHyphens/>
        <w:ind w:left="450"/>
        <w:jc w:val="both"/>
        <w:rPr>
          <w:sz w:val="22"/>
          <w:szCs w:val="22"/>
        </w:rPr>
      </w:pPr>
      <w:r w:rsidRPr="00C24635">
        <w:rPr>
          <w:sz w:val="22"/>
          <w:szCs w:val="22"/>
        </w:rPr>
        <w:t>p</w:t>
      </w:r>
      <w:r w:rsidR="00405115" w:rsidRPr="00C24635">
        <w:rPr>
          <w:sz w:val="22"/>
          <w:szCs w:val="22"/>
        </w:rPr>
        <w:t>avojingų atliekų (toliau tekste - PA) laikinas laikymas:</w:t>
      </w:r>
    </w:p>
    <w:p w:rsidR="00917BD4" w:rsidRPr="00C24635" w:rsidRDefault="00405115" w:rsidP="009F30CB">
      <w:pPr>
        <w:widowControl w:val="0"/>
        <w:numPr>
          <w:ilvl w:val="1"/>
          <w:numId w:val="13"/>
        </w:numPr>
        <w:suppressAutoHyphens/>
        <w:ind w:left="810"/>
        <w:jc w:val="both"/>
        <w:rPr>
          <w:sz w:val="22"/>
          <w:szCs w:val="22"/>
        </w:rPr>
      </w:pPr>
      <w:r w:rsidRPr="00C24635">
        <w:rPr>
          <w:sz w:val="22"/>
          <w:szCs w:val="22"/>
        </w:rPr>
        <w:t>PA supakuo</w:t>
      </w:r>
      <w:r w:rsidR="00917BD4" w:rsidRPr="00C24635">
        <w:rPr>
          <w:sz w:val="22"/>
          <w:szCs w:val="22"/>
        </w:rPr>
        <w:t>jamos</w:t>
      </w:r>
      <w:r w:rsidRPr="00C24635">
        <w:rPr>
          <w:sz w:val="22"/>
          <w:szCs w:val="22"/>
        </w:rPr>
        <w:t xml:space="preserve"> taip, kad jos nekeltų pavojaus visuomenės sveikatai ir aplinkai;</w:t>
      </w:r>
    </w:p>
    <w:p w:rsidR="00917BD4" w:rsidRPr="00C24635" w:rsidRDefault="00917BD4" w:rsidP="009F30CB">
      <w:pPr>
        <w:widowControl w:val="0"/>
        <w:numPr>
          <w:ilvl w:val="1"/>
          <w:numId w:val="13"/>
        </w:numPr>
        <w:suppressAutoHyphens/>
        <w:ind w:left="810"/>
        <w:jc w:val="both"/>
        <w:rPr>
          <w:sz w:val="22"/>
          <w:szCs w:val="22"/>
        </w:rPr>
      </w:pPr>
      <w:r w:rsidRPr="00C24635">
        <w:rPr>
          <w:sz w:val="22"/>
          <w:szCs w:val="22"/>
        </w:rPr>
        <w:t xml:space="preserve">naudojamos </w:t>
      </w:r>
      <w:r w:rsidR="00405115" w:rsidRPr="00C24635">
        <w:rPr>
          <w:sz w:val="22"/>
          <w:szCs w:val="22"/>
        </w:rPr>
        <w:t>PA pakuotės, konteineriai</w:t>
      </w:r>
      <w:r w:rsidRPr="00C24635">
        <w:rPr>
          <w:sz w:val="22"/>
          <w:szCs w:val="22"/>
        </w:rPr>
        <w:t>, kurie</w:t>
      </w:r>
      <w:r w:rsidR="00405115" w:rsidRPr="00C24635">
        <w:rPr>
          <w:sz w:val="22"/>
          <w:szCs w:val="22"/>
        </w:rPr>
        <w:t xml:space="preserve"> sukonstruoti ir pagaminti taip, kad juose esančios PA negalėtų išsipilti, išsibarstyti, išgaruoti ar kitaip patekti į aplinką;</w:t>
      </w:r>
    </w:p>
    <w:p w:rsidR="00917BD4" w:rsidRPr="00C24635" w:rsidRDefault="00917BD4" w:rsidP="009F30CB">
      <w:pPr>
        <w:widowControl w:val="0"/>
        <w:numPr>
          <w:ilvl w:val="1"/>
          <w:numId w:val="13"/>
        </w:numPr>
        <w:suppressAutoHyphens/>
        <w:ind w:left="810"/>
        <w:jc w:val="both"/>
        <w:rPr>
          <w:sz w:val="22"/>
          <w:szCs w:val="22"/>
        </w:rPr>
      </w:pPr>
      <w:r w:rsidRPr="00C24635">
        <w:rPr>
          <w:sz w:val="22"/>
          <w:szCs w:val="22"/>
        </w:rPr>
        <w:t xml:space="preserve">naudojamos </w:t>
      </w:r>
      <w:r w:rsidR="00405115" w:rsidRPr="00C24635">
        <w:rPr>
          <w:sz w:val="22"/>
          <w:szCs w:val="22"/>
        </w:rPr>
        <w:t>PA pakuočių, konteinerių (talpų) medžiagos</w:t>
      </w:r>
      <w:r w:rsidRPr="00C24635">
        <w:rPr>
          <w:sz w:val="22"/>
          <w:szCs w:val="22"/>
        </w:rPr>
        <w:t>, kurios</w:t>
      </w:r>
      <w:r w:rsidR="00405115" w:rsidRPr="00C24635">
        <w:rPr>
          <w:sz w:val="22"/>
          <w:szCs w:val="22"/>
        </w:rPr>
        <w:t xml:space="preserve"> atsparios juose supakuotų pavojingųjų atliekų ir atskirų jų komponentų poveikiui ir nereaguoti su šiomis atliekomis ar jų komponentais;</w:t>
      </w:r>
    </w:p>
    <w:p w:rsidR="00917BD4" w:rsidRPr="00C24635" w:rsidRDefault="00917BD4" w:rsidP="009F30CB">
      <w:pPr>
        <w:widowControl w:val="0"/>
        <w:numPr>
          <w:ilvl w:val="1"/>
          <w:numId w:val="13"/>
        </w:numPr>
        <w:suppressAutoHyphens/>
        <w:ind w:left="810"/>
        <w:jc w:val="both"/>
        <w:rPr>
          <w:sz w:val="22"/>
          <w:szCs w:val="22"/>
        </w:rPr>
      </w:pPr>
      <w:r w:rsidRPr="00C24635">
        <w:rPr>
          <w:sz w:val="22"/>
          <w:szCs w:val="22"/>
        </w:rPr>
        <w:t xml:space="preserve">naudojami </w:t>
      </w:r>
      <w:r w:rsidR="00405115" w:rsidRPr="00C24635">
        <w:rPr>
          <w:sz w:val="22"/>
          <w:szCs w:val="22"/>
        </w:rPr>
        <w:t>PA pakuočių, konteinerių dangčiai ir kamščiai</w:t>
      </w:r>
      <w:r w:rsidRPr="00C24635">
        <w:rPr>
          <w:sz w:val="22"/>
          <w:szCs w:val="22"/>
        </w:rPr>
        <w:t>, kurie</w:t>
      </w:r>
      <w:r w:rsidR="00405115" w:rsidRPr="00C24635">
        <w:rPr>
          <w:sz w:val="22"/>
          <w:szCs w:val="22"/>
        </w:rPr>
        <w:t xml:space="preserve"> </w:t>
      </w:r>
      <w:r w:rsidRPr="00C24635">
        <w:rPr>
          <w:sz w:val="22"/>
          <w:szCs w:val="22"/>
        </w:rPr>
        <w:t xml:space="preserve">yra </w:t>
      </w:r>
      <w:r w:rsidR="00405115" w:rsidRPr="00C24635">
        <w:rPr>
          <w:sz w:val="22"/>
          <w:szCs w:val="22"/>
        </w:rPr>
        <w:t>tvirti ir sandarūs, sukonstruoti ir pagaminti taip, kad juos būtų galima saugiai atidaryti ir uždaryti, kad jie laikymo, perkėlimo ar vežimo metu nesutrūktų, neatsilaisvintų, neatsidarytų ir juose esančios medžiagos nepatektų į aplinką</w:t>
      </w:r>
      <w:r w:rsidRPr="00C24635">
        <w:rPr>
          <w:sz w:val="22"/>
          <w:szCs w:val="22"/>
        </w:rPr>
        <w:t>;</w:t>
      </w:r>
    </w:p>
    <w:p w:rsidR="00DD1983" w:rsidRPr="00A66C3C" w:rsidRDefault="00405115" w:rsidP="00363B5E">
      <w:pPr>
        <w:widowControl w:val="0"/>
        <w:numPr>
          <w:ilvl w:val="2"/>
          <w:numId w:val="13"/>
        </w:numPr>
        <w:suppressAutoHyphens/>
        <w:ind w:left="1170"/>
        <w:jc w:val="both"/>
        <w:rPr>
          <w:sz w:val="22"/>
          <w:szCs w:val="22"/>
        </w:rPr>
      </w:pPr>
      <w:r w:rsidRPr="00A66C3C">
        <w:rPr>
          <w:sz w:val="22"/>
          <w:szCs w:val="22"/>
        </w:rPr>
        <w:t>PA laikymo vieta padengta nelaidžia danga, atsparia skysčių ardančiajam poveikiui, ir turi</w:t>
      </w:r>
      <w:r w:rsidR="00A66C3C" w:rsidRPr="00A66C3C">
        <w:rPr>
          <w:sz w:val="22"/>
          <w:szCs w:val="22"/>
        </w:rPr>
        <w:t xml:space="preserve"> </w:t>
      </w:r>
      <w:r w:rsidRPr="00A66C3C">
        <w:rPr>
          <w:sz w:val="22"/>
          <w:szCs w:val="22"/>
        </w:rPr>
        <w:t>nutekėjusių skysčių surinkimo įrenginius ir (arba) priemones, užtikrinančias apsaugą nuo teršalų patekimo į aplinką;</w:t>
      </w:r>
    </w:p>
    <w:p w:rsidR="00DD1983" w:rsidRPr="00A66C3C" w:rsidRDefault="00405115" w:rsidP="00363B5E">
      <w:pPr>
        <w:widowControl w:val="0"/>
        <w:numPr>
          <w:ilvl w:val="0"/>
          <w:numId w:val="21"/>
        </w:numPr>
        <w:suppressAutoHyphens/>
        <w:ind w:left="810"/>
        <w:jc w:val="both"/>
        <w:rPr>
          <w:sz w:val="22"/>
          <w:szCs w:val="22"/>
        </w:rPr>
      </w:pPr>
      <w:r w:rsidRPr="00A66C3C">
        <w:rPr>
          <w:sz w:val="22"/>
          <w:szCs w:val="22"/>
        </w:rPr>
        <w:t xml:space="preserve">PA laikymo vieta aptverta ir apsaugota nuo pašalinių asmenų patekimoPatalpose, kur laikomos pavojingosios atliekos, </w:t>
      </w:r>
      <w:r w:rsidR="00DD1983" w:rsidRPr="00A66C3C">
        <w:rPr>
          <w:sz w:val="22"/>
          <w:szCs w:val="22"/>
        </w:rPr>
        <w:t>yra</w:t>
      </w:r>
      <w:r w:rsidRPr="00A66C3C">
        <w:rPr>
          <w:sz w:val="22"/>
          <w:szCs w:val="22"/>
        </w:rPr>
        <w:t xml:space="preserve"> įrengta vėdinimo sistema</w:t>
      </w:r>
      <w:r w:rsidR="00A66C3C">
        <w:rPr>
          <w:sz w:val="22"/>
          <w:szCs w:val="22"/>
        </w:rPr>
        <w:t>;</w:t>
      </w:r>
    </w:p>
    <w:p w:rsidR="00DD1983" w:rsidRPr="00C24635" w:rsidRDefault="00405115" w:rsidP="009F30CB">
      <w:pPr>
        <w:widowControl w:val="0"/>
        <w:numPr>
          <w:ilvl w:val="0"/>
          <w:numId w:val="21"/>
        </w:numPr>
        <w:suppressAutoHyphens/>
        <w:ind w:left="810"/>
        <w:jc w:val="both"/>
        <w:rPr>
          <w:sz w:val="22"/>
          <w:szCs w:val="22"/>
        </w:rPr>
      </w:pPr>
      <w:r w:rsidRPr="00C24635">
        <w:rPr>
          <w:sz w:val="22"/>
          <w:szCs w:val="22"/>
        </w:rPr>
        <w:t xml:space="preserve">Visi laikinai laikomų, surenkamų, vežamų ir laikomų pavojingųjų atliekų konteineriai ar pakuotės </w:t>
      </w:r>
      <w:r w:rsidR="00DD1983" w:rsidRPr="00C24635">
        <w:rPr>
          <w:sz w:val="22"/>
          <w:szCs w:val="22"/>
        </w:rPr>
        <w:t>yra</w:t>
      </w:r>
      <w:r w:rsidRPr="00C24635">
        <w:rPr>
          <w:sz w:val="22"/>
          <w:szCs w:val="22"/>
        </w:rPr>
        <w:t xml:space="preserve"> paženklinti</w:t>
      </w:r>
      <w:r w:rsidR="00A66C3C">
        <w:rPr>
          <w:sz w:val="22"/>
          <w:szCs w:val="22"/>
        </w:rPr>
        <w:t>;</w:t>
      </w:r>
    </w:p>
    <w:p w:rsidR="00405115" w:rsidRPr="00C24635" w:rsidRDefault="00405115" w:rsidP="009F30CB">
      <w:pPr>
        <w:widowControl w:val="0"/>
        <w:numPr>
          <w:ilvl w:val="0"/>
          <w:numId w:val="21"/>
        </w:numPr>
        <w:suppressAutoHyphens/>
        <w:ind w:left="810"/>
        <w:jc w:val="both"/>
        <w:rPr>
          <w:sz w:val="22"/>
          <w:szCs w:val="22"/>
        </w:rPr>
      </w:pPr>
      <w:r w:rsidRPr="00C24635">
        <w:rPr>
          <w:sz w:val="22"/>
          <w:szCs w:val="22"/>
        </w:rPr>
        <w:t>Pavojingųjų atliekų ženklinimo etiketė ir joje pateikta informacija aiškiai matoma, atspari aplinkos poveikiui.</w:t>
      </w:r>
    </w:p>
    <w:p w:rsidR="005B6492" w:rsidRPr="00C24635" w:rsidRDefault="005B6492" w:rsidP="009F30CB">
      <w:pPr>
        <w:jc w:val="both"/>
        <w:rPr>
          <w:sz w:val="22"/>
          <w:szCs w:val="22"/>
        </w:rPr>
      </w:pPr>
    </w:p>
    <w:p w:rsidR="001711C4" w:rsidRDefault="001711C4" w:rsidP="009F30CB">
      <w:pPr>
        <w:jc w:val="both"/>
        <w:rPr>
          <w:sz w:val="22"/>
          <w:szCs w:val="22"/>
        </w:rPr>
      </w:pPr>
    </w:p>
    <w:p w:rsidR="001711C4" w:rsidRDefault="001711C4" w:rsidP="009F30CB">
      <w:pPr>
        <w:jc w:val="both"/>
        <w:rPr>
          <w:sz w:val="22"/>
          <w:szCs w:val="22"/>
        </w:rPr>
      </w:pPr>
    </w:p>
    <w:p w:rsidR="009F30CB" w:rsidRPr="00C24635" w:rsidRDefault="009F30CB" w:rsidP="009F30CB">
      <w:pPr>
        <w:jc w:val="both"/>
        <w:rPr>
          <w:sz w:val="22"/>
          <w:szCs w:val="22"/>
        </w:rPr>
      </w:pPr>
      <w:r w:rsidRPr="00C24635">
        <w:rPr>
          <w:sz w:val="22"/>
          <w:szCs w:val="22"/>
        </w:rPr>
        <w:t xml:space="preserve">Pradėjus papildomai eksploatuoti dar 2 vnt. biokuru kūrenamus katilus Nr.1 ir Nr.2 (viso 4 vnt. biokuro katilus), susidarys medienos kuro pelenai – kodas 100103. Biokuro vidutinis peleningumas – 3 %, esant biokurui 50 %  drėgmės. Peleningumas vertinamas sausoje medžiagoje (SM). Todėl bendras pelenų kiekis 145 600 t/m x 50 % drėgmės x 3 %  biokuro =  2184 t/m. </w:t>
      </w:r>
    </w:p>
    <w:p w:rsidR="009F30CB" w:rsidRPr="000631F3" w:rsidRDefault="009F30CB" w:rsidP="009F30CB">
      <w:pPr>
        <w:jc w:val="both"/>
        <w:rPr>
          <w:color w:val="0070C0"/>
          <w:sz w:val="22"/>
          <w:szCs w:val="22"/>
        </w:rPr>
      </w:pPr>
      <w:r w:rsidRPr="00C24635">
        <w:rPr>
          <w:sz w:val="22"/>
          <w:szCs w:val="22"/>
          <w:lang w:val="en-US" w:eastAsia="en-US"/>
        </w:rPr>
        <w:t xml:space="preserve">Biokuro pelenų surinkimui </w:t>
      </w:r>
      <w:r w:rsidR="00ED58EF" w:rsidRPr="00C24635">
        <w:rPr>
          <w:sz w:val="22"/>
          <w:szCs w:val="22"/>
          <w:lang w:val="en-US" w:eastAsia="en-US"/>
        </w:rPr>
        <w:t>sumontuotos</w:t>
      </w:r>
      <w:r w:rsidRPr="00C24635">
        <w:rPr>
          <w:sz w:val="22"/>
          <w:szCs w:val="22"/>
          <w:lang w:val="en-US" w:eastAsia="en-US"/>
        </w:rPr>
        <w:t xml:space="preserve"> automatizuot</w:t>
      </w:r>
      <w:r w:rsidR="00ED58EF" w:rsidRPr="00C24635">
        <w:rPr>
          <w:sz w:val="22"/>
          <w:szCs w:val="22"/>
          <w:lang w:val="en-US" w:eastAsia="en-US"/>
        </w:rPr>
        <w:t>os</w:t>
      </w:r>
      <w:r w:rsidRPr="00C24635">
        <w:rPr>
          <w:sz w:val="22"/>
          <w:szCs w:val="22"/>
          <w:lang w:val="en-US" w:eastAsia="en-US"/>
        </w:rPr>
        <w:t xml:space="preserve"> pelenų šalinimo iš pakuros ir dūmų valymo nuo kietųjų dalelių sistemos į standartinius uždarus konteinerius su elektriniu pelenų paskirstymo sraigtu, užtraukiam</w:t>
      </w:r>
      <w:r w:rsidR="00ED58EF" w:rsidRPr="00C24635">
        <w:rPr>
          <w:sz w:val="22"/>
          <w:szCs w:val="22"/>
          <w:lang w:val="en-US" w:eastAsia="en-US"/>
        </w:rPr>
        <w:t>u</w:t>
      </w:r>
      <w:r w:rsidRPr="00C24635">
        <w:rPr>
          <w:sz w:val="22"/>
          <w:szCs w:val="22"/>
          <w:lang w:val="en-US" w:eastAsia="en-US"/>
        </w:rPr>
        <w:t xml:space="preserve"> ant specialios mašinos. Kiekviename konteineryje yra pelenų pripildymo lygio jutiklis signalizacijos formavimui. Pelenų surinkimo sistema yra patikimai izoliuota</w:t>
      </w:r>
      <w:r w:rsidRPr="00C24635">
        <w:rPr>
          <w:sz w:val="22"/>
          <w:szCs w:val="22"/>
        </w:rPr>
        <w:t>.</w:t>
      </w:r>
      <w:r w:rsidR="00287403" w:rsidRPr="00C24635">
        <w:rPr>
          <w:sz w:val="22"/>
          <w:szCs w:val="22"/>
        </w:rPr>
        <w:t xml:space="preserve"> Pelenų išvežimui tolimesniam tvarkymui yra </w:t>
      </w:r>
      <w:r w:rsidR="00573743" w:rsidRPr="00C24635">
        <w:rPr>
          <w:sz w:val="22"/>
          <w:szCs w:val="22"/>
        </w:rPr>
        <w:t xml:space="preserve">2018-01-31 </w:t>
      </w:r>
      <w:r w:rsidR="00287403" w:rsidRPr="00C24635">
        <w:rPr>
          <w:sz w:val="22"/>
          <w:szCs w:val="22"/>
        </w:rPr>
        <w:t xml:space="preserve">pasirašyta sutartis Nr.2-04-09-2018 su pelenų vežėju UAB“Persekas“, kurie įsipareigoja išvežti </w:t>
      </w:r>
      <w:r w:rsidR="00573743" w:rsidRPr="00C24635">
        <w:rPr>
          <w:sz w:val="22"/>
          <w:szCs w:val="22"/>
        </w:rPr>
        <w:t xml:space="preserve">700 t pelenų kodu 100103. </w:t>
      </w:r>
      <w:r w:rsidR="001711C4">
        <w:rPr>
          <w:sz w:val="22"/>
          <w:szCs w:val="22"/>
        </w:rPr>
        <w:t xml:space="preserve">Sutartis pateikta </w:t>
      </w:r>
      <w:r w:rsidR="001711C4" w:rsidRPr="001711C4">
        <w:rPr>
          <w:b/>
          <w:sz w:val="22"/>
          <w:szCs w:val="22"/>
        </w:rPr>
        <w:t>priede 15.</w:t>
      </w:r>
      <w:r w:rsidR="001711C4">
        <w:rPr>
          <w:sz w:val="22"/>
          <w:szCs w:val="22"/>
        </w:rPr>
        <w:t xml:space="preserve"> </w:t>
      </w:r>
      <w:r w:rsidR="00573743" w:rsidRPr="00C24635">
        <w:rPr>
          <w:sz w:val="22"/>
          <w:szCs w:val="22"/>
        </w:rPr>
        <w:t>Pagal sutarties p.2.1 – „Neišvežus viso numatyto pelenų kiekio, sutartis gali būti pratęsiama dar vieneriems metams“. 2018-12-</w:t>
      </w:r>
      <w:r w:rsidR="001711C4">
        <w:rPr>
          <w:sz w:val="22"/>
          <w:szCs w:val="22"/>
        </w:rPr>
        <w:t>27</w:t>
      </w:r>
      <w:r w:rsidR="00573743" w:rsidRPr="00C24635">
        <w:rPr>
          <w:sz w:val="22"/>
          <w:szCs w:val="22"/>
        </w:rPr>
        <w:t xml:space="preserve">  pagal šią sutartį yra išvežta 400 t pelenų. Pagal sutartį išvežus 700 t pelenus, bus pradedamos naujos viešo pirkimo procedūros.  Pelenai vežami tvarkymui į UAB“Branda“ pagal UAB“Persekas“ ir UAB“Branda“ tarpusavio sutartį.  Sutartis yra konf</w:t>
      </w:r>
      <w:r w:rsidR="001711C4">
        <w:rPr>
          <w:sz w:val="22"/>
          <w:szCs w:val="22"/>
        </w:rPr>
        <w:t>i</w:t>
      </w:r>
      <w:r w:rsidR="00573743" w:rsidRPr="00C24635">
        <w:rPr>
          <w:sz w:val="22"/>
          <w:szCs w:val="22"/>
        </w:rPr>
        <w:t xml:space="preserve">denciali, todėl pateikiama  </w:t>
      </w:r>
      <w:r w:rsidR="00573743" w:rsidRPr="00C24635">
        <w:rPr>
          <w:b/>
          <w:sz w:val="22"/>
          <w:szCs w:val="22"/>
        </w:rPr>
        <w:t xml:space="preserve">priedo </w:t>
      </w:r>
      <w:r w:rsidR="00F5165D" w:rsidRPr="00C24635">
        <w:rPr>
          <w:b/>
          <w:sz w:val="22"/>
          <w:szCs w:val="22"/>
        </w:rPr>
        <w:t>15</w:t>
      </w:r>
      <w:r w:rsidR="00573743" w:rsidRPr="00C24635">
        <w:rPr>
          <w:b/>
          <w:sz w:val="22"/>
          <w:szCs w:val="22"/>
        </w:rPr>
        <w:t xml:space="preserve"> </w:t>
      </w:r>
      <w:r w:rsidR="00573743" w:rsidRPr="00C24635">
        <w:rPr>
          <w:sz w:val="22"/>
          <w:szCs w:val="22"/>
        </w:rPr>
        <w:t xml:space="preserve">užklijuotame voke. </w:t>
      </w:r>
      <w:r w:rsidR="00BB40B0" w:rsidRPr="00BB40B0">
        <w:rPr>
          <w:color w:val="0070C0"/>
          <w:sz w:val="22"/>
          <w:szCs w:val="22"/>
        </w:rPr>
        <w:t xml:space="preserve">Pelenų tyrimo protokolas </w:t>
      </w:r>
      <w:r w:rsidR="00BB40B0">
        <w:rPr>
          <w:color w:val="0070C0"/>
          <w:sz w:val="22"/>
          <w:szCs w:val="22"/>
        </w:rPr>
        <w:t>p</w:t>
      </w:r>
      <w:r w:rsidR="00BB40B0" w:rsidRPr="00BB40B0">
        <w:rPr>
          <w:color w:val="0070C0"/>
          <w:sz w:val="22"/>
          <w:szCs w:val="22"/>
        </w:rPr>
        <w:t>ateiktas priede 15.</w:t>
      </w:r>
    </w:p>
    <w:p w:rsidR="001631DF" w:rsidRDefault="001631DF" w:rsidP="009F30CB">
      <w:pPr>
        <w:jc w:val="both"/>
        <w:rPr>
          <w:rFonts w:eastAsia="Calibri"/>
          <w:color w:val="0070C0"/>
          <w:sz w:val="22"/>
          <w:szCs w:val="22"/>
        </w:rPr>
      </w:pPr>
      <w:r w:rsidRPr="001631DF">
        <w:rPr>
          <w:rFonts w:eastAsia="Calibri"/>
          <w:color w:val="0070C0"/>
          <w:sz w:val="22"/>
          <w:szCs w:val="22"/>
        </w:rPr>
        <w:t>Įmonėje susidarančių atliekų</w:t>
      </w:r>
      <w:r>
        <w:rPr>
          <w:rFonts w:eastAsia="Calibri"/>
          <w:color w:val="0070C0"/>
          <w:sz w:val="22"/>
          <w:szCs w:val="22"/>
        </w:rPr>
        <w:t xml:space="preserve"> kodai ir pavadinimai: </w:t>
      </w:r>
    </w:p>
    <w:p w:rsidR="001631DF" w:rsidRPr="003D1728" w:rsidRDefault="001631DF" w:rsidP="00595829">
      <w:pPr>
        <w:ind w:firstLine="450"/>
        <w:jc w:val="both"/>
        <w:rPr>
          <w:color w:val="0070C0"/>
          <w:sz w:val="20"/>
          <w:szCs w:val="20"/>
        </w:rPr>
      </w:pPr>
      <w:r w:rsidRPr="003D1728">
        <w:rPr>
          <w:rFonts w:eastAsia="Calibri"/>
          <w:color w:val="0070C0"/>
          <w:sz w:val="20"/>
          <w:szCs w:val="20"/>
        </w:rPr>
        <w:t xml:space="preserve">030105 - </w:t>
      </w:r>
      <w:r w:rsidRPr="003D1728">
        <w:rPr>
          <w:color w:val="0070C0"/>
          <w:sz w:val="20"/>
          <w:szCs w:val="20"/>
        </w:rPr>
        <w:t>pjuvenos, drožlės, skiedros, mediena, medienos drožlių plokštės ir fanera, nenurodyti 03 01 04</w:t>
      </w:r>
    </w:p>
    <w:p w:rsidR="001631DF" w:rsidRPr="003D1728" w:rsidRDefault="001631DF" w:rsidP="00595829">
      <w:pPr>
        <w:ind w:firstLine="450"/>
        <w:jc w:val="both"/>
        <w:rPr>
          <w:color w:val="0070C0"/>
          <w:sz w:val="20"/>
          <w:szCs w:val="20"/>
        </w:rPr>
      </w:pPr>
      <w:r w:rsidRPr="003D1728">
        <w:rPr>
          <w:color w:val="0070C0"/>
          <w:sz w:val="20"/>
          <w:szCs w:val="20"/>
        </w:rPr>
        <w:t>10 01 03 - Lakieji durpių ir neapdorotos medienos pelenai</w:t>
      </w:r>
    </w:p>
    <w:p w:rsidR="001631DF" w:rsidRPr="003D1728" w:rsidRDefault="001631DF" w:rsidP="00595829">
      <w:pPr>
        <w:ind w:firstLine="450"/>
        <w:jc w:val="both"/>
        <w:rPr>
          <w:color w:val="0070C0"/>
          <w:sz w:val="20"/>
          <w:szCs w:val="20"/>
        </w:rPr>
      </w:pPr>
      <w:r w:rsidRPr="003D1728">
        <w:rPr>
          <w:color w:val="0070C0"/>
          <w:sz w:val="20"/>
          <w:szCs w:val="20"/>
        </w:rPr>
        <w:t>16 01 03 – Naudoti nebetinkamos padangos</w:t>
      </w:r>
    </w:p>
    <w:p w:rsidR="00595829" w:rsidRPr="003D1728" w:rsidRDefault="00595829" w:rsidP="00595829">
      <w:pPr>
        <w:ind w:firstLine="450"/>
        <w:jc w:val="both"/>
        <w:rPr>
          <w:color w:val="0070C0"/>
          <w:sz w:val="20"/>
          <w:szCs w:val="20"/>
        </w:rPr>
      </w:pPr>
      <w:r w:rsidRPr="003D1728">
        <w:rPr>
          <w:color w:val="0070C0"/>
          <w:sz w:val="20"/>
          <w:szCs w:val="20"/>
        </w:rPr>
        <w:t>17 04 01 - Varis, bronza, žalvaris</w:t>
      </w:r>
    </w:p>
    <w:p w:rsidR="00595829" w:rsidRPr="003D1728" w:rsidRDefault="00595829" w:rsidP="00595829">
      <w:pPr>
        <w:ind w:firstLine="450"/>
        <w:jc w:val="both"/>
        <w:rPr>
          <w:color w:val="0070C0"/>
          <w:sz w:val="20"/>
          <w:szCs w:val="20"/>
        </w:rPr>
      </w:pPr>
      <w:r w:rsidRPr="003D1728">
        <w:rPr>
          <w:color w:val="0070C0"/>
          <w:sz w:val="20"/>
          <w:szCs w:val="20"/>
        </w:rPr>
        <w:t>17 04 05 - Geležis ir plienas</w:t>
      </w:r>
    </w:p>
    <w:p w:rsidR="00595829" w:rsidRPr="003D1728" w:rsidRDefault="00595829" w:rsidP="00595829">
      <w:pPr>
        <w:ind w:firstLine="450"/>
        <w:jc w:val="both"/>
        <w:rPr>
          <w:color w:val="0070C0"/>
          <w:sz w:val="20"/>
          <w:szCs w:val="20"/>
        </w:rPr>
      </w:pPr>
      <w:r w:rsidRPr="003D1728">
        <w:rPr>
          <w:color w:val="0070C0"/>
          <w:sz w:val="20"/>
          <w:szCs w:val="20"/>
        </w:rPr>
        <w:t>17 09 04 - Statybinės ir griovimo atliekos, nenurodytos 17 09 01, 17 09 02 ir 17 09 03</w:t>
      </w:r>
    </w:p>
    <w:p w:rsidR="00573743" w:rsidRPr="003D1728" w:rsidRDefault="00595829" w:rsidP="00595829">
      <w:pPr>
        <w:ind w:firstLine="450"/>
        <w:jc w:val="both"/>
        <w:rPr>
          <w:color w:val="0070C0"/>
          <w:sz w:val="20"/>
          <w:szCs w:val="20"/>
        </w:rPr>
      </w:pPr>
      <w:r w:rsidRPr="003D1728">
        <w:rPr>
          <w:color w:val="0070C0"/>
          <w:sz w:val="20"/>
          <w:szCs w:val="20"/>
        </w:rPr>
        <w:t>19 09 04 - Naudotos aktyvintos anglys</w:t>
      </w:r>
    </w:p>
    <w:p w:rsidR="00595829" w:rsidRPr="003D1728" w:rsidRDefault="00595829" w:rsidP="00595829">
      <w:pPr>
        <w:ind w:firstLine="450"/>
        <w:jc w:val="both"/>
        <w:rPr>
          <w:color w:val="0070C0"/>
          <w:sz w:val="20"/>
          <w:szCs w:val="20"/>
        </w:rPr>
      </w:pPr>
      <w:r w:rsidRPr="003D1728">
        <w:rPr>
          <w:color w:val="0070C0"/>
          <w:sz w:val="20"/>
          <w:szCs w:val="20"/>
        </w:rPr>
        <w:t>20 01 01 - Popierius ir kartonas</w:t>
      </w:r>
    </w:p>
    <w:p w:rsidR="00595829" w:rsidRPr="003D1728" w:rsidRDefault="00595829" w:rsidP="00595829">
      <w:pPr>
        <w:ind w:firstLine="450"/>
        <w:jc w:val="both"/>
        <w:rPr>
          <w:color w:val="0070C0"/>
          <w:sz w:val="20"/>
          <w:szCs w:val="20"/>
        </w:rPr>
      </w:pPr>
      <w:r w:rsidRPr="003D1728">
        <w:rPr>
          <w:color w:val="0070C0"/>
          <w:sz w:val="20"/>
          <w:szCs w:val="20"/>
        </w:rPr>
        <w:t>20 01 02 – Stiklas</w:t>
      </w:r>
    </w:p>
    <w:p w:rsidR="00595829" w:rsidRPr="003D1728" w:rsidRDefault="00595829" w:rsidP="00595829">
      <w:pPr>
        <w:ind w:firstLine="450"/>
        <w:jc w:val="both"/>
        <w:rPr>
          <w:color w:val="0070C0"/>
          <w:sz w:val="20"/>
          <w:szCs w:val="20"/>
        </w:rPr>
      </w:pPr>
      <w:r w:rsidRPr="003D1728">
        <w:rPr>
          <w:color w:val="0070C0"/>
          <w:sz w:val="20"/>
          <w:szCs w:val="20"/>
        </w:rPr>
        <w:t>20 01 39 – Plastikai</w:t>
      </w:r>
    </w:p>
    <w:p w:rsidR="00595829" w:rsidRPr="003D1728" w:rsidRDefault="00595829" w:rsidP="00595829">
      <w:pPr>
        <w:ind w:firstLine="450"/>
        <w:jc w:val="both"/>
        <w:rPr>
          <w:color w:val="0070C0"/>
          <w:sz w:val="20"/>
          <w:szCs w:val="20"/>
        </w:rPr>
      </w:pPr>
      <w:r w:rsidRPr="003D1728">
        <w:rPr>
          <w:color w:val="0070C0"/>
          <w:sz w:val="20"/>
          <w:szCs w:val="20"/>
        </w:rPr>
        <w:t>20 01 36 - Nenaudojama elektros ir elektroninė įranga, nenurodyta 20 01 21 ir 20 01 23 ir 20 01 35</w:t>
      </w:r>
    </w:p>
    <w:p w:rsidR="00595829" w:rsidRPr="003D1728" w:rsidRDefault="00595829" w:rsidP="00595829">
      <w:pPr>
        <w:ind w:firstLine="450"/>
        <w:jc w:val="both"/>
        <w:rPr>
          <w:color w:val="0070C0"/>
          <w:sz w:val="20"/>
          <w:szCs w:val="20"/>
        </w:rPr>
      </w:pPr>
      <w:r w:rsidRPr="003D1728">
        <w:rPr>
          <w:color w:val="0070C0"/>
          <w:sz w:val="20"/>
          <w:szCs w:val="20"/>
        </w:rPr>
        <w:t>20 02 01 - Biologiškai suyrančios atliekos</w:t>
      </w:r>
    </w:p>
    <w:p w:rsidR="00595829" w:rsidRPr="003D1728" w:rsidRDefault="00595829" w:rsidP="00595829">
      <w:pPr>
        <w:ind w:firstLine="450"/>
        <w:jc w:val="both"/>
        <w:rPr>
          <w:color w:val="0070C0"/>
          <w:sz w:val="20"/>
          <w:szCs w:val="20"/>
        </w:rPr>
      </w:pPr>
      <w:r w:rsidRPr="003D1728">
        <w:rPr>
          <w:color w:val="0070C0"/>
          <w:sz w:val="20"/>
          <w:szCs w:val="20"/>
        </w:rPr>
        <w:t>20 03 01 - Mišrios komunalinės atliekos</w:t>
      </w:r>
    </w:p>
    <w:p w:rsidR="00595829" w:rsidRPr="003D1728" w:rsidRDefault="00595829" w:rsidP="00595829">
      <w:pPr>
        <w:ind w:firstLine="450"/>
        <w:jc w:val="both"/>
        <w:rPr>
          <w:color w:val="0070C0"/>
          <w:sz w:val="20"/>
          <w:szCs w:val="20"/>
        </w:rPr>
      </w:pPr>
      <w:r w:rsidRPr="003D1728">
        <w:rPr>
          <w:color w:val="0070C0"/>
          <w:sz w:val="20"/>
          <w:szCs w:val="20"/>
        </w:rPr>
        <w:t>20 03 06 - Nuotakyno valymo atliekos</w:t>
      </w:r>
    </w:p>
    <w:p w:rsidR="00BB40B0" w:rsidRPr="003D1728" w:rsidRDefault="00BB40B0" w:rsidP="00595829">
      <w:pPr>
        <w:ind w:firstLine="450"/>
        <w:jc w:val="both"/>
        <w:rPr>
          <w:color w:val="0070C0"/>
          <w:sz w:val="20"/>
          <w:szCs w:val="20"/>
        </w:rPr>
      </w:pPr>
      <w:r w:rsidRPr="003D1728">
        <w:rPr>
          <w:color w:val="0070C0"/>
          <w:sz w:val="20"/>
          <w:szCs w:val="20"/>
        </w:rPr>
        <w:t>13 02 08* - Kita variklio, pavarų dėžės ir tepalinė alyva</w:t>
      </w:r>
    </w:p>
    <w:p w:rsidR="00BB40B0" w:rsidRPr="003D1728" w:rsidRDefault="00BB40B0" w:rsidP="00595829">
      <w:pPr>
        <w:ind w:firstLine="450"/>
        <w:jc w:val="both"/>
        <w:rPr>
          <w:color w:val="0070C0"/>
          <w:sz w:val="20"/>
          <w:szCs w:val="20"/>
        </w:rPr>
      </w:pPr>
      <w:r w:rsidRPr="003D1728">
        <w:rPr>
          <w:color w:val="0070C0"/>
          <w:sz w:val="20"/>
          <w:szCs w:val="20"/>
        </w:rPr>
        <w:t>05 01 03* - Rezervuarų dugno dumblas</w:t>
      </w:r>
    </w:p>
    <w:p w:rsidR="00BB40B0" w:rsidRPr="003D1728" w:rsidRDefault="00BB40B0" w:rsidP="00595829">
      <w:pPr>
        <w:ind w:firstLine="450"/>
        <w:jc w:val="both"/>
        <w:rPr>
          <w:color w:val="0070C0"/>
          <w:sz w:val="20"/>
          <w:szCs w:val="20"/>
        </w:rPr>
      </w:pPr>
      <w:r w:rsidRPr="003D1728">
        <w:rPr>
          <w:color w:val="0070C0"/>
          <w:sz w:val="20"/>
          <w:szCs w:val="20"/>
        </w:rPr>
        <w:t>15 02 02* - Absorbentai, filtrų medžiagos, pašluostės, apsauginiai drabužiai, užteršti pavojingomis cheminėmis medžiagomis</w:t>
      </w:r>
    </w:p>
    <w:p w:rsidR="00BB40B0" w:rsidRPr="003D1728" w:rsidRDefault="00BB40B0" w:rsidP="00595829">
      <w:pPr>
        <w:ind w:firstLine="450"/>
        <w:jc w:val="both"/>
        <w:rPr>
          <w:color w:val="0070C0"/>
          <w:sz w:val="20"/>
          <w:szCs w:val="20"/>
        </w:rPr>
      </w:pPr>
      <w:r w:rsidRPr="003D1728">
        <w:rPr>
          <w:color w:val="0070C0"/>
          <w:sz w:val="20"/>
          <w:szCs w:val="20"/>
        </w:rPr>
        <w:t>16 06 01* - Švino akumuliatoriai</w:t>
      </w:r>
    </w:p>
    <w:p w:rsidR="00BB40B0" w:rsidRPr="003D1728" w:rsidRDefault="00BB40B0" w:rsidP="00595829">
      <w:pPr>
        <w:ind w:firstLine="450"/>
        <w:jc w:val="both"/>
        <w:rPr>
          <w:color w:val="0070C0"/>
          <w:sz w:val="20"/>
          <w:szCs w:val="20"/>
        </w:rPr>
      </w:pPr>
      <w:r w:rsidRPr="003D1728">
        <w:rPr>
          <w:color w:val="0070C0"/>
          <w:sz w:val="20"/>
          <w:szCs w:val="20"/>
        </w:rPr>
        <w:t xml:space="preserve">20 01 33* - </w:t>
      </w:r>
      <w:r w:rsidR="003D1728" w:rsidRPr="003D1728">
        <w:rPr>
          <w:caps/>
          <w:color w:val="0070C0"/>
          <w:sz w:val="20"/>
          <w:szCs w:val="20"/>
        </w:rPr>
        <w:t>b</w:t>
      </w:r>
      <w:r w:rsidR="003D1728" w:rsidRPr="003D1728">
        <w:rPr>
          <w:color w:val="0070C0"/>
          <w:sz w:val="20"/>
          <w:szCs w:val="20"/>
        </w:rPr>
        <w:t>aterijos ir akumuliatoriai, nenurodyti 16 06 01, 16 06 02 arba 16 06 03, nerūšiuotos baterijos ar akumuliatoriai, kuriuose yra tos baterijos</w:t>
      </w:r>
    </w:p>
    <w:p w:rsidR="003D1728" w:rsidRPr="003D1728" w:rsidRDefault="003D1728" w:rsidP="00595829">
      <w:pPr>
        <w:ind w:firstLine="450"/>
        <w:jc w:val="both"/>
        <w:rPr>
          <w:color w:val="0070C0"/>
          <w:sz w:val="20"/>
          <w:szCs w:val="20"/>
        </w:rPr>
      </w:pPr>
      <w:r w:rsidRPr="003D1728">
        <w:rPr>
          <w:color w:val="0070C0"/>
          <w:sz w:val="20"/>
          <w:szCs w:val="20"/>
        </w:rPr>
        <w:t>16 01 21* - Pavojingos sudedamosios dalys, nenurodytos 16 01 07 – 16 01 11, 16 01 13 ir 16 01 14</w:t>
      </w:r>
    </w:p>
    <w:p w:rsidR="003D1728" w:rsidRPr="003D1728" w:rsidRDefault="003D1728" w:rsidP="00595829">
      <w:pPr>
        <w:ind w:firstLine="450"/>
        <w:jc w:val="both"/>
        <w:rPr>
          <w:color w:val="0070C0"/>
          <w:sz w:val="20"/>
          <w:szCs w:val="20"/>
        </w:rPr>
      </w:pPr>
      <w:r w:rsidRPr="003D1728">
        <w:rPr>
          <w:color w:val="0070C0"/>
          <w:sz w:val="20"/>
          <w:szCs w:val="20"/>
        </w:rPr>
        <w:t>16 01 07* - Tepalų filtrai</w:t>
      </w:r>
    </w:p>
    <w:p w:rsidR="003D1728" w:rsidRPr="003D1728" w:rsidRDefault="003D1728" w:rsidP="00595829">
      <w:pPr>
        <w:ind w:firstLine="450"/>
        <w:jc w:val="both"/>
        <w:rPr>
          <w:color w:val="0070C0"/>
          <w:sz w:val="20"/>
          <w:szCs w:val="20"/>
        </w:rPr>
      </w:pPr>
      <w:r w:rsidRPr="003D1728">
        <w:rPr>
          <w:color w:val="0070C0"/>
          <w:sz w:val="20"/>
          <w:szCs w:val="20"/>
        </w:rPr>
        <w:t>16 02 13* - Nebenaudojama įranga, kurioje yra pavojingų sudedamųjų dalių, nenurodytų 16 02 09 – 16 02 12</w:t>
      </w:r>
    </w:p>
    <w:p w:rsidR="003D1728" w:rsidRPr="003D1728" w:rsidRDefault="003D1728" w:rsidP="00595829">
      <w:pPr>
        <w:ind w:firstLine="450"/>
        <w:jc w:val="both"/>
        <w:rPr>
          <w:color w:val="0070C0"/>
          <w:sz w:val="20"/>
          <w:szCs w:val="20"/>
        </w:rPr>
      </w:pPr>
      <w:r w:rsidRPr="003D1728">
        <w:rPr>
          <w:color w:val="0070C0"/>
          <w:sz w:val="20"/>
          <w:szCs w:val="20"/>
        </w:rPr>
        <w:t>20 01 35* - Nenaudojama elektros ir elektroninė įranga, nenurodyta 20 01 21 ir 20 01 23, kuriuose yra pavojingų sudedamųjų dalių</w:t>
      </w:r>
    </w:p>
    <w:p w:rsidR="003D1728" w:rsidRPr="003D1728" w:rsidRDefault="003D1728" w:rsidP="00595829">
      <w:pPr>
        <w:ind w:firstLine="450"/>
        <w:jc w:val="both"/>
        <w:rPr>
          <w:color w:val="0070C0"/>
          <w:sz w:val="20"/>
          <w:szCs w:val="20"/>
        </w:rPr>
      </w:pPr>
      <w:r w:rsidRPr="003D1728">
        <w:rPr>
          <w:color w:val="0070C0"/>
          <w:sz w:val="20"/>
          <w:szCs w:val="20"/>
        </w:rPr>
        <w:t>20 01 21* - Dienos šviesos lempos ir kitos atliekos, kuriose yra gyvsidabrio</w:t>
      </w:r>
    </w:p>
    <w:p w:rsidR="003D1728" w:rsidRPr="003D1728" w:rsidRDefault="003D1728" w:rsidP="00595829">
      <w:pPr>
        <w:ind w:firstLine="450"/>
        <w:jc w:val="both"/>
        <w:rPr>
          <w:color w:val="0070C0"/>
          <w:sz w:val="20"/>
          <w:szCs w:val="20"/>
        </w:rPr>
      </w:pPr>
      <w:r w:rsidRPr="003D1728">
        <w:rPr>
          <w:color w:val="0070C0"/>
          <w:sz w:val="20"/>
          <w:szCs w:val="20"/>
        </w:rPr>
        <w:t>17 06 05* - Statybinės medžiagos, turinčios asbesto</w:t>
      </w:r>
    </w:p>
    <w:p w:rsidR="003D1728" w:rsidRPr="003D1728" w:rsidRDefault="003D1728" w:rsidP="00595829">
      <w:pPr>
        <w:ind w:firstLine="450"/>
        <w:jc w:val="both"/>
        <w:rPr>
          <w:color w:val="0070C0"/>
          <w:sz w:val="20"/>
          <w:szCs w:val="20"/>
        </w:rPr>
      </w:pPr>
      <w:r w:rsidRPr="003D1728">
        <w:rPr>
          <w:color w:val="0070C0"/>
          <w:sz w:val="20"/>
          <w:szCs w:val="20"/>
        </w:rPr>
        <w:t>08 01 11* - Dažų ir lako, kuriuose yra organinių tirpiklių ar kitų pavojingų cheminių medžiagų, atliekos</w:t>
      </w:r>
    </w:p>
    <w:p w:rsidR="003D1728" w:rsidRPr="003D1728" w:rsidRDefault="003D1728" w:rsidP="00595829">
      <w:pPr>
        <w:ind w:firstLine="450"/>
        <w:jc w:val="both"/>
        <w:rPr>
          <w:color w:val="0070C0"/>
          <w:sz w:val="20"/>
          <w:szCs w:val="20"/>
        </w:rPr>
      </w:pPr>
      <w:r w:rsidRPr="003D1728">
        <w:rPr>
          <w:color w:val="0070C0"/>
          <w:sz w:val="20"/>
          <w:szCs w:val="20"/>
        </w:rPr>
        <w:t>16 05 06* - Laboratorinės cheminės medžiagos, įskaitant laboratorinių cheminių medžiagų mišinius, sudarytos iš pavojingų cheminių medžiagų arba jų turinčios</w:t>
      </w:r>
    </w:p>
    <w:p w:rsidR="003D1728" w:rsidRPr="003D1728" w:rsidRDefault="003D1728" w:rsidP="00595829">
      <w:pPr>
        <w:ind w:firstLine="450"/>
        <w:jc w:val="both"/>
        <w:rPr>
          <w:color w:val="0070C0"/>
          <w:sz w:val="20"/>
          <w:szCs w:val="20"/>
        </w:rPr>
      </w:pPr>
      <w:r w:rsidRPr="003D1728">
        <w:rPr>
          <w:color w:val="0070C0"/>
          <w:sz w:val="20"/>
          <w:szCs w:val="20"/>
        </w:rPr>
        <w:t>15 01 10* - Pakuotės, kuriose yra pavojingų cheminių medžiagų likučių arba kurios yra jomis užterštos</w:t>
      </w:r>
    </w:p>
    <w:p w:rsidR="003D1728" w:rsidRPr="003D1728" w:rsidRDefault="003D1728" w:rsidP="00595829">
      <w:pPr>
        <w:ind w:firstLine="450"/>
        <w:jc w:val="both"/>
        <w:rPr>
          <w:color w:val="0070C0"/>
          <w:sz w:val="20"/>
          <w:szCs w:val="20"/>
        </w:rPr>
      </w:pPr>
    </w:p>
    <w:p w:rsidR="00AC0849" w:rsidRPr="00C24635" w:rsidRDefault="00AC0849" w:rsidP="00AC0849">
      <w:pPr>
        <w:jc w:val="both"/>
        <w:rPr>
          <w:rFonts w:eastAsia="Calibri"/>
          <w:b/>
          <w:sz w:val="20"/>
          <w:szCs w:val="20"/>
        </w:rPr>
      </w:pPr>
      <w:r w:rsidRPr="00C24635">
        <w:rPr>
          <w:rFonts w:eastAsia="Calibri"/>
          <w:b/>
          <w:sz w:val="20"/>
          <w:szCs w:val="20"/>
        </w:rPr>
        <w:t>24. Atliekų apdorojimas (naudojimas ar šalinimas, įskaitant paruošimą naudoti ar šalinti) ir laikymas</w:t>
      </w:r>
    </w:p>
    <w:p w:rsidR="00AC0849" w:rsidRPr="00C24635" w:rsidRDefault="00AC0849" w:rsidP="00AC0849">
      <w:pPr>
        <w:jc w:val="both"/>
        <w:rPr>
          <w:rFonts w:eastAsia="Calibri"/>
          <w:b/>
          <w:sz w:val="20"/>
          <w:szCs w:val="20"/>
        </w:rPr>
      </w:pPr>
      <w:r w:rsidRPr="00C24635">
        <w:rPr>
          <w:rFonts w:eastAsia="Calibri"/>
          <w:b/>
          <w:sz w:val="20"/>
          <w:szCs w:val="20"/>
        </w:rPr>
        <w:t>24.1. Nepavojingosios atliekos</w:t>
      </w:r>
    </w:p>
    <w:p w:rsidR="00AC0849" w:rsidRPr="00C24635" w:rsidRDefault="00AC0849" w:rsidP="00AC084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0"/>
          <w:szCs w:val="20"/>
        </w:rPr>
      </w:pPr>
      <w:r w:rsidRPr="00C24635">
        <w:rPr>
          <w:rFonts w:eastAsia="Calibri"/>
          <w:b/>
          <w:sz w:val="20"/>
          <w:szCs w:val="20"/>
        </w:rPr>
        <w:t>23 lentelė</w:t>
      </w:r>
      <w:r w:rsidRPr="00C24635">
        <w:rPr>
          <w:rFonts w:eastAsia="Calibri"/>
          <w:sz w:val="20"/>
          <w:szCs w:val="20"/>
        </w:rPr>
        <w:t>. Numatomos naudoti nepavojingosios atliekos.</w:t>
      </w:r>
    </w:p>
    <w:p w:rsidR="00AC0849" w:rsidRPr="00C24635" w:rsidRDefault="00601B26" w:rsidP="00AC0849">
      <w:pPr>
        <w:rPr>
          <w:sz w:val="22"/>
          <w:szCs w:val="22"/>
        </w:rPr>
      </w:pPr>
      <w:r w:rsidRPr="00C24635">
        <w:rPr>
          <w:sz w:val="22"/>
          <w:szCs w:val="22"/>
        </w:rPr>
        <w:t>23 lentelė nepildoma, nes nepavojingosios atliekos nenaudojamos</w:t>
      </w:r>
    </w:p>
    <w:p w:rsidR="00AC0849" w:rsidRPr="00C24635" w:rsidRDefault="00AC0849" w:rsidP="00AC0849">
      <w:pPr>
        <w:rPr>
          <w:sz w:val="16"/>
          <w:szCs w:val="16"/>
        </w:rPr>
      </w:pPr>
    </w:p>
    <w:p w:rsidR="00AC0849" w:rsidRPr="00C24635" w:rsidRDefault="00AC0849" w:rsidP="00AC0849">
      <w:pPr>
        <w:rPr>
          <w:rFonts w:eastAsia="Calibri"/>
          <w:sz w:val="20"/>
          <w:szCs w:val="20"/>
        </w:rPr>
      </w:pPr>
      <w:r w:rsidRPr="00C24635">
        <w:rPr>
          <w:rFonts w:eastAsia="Calibri"/>
          <w:b/>
          <w:sz w:val="20"/>
          <w:szCs w:val="20"/>
        </w:rPr>
        <w:t>24 lentelė</w:t>
      </w:r>
      <w:r w:rsidRPr="00C24635">
        <w:rPr>
          <w:rFonts w:eastAsia="Calibri"/>
          <w:sz w:val="20"/>
          <w:szCs w:val="20"/>
        </w:rPr>
        <w:t>. Numatomos šalinti nepavojingosios atliekos.</w:t>
      </w:r>
    </w:p>
    <w:p w:rsidR="00601B26" w:rsidRPr="00C24635" w:rsidRDefault="00601B26" w:rsidP="00601B26">
      <w:pPr>
        <w:rPr>
          <w:sz w:val="22"/>
          <w:szCs w:val="22"/>
        </w:rPr>
      </w:pPr>
      <w:r w:rsidRPr="00C24635">
        <w:rPr>
          <w:sz w:val="22"/>
          <w:szCs w:val="22"/>
        </w:rPr>
        <w:t>24 lentelė nepildoma, nes nepavojingosios atliekos nešalinamos</w:t>
      </w:r>
    </w:p>
    <w:p w:rsidR="00AC0849" w:rsidRPr="00C24635" w:rsidRDefault="00AC0849" w:rsidP="00AC0849">
      <w:pPr>
        <w:rPr>
          <w:rFonts w:eastAsia="Calibri"/>
          <w:b/>
          <w:sz w:val="10"/>
          <w:szCs w:val="10"/>
        </w:rPr>
      </w:pPr>
    </w:p>
    <w:p w:rsidR="00AC0849" w:rsidRPr="00C24635" w:rsidRDefault="00AC0849" w:rsidP="00AC0849">
      <w:pPr>
        <w:rPr>
          <w:rFonts w:eastAsia="Calibri"/>
          <w:sz w:val="20"/>
          <w:szCs w:val="20"/>
        </w:rPr>
      </w:pPr>
      <w:r w:rsidRPr="00C24635">
        <w:rPr>
          <w:rFonts w:eastAsia="Calibri"/>
          <w:b/>
          <w:sz w:val="20"/>
          <w:szCs w:val="20"/>
        </w:rPr>
        <w:t>25 lentelė</w:t>
      </w:r>
      <w:r w:rsidRPr="00C24635">
        <w:rPr>
          <w:rFonts w:eastAsia="Calibri"/>
          <w:sz w:val="20"/>
          <w:szCs w:val="20"/>
        </w:rPr>
        <w:t>. Numatomos paruošti naudoti ir (ar) šalinti nepavojingosios atliekos.</w:t>
      </w:r>
    </w:p>
    <w:p w:rsidR="00601B26" w:rsidRPr="00C24635" w:rsidRDefault="00601B26" w:rsidP="00601B26">
      <w:pPr>
        <w:rPr>
          <w:sz w:val="22"/>
          <w:szCs w:val="22"/>
        </w:rPr>
      </w:pPr>
      <w:r w:rsidRPr="00C24635">
        <w:rPr>
          <w:sz w:val="22"/>
          <w:szCs w:val="22"/>
        </w:rPr>
        <w:t xml:space="preserve">25 lentelė nepildoma, nes nepavojingosios atliekos </w:t>
      </w:r>
      <w:r w:rsidRPr="00C24635">
        <w:rPr>
          <w:rFonts w:eastAsia="Calibri"/>
          <w:sz w:val="22"/>
          <w:szCs w:val="22"/>
        </w:rPr>
        <w:t>nenumatomos paruošti naudoti ir (ar) šalinti</w:t>
      </w:r>
    </w:p>
    <w:p w:rsidR="00ED58EF" w:rsidRPr="00C24635" w:rsidRDefault="00ED58EF" w:rsidP="00AC0849">
      <w:pPr>
        <w:tabs>
          <w:tab w:val="left" w:pos="0"/>
          <w:tab w:val="left" w:pos="426"/>
          <w:tab w:val="left" w:pos="1985"/>
          <w:tab w:val="left" w:pos="2835"/>
          <w:tab w:val="left" w:pos="3828"/>
          <w:tab w:val="left" w:pos="5245"/>
          <w:tab w:val="left" w:pos="6946"/>
        </w:tabs>
        <w:rPr>
          <w:rFonts w:eastAsia="Calibri"/>
          <w:b/>
          <w:bCs/>
          <w:sz w:val="20"/>
          <w:szCs w:val="20"/>
        </w:rPr>
      </w:pPr>
    </w:p>
    <w:p w:rsidR="005B6492" w:rsidRPr="00C24635" w:rsidRDefault="005B6492" w:rsidP="00AC0849">
      <w:pPr>
        <w:tabs>
          <w:tab w:val="left" w:pos="0"/>
          <w:tab w:val="left" w:pos="426"/>
          <w:tab w:val="left" w:pos="1985"/>
          <w:tab w:val="left" w:pos="2835"/>
          <w:tab w:val="left" w:pos="3828"/>
          <w:tab w:val="left" w:pos="5245"/>
          <w:tab w:val="left" w:pos="6946"/>
        </w:tabs>
        <w:rPr>
          <w:rFonts w:eastAsia="Calibri"/>
          <w:b/>
          <w:bCs/>
          <w:sz w:val="20"/>
          <w:szCs w:val="20"/>
        </w:rPr>
      </w:pPr>
    </w:p>
    <w:p w:rsidR="00AC0849" w:rsidRPr="00C24635" w:rsidRDefault="00AC0849" w:rsidP="00AC0849">
      <w:pPr>
        <w:tabs>
          <w:tab w:val="left" w:pos="0"/>
          <w:tab w:val="left" w:pos="426"/>
          <w:tab w:val="left" w:pos="1985"/>
          <w:tab w:val="left" w:pos="2835"/>
          <w:tab w:val="left" w:pos="3828"/>
          <w:tab w:val="left" w:pos="5245"/>
          <w:tab w:val="left" w:pos="6946"/>
        </w:tabs>
        <w:rPr>
          <w:rFonts w:eastAsia="Calibri"/>
          <w:sz w:val="20"/>
          <w:szCs w:val="20"/>
        </w:rPr>
      </w:pPr>
      <w:r w:rsidRPr="00C24635">
        <w:rPr>
          <w:rFonts w:eastAsia="Calibri"/>
          <w:b/>
          <w:bCs/>
          <w:sz w:val="20"/>
          <w:szCs w:val="20"/>
        </w:rPr>
        <w:t>26 lentelė.</w:t>
      </w:r>
      <w:r w:rsidRPr="00C24635">
        <w:rPr>
          <w:rFonts w:eastAsia="Calibri"/>
          <w:bCs/>
          <w:sz w:val="20"/>
          <w:szCs w:val="20"/>
        </w:rPr>
        <w:t xml:space="preserve"> Didžiausias numatomas laikyti nepavojingųjų atliekų kiekis.</w:t>
      </w:r>
    </w:p>
    <w:p w:rsidR="00AC0849" w:rsidRPr="00C24635" w:rsidRDefault="00AC0849" w:rsidP="00AC0849">
      <w:pPr>
        <w:rPr>
          <w:sz w:val="10"/>
          <w:szCs w:val="10"/>
        </w:rPr>
      </w:pPr>
    </w:p>
    <w:p w:rsidR="00AC0849" w:rsidRPr="00C24635" w:rsidRDefault="00AC0849" w:rsidP="00AC0849">
      <w:pPr>
        <w:tabs>
          <w:tab w:val="right" w:leader="underscore" w:pos="9638"/>
        </w:tabs>
        <w:rPr>
          <w:rFonts w:eastAsia="Calibri"/>
          <w:sz w:val="22"/>
          <w:szCs w:val="22"/>
        </w:rPr>
      </w:pPr>
      <w:r w:rsidRPr="00C24635">
        <w:rPr>
          <w:rFonts w:eastAsia="Calibri"/>
          <w:sz w:val="20"/>
          <w:szCs w:val="20"/>
        </w:rPr>
        <w:t xml:space="preserve">Įrenginio pavadinimas </w:t>
      </w:r>
      <w:r w:rsidR="00601B26" w:rsidRPr="00C24635">
        <w:rPr>
          <w:sz w:val="22"/>
          <w:szCs w:val="22"/>
          <w:u w:val="single"/>
        </w:rPr>
        <w:t>Klaipėdos rajoninė katilinė</w:t>
      </w:r>
    </w:p>
    <w:p w:rsidR="00AC0849" w:rsidRPr="00C24635" w:rsidRDefault="00AC0849" w:rsidP="00AC0849">
      <w:pPr>
        <w:rPr>
          <w:sz w:val="10"/>
          <w:szCs w:val="10"/>
        </w:rPr>
      </w:pPr>
    </w:p>
    <w:tbl>
      <w:tblPr>
        <w:tblW w:w="14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2"/>
        <w:gridCol w:w="3915"/>
        <w:gridCol w:w="3510"/>
        <w:gridCol w:w="1710"/>
        <w:gridCol w:w="2430"/>
        <w:gridCol w:w="1530"/>
      </w:tblGrid>
      <w:tr w:rsidR="00AC0849" w:rsidRPr="00C24635" w:rsidTr="00F571DF">
        <w:trPr>
          <w:cantSplit/>
        </w:trPr>
        <w:tc>
          <w:tcPr>
            <w:tcW w:w="833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C0849" w:rsidRPr="00C24635" w:rsidRDefault="00AC0849" w:rsidP="00C27346">
            <w:pPr>
              <w:jc w:val="center"/>
              <w:rPr>
                <w:rFonts w:eastAsia="Calibri"/>
                <w:sz w:val="18"/>
                <w:szCs w:val="18"/>
              </w:rPr>
            </w:pPr>
            <w:r w:rsidRPr="00C24635">
              <w:rPr>
                <w:rFonts w:eastAsia="Calibri"/>
                <w:sz w:val="18"/>
                <w:szCs w:val="18"/>
              </w:rPr>
              <w:t>Atliekos</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AC0849" w:rsidRPr="00C24635" w:rsidRDefault="00AC0849" w:rsidP="00C27346">
            <w:pPr>
              <w:jc w:val="center"/>
              <w:rPr>
                <w:rFonts w:eastAsia="Calibri"/>
                <w:sz w:val="18"/>
                <w:szCs w:val="18"/>
              </w:rPr>
            </w:pPr>
            <w:r w:rsidRPr="00C24635">
              <w:rPr>
                <w:rFonts w:eastAsia="Calibri"/>
                <w:sz w:val="18"/>
                <w:szCs w:val="18"/>
              </w:rPr>
              <w:t>Naudojimui ir (ar) šalinimui skirtų atliekų laikymas</w:t>
            </w:r>
          </w:p>
        </w:tc>
        <w:tc>
          <w:tcPr>
            <w:tcW w:w="153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C0849" w:rsidRPr="00C24635" w:rsidRDefault="00AC0849" w:rsidP="00C27346">
            <w:pPr>
              <w:jc w:val="center"/>
              <w:rPr>
                <w:rFonts w:eastAsia="Calibri"/>
                <w:sz w:val="18"/>
                <w:szCs w:val="18"/>
              </w:rPr>
            </w:pPr>
            <w:r w:rsidRPr="00C24635">
              <w:rPr>
                <w:rFonts w:eastAsia="Calibri"/>
                <w:sz w:val="18"/>
                <w:szCs w:val="18"/>
              </w:rPr>
              <w:t>Planuojamas tolimesnis atliekų apdorojimas</w:t>
            </w:r>
          </w:p>
        </w:tc>
      </w:tr>
      <w:tr w:rsidR="00F571DF" w:rsidRPr="00C24635" w:rsidTr="00F571DF">
        <w:trPr>
          <w:cantSplit/>
          <w:trHeight w:val="855"/>
        </w:trPr>
        <w:tc>
          <w:tcPr>
            <w:tcW w:w="9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C0849" w:rsidRPr="00C24635" w:rsidRDefault="00AC0849" w:rsidP="00C27346">
            <w:pPr>
              <w:jc w:val="center"/>
              <w:rPr>
                <w:rFonts w:eastAsia="Calibri"/>
                <w:sz w:val="18"/>
                <w:szCs w:val="18"/>
              </w:rPr>
            </w:pPr>
            <w:r w:rsidRPr="00C24635">
              <w:rPr>
                <w:rFonts w:eastAsia="Calibri"/>
                <w:sz w:val="18"/>
                <w:szCs w:val="18"/>
              </w:rPr>
              <w:t>Kodas</w:t>
            </w:r>
          </w:p>
        </w:tc>
        <w:tc>
          <w:tcPr>
            <w:tcW w:w="3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C0849" w:rsidRPr="00C24635" w:rsidRDefault="00AC0849" w:rsidP="00C27346">
            <w:pPr>
              <w:jc w:val="center"/>
              <w:rPr>
                <w:rFonts w:eastAsia="Calibri"/>
                <w:sz w:val="18"/>
                <w:szCs w:val="18"/>
              </w:rPr>
            </w:pPr>
            <w:r w:rsidRPr="00C24635">
              <w:rPr>
                <w:rFonts w:eastAsia="Calibri"/>
                <w:sz w:val="18"/>
                <w:szCs w:val="18"/>
              </w:rPr>
              <w:t>Pavadinimas</w:t>
            </w:r>
          </w:p>
        </w:tc>
        <w:tc>
          <w:tcPr>
            <w:tcW w:w="35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C0849" w:rsidRPr="00C24635" w:rsidRDefault="00AC0849" w:rsidP="00C27346">
            <w:pPr>
              <w:jc w:val="center"/>
              <w:rPr>
                <w:rFonts w:eastAsia="Calibri"/>
                <w:sz w:val="18"/>
                <w:szCs w:val="18"/>
              </w:rPr>
            </w:pPr>
            <w:r w:rsidRPr="00C24635">
              <w:rPr>
                <w:rFonts w:eastAsia="Calibri"/>
                <w:sz w:val="18"/>
                <w:szCs w:val="18"/>
              </w:rPr>
              <w:t>Patikslintas pavadinimas</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C0849" w:rsidRPr="00C24635" w:rsidRDefault="00AC0849" w:rsidP="00C27346">
            <w:pPr>
              <w:jc w:val="center"/>
              <w:rPr>
                <w:rFonts w:eastAsia="Calibri"/>
                <w:sz w:val="18"/>
                <w:szCs w:val="18"/>
              </w:rPr>
            </w:pPr>
            <w:r w:rsidRPr="00C24635">
              <w:rPr>
                <w:rFonts w:eastAsia="Calibri"/>
                <w:sz w:val="18"/>
                <w:szCs w:val="18"/>
              </w:rPr>
              <w:t xml:space="preserve">Laikymo veiklos kodas (R13 ir (ar) D15) </w:t>
            </w:r>
          </w:p>
          <w:p w:rsidR="00AC0849" w:rsidRPr="00C24635" w:rsidRDefault="00AC0849" w:rsidP="00C27346">
            <w:pPr>
              <w:jc w:val="center"/>
              <w:rPr>
                <w:rFonts w:eastAsia="Calibri"/>
                <w:sz w:val="18"/>
                <w:szCs w:val="18"/>
              </w:rPr>
            </w:pPr>
          </w:p>
        </w:tc>
        <w:tc>
          <w:tcPr>
            <w:tcW w:w="24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C0849" w:rsidRPr="00C24635" w:rsidRDefault="00AC0849" w:rsidP="00C27346">
            <w:pPr>
              <w:jc w:val="center"/>
              <w:rPr>
                <w:rFonts w:eastAsia="Calibri"/>
                <w:sz w:val="18"/>
                <w:szCs w:val="18"/>
              </w:rPr>
            </w:pPr>
            <w:r w:rsidRPr="00C24635">
              <w:rPr>
                <w:rFonts w:eastAsia="Calibri"/>
                <w:sz w:val="18"/>
                <w:szCs w:val="18"/>
              </w:rPr>
              <w:t>Didžiausias vienu metu numatomas laikyti bendras atliekų, įskaitant apdorojimo metu susidarančių atliekų, kiekis, t</w:t>
            </w:r>
          </w:p>
        </w:tc>
        <w:tc>
          <w:tcPr>
            <w:tcW w:w="1530" w:type="dxa"/>
            <w:vMerge/>
            <w:tcBorders>
              <w:top w:val="single" w:sz="4" w:space="0" w:color="auto"/>
              <w:left w:val="single" w:sz="4" w:space="0" w:color="auto"/>
              <w:bottom w:val="single" w:sz="4" w:space="0" w:color="auto"/>
              <w:right w:val="single" w:sz="4" w:space="0" w:color="auto"/>
            </w:tcBorders>
            <w:vAlign w:val="center"/>
          </w:tcPr>
          <w:p w:rsidR="00AC0849" w:rsidRPr="00C24635" w:rsidRDefault="00AC0849" w:rsidP="00C27346">
            <w:pPr>
              <w:rPr>
                <w:rFonts w:eastAsia="Calibri"/>
                <w:sz w:val="18"/>
                <w:szCs w:val="18"/>
              </w:rPr>
            </w:pPr>
          </w:p>
        </w:tc>
      </w:tr>
      <w:tr w:rsidR="00F571DF" w:rsidRPr="00C24635" w:rsidTr="00F571DF">
        <w:trPr>
          <w:cantSplit/>
          <w:trHeight w:hRule="exact" w:val="284"/>
        </w:trPr>
        <w:tc>
          <w:tcPr>
            <w:tcW w:w="9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C0849" w:rsidRPr="00C24635" w:rsidRDefault="00AC0849" w:rsidP="00C27346">
            <w:pPr>
              <w:jc w:val="center"/>
              <w:rPr>
                <w:rFonts w:eastAsia="Calibri"/>
                <w:sz w:val="18"/>
                <w:szCs w:val="18"/>
              </w:rPr>
            </w:pPr>
            <w:r w:rsidRPr="00C24635">
              <w:rPr>
                <w:rFonts w:eastAsia="Calibri"/>
                <w:sz w:val="18"/>
                <w:szCs w:val="18"/>
              </w:rPr>
              <w:t>1</w:t>
            </w:r>
          </w:p>
        </w:tc>
        <w:tc>
          <w:tcPr>
            <w:tcW w:w="3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C0849" w:rsidRPr="00C24635" w:rsidRDefault="00AC0849" w:rsidP="00C27346">
            <w:pPr>
              <w:jc w:val="center"/>
              <w:rPr>
                <w:rFonts w:eastAsia="Calibri"/>
                <w:sz w:val="18"/>
                <w:szCs w:val="18"/>
              </w:rPr>
            </w:pPr>
            <w:r w:rsidRPr="00C24635">
              <w:rPr>
                <w:rFonts w:eastAsia="Calibri"/>
                <w:sz w:val="18"/>
                <w:szCs w:val="18"/>
              </w:rPr>
              <w:t>2</w:t>
            </w:r>
          </w:p>
        </w:tc>
        <w:tc>
          <w:tcPr>
            <w:tcW w:w="35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C0849" w:rsidRPr="00C24635" w:rsidRDefault="00AC0849" w:rsidP="00C27346">
            <w:pPr>
              <w:jc w:val="center"/>
              <w:rPr>
                <w:rFonts w:eastAsia="Calibri"/>
                <w:sz w:val="18"/>
                <w:szCs w:val="18"/>
              </w:rPr>
            </w:pPr>
            <w:r w:rsidRPr="00C24635">
              <w:rPr>
                <w:rFonts w:eastAsia="Calibri"/>
                <w:sz w:val="18"/>
                <w:szCs w:val="18"/>
              </w:rPr>
              <w:t>3</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C0849" w:rsidRPr="00C24635" w:rsidRDefault="00AC0849" w:rsidP="00C27346">
            <w:pPr>
              <w:jc w:val="center"/>
              <w:rPr>
                <w:rFonts w:eastAsia="Calibri"/>
                <w:sz w:val="18"/>
                <w:szCs w:val="18"/>
              </w:rPr>
            </w:pPr>
            <w:r w:rsidRPr="00C24635">
              <w:rPr>
                <w:rFonts w:eastAsia="Calibri"/>
                <w:sz w:val="18"/>
                <w:szCs w:val="18"/>
              </w:rPr>
              <w:t>4</w:t>
            </w:r>
          </w:p>
        </w:tc>
        <w:tc>
          <w:tcPr>
            <w:tcW w:w="24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C0849" w:rsidRPr="00C24635" w:rsidRDefault="00AC0849" w:rsidP="00C27346">
            <w:pPr>
              <w:jc w:val="center"/>
              <w:rPr>
                <w:rFonts w:eastAsia="Calibri"/>
                <w:sz w:val="18"/>
                <w:szCs w:val="18"/>
              </w:rPr>
            </w:pPr>
            <w:r w:rsidRPr="00C24635">
              <w:rPr>
                <w:rFonts w:eastAsia="Calibri"/>
                <w:sz w:val="18"/>
                <w:szCs w:val="18"/>
              </w:rPr>
              <w:t>5</w:t>
            </w:r>
          </w:p>
        </w:tc>
        <w:tc>
          <w:tcPr>
            <w:tcW w:w="1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C0849" w:rsidRPr="00C24635" w:rsidRDefault="00AC0849" w:rsidP="00C27346">
            <w:pPr>
              <w:jc w:val="center"/>
              <w:rPr>
                <w:rFonts w:eastAsia="Calibri"/>
                <w:sz w:val="18"/>
                <w:szCs w:val="18"/>
              </w:rPr>
            </w:pPr>
            <w:r w:rsidRPr="00C24635">
              <w:rPr>
                <w:rFonts w:eastAsia="Calibri"/>
                <w:sz w:val="18"/>
                <w:szCs w:val="18"/>
              </w:rPr>
              <w:t>6</w:t>
            </w:r>
          </w:p>
        </w:tc>
      </w:tr>
      <w:tr w:rsidR="00F571DF" w:rsidRPr="00C24635" w:rsidTr="00C27346">
        <w:trPr>
          <w:cantSplit/>
          <w:trHeight w:val="243"/>
        </w:trPr>
        <w:tc>
          <w:tcPr>
            <w:tcW w:w="9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571DF" w:rsidRPr="00C24635" w:rsidRDefault="00F571DF"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03 01 05</w:t>
            </w:r>
          </w:p>
        </w:tc>
        <w:tc>
          <w:tcPr>
            <w:tcW w:w="3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571DF" w:rsidRPr="00C24635" w:rsidRDefault="00F571DF"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Pjuvenos, drožlės, skiedros, mediena, medienos drožlių plokštės ir fanera, nenurodyti 03 01 04</w:t>
            </w:r>
          </w:p>
        </w:tc>
        <w:tc>
          <w:tcPr>
            <w:tcW w:w="35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571DF" w:rsidRPr="00C24635" w:rsidRDefault="00F571DF"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Pjuvenos</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571DF" w:rsidRPr="00C24635" w:rsidRDefault="00F571DF" w:rsidP="000B1ACD">
            <w:pPr>
              <w:spacing w:line="276" w:lineRule="auto"/>
              <w:jc w:val="center"/>
              <w:rPr>
                <w:rFonts w:eastAsia="Calibri"/>
                <w:sz w:val="18"/>
                <w:szCs w:val="18"/>
              </w:rPr>
            </w:pPr>
            <w:r w:rsidRPr="00C24635">
              <w:rPr>
                <w:rFonts w:eastAsia="Calibri"/>
                <w:sz w:val="18"/>
                <w:szCs w:val="18"/>
              </w:rPr>
              <w:t>R13</w:t>
            </w:r>
          </w:p>
        </w:tc>
        <w:tc>
          <w:tcPr>
            <w:tcW w:w="2430" w:type="dxa"/>
            <w:tcBorders>
              <w:top w:val="single" w:sz="4" w:space="0" w:color="auto"/>
              <w:left w:val="single" w:sz="4" w:space="0" w:color="auto"/>
              <w:bottom w:val="single" w:sz="4" w:space="0" w:color="auto"/>
              <w:right w:val="single" w:sz="4" w:space="0" w:color="auto"/>
            </w:tcBorders>
            <w:vAlign w:val="center"/>
          </w:tcPr>
          <w:p w:rsidR="00F571DF" w:rsidRPr="00C24635" w:rsidRDefault="0054151D" w:rsidP="000B1ACD">
            <w:pPr>
              <w:spacing w:line="276" w:lineRule="auto"/>
              <w:jc w:val="center"/>
              <w:rPr>
                <w:rFonts w:eastAsia="Calibri"/>
                <w:sz w:val="18"/>
                <w:szCs w:val="18"/>
              </w:rPr>
            </w:pPr>
            <w:r w:rsidRPr="00C24635">
              <w:rPr>
                <w:rFonts w:eastAsia="Calibri"/>
                <w:sz w:val="18"/>
                <w:szCs w:val="18"/>
              </w:rPr>
              <w:t>0,5</w:t>
            </w:r>
          </w:p>
        </w:tc>
        <w:tc>
          <w:tcPr>
            <w:tcW w:w="1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F571DF" w:rsidRPr="00C24635" w:rsidRDefault="00F571DF"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R1</w:t>
            </w:r>
            <w:r w:rsidR="005B6492" w:rsidRPr="00C24635">
              <w:rPr>
                <w:sz w:val="18"/>
                <w:szCs w:val="18"/>
              </w:rPr>
              <w:t>, R3</w:t>
            </w:r>
          </w:p>
        </w:tc>
      </w:tr>
      <w:tr w:rsidR="0054151D" w:rsidRPr="00C24635" w:rsidTr="00C27346">
        <w:trPr>
          <w:cantSplit/>
          <w:trHeight w:val="243"/>
        </w:trPr>
        <w:tc>
          <w:tcPr>
            <w:tcW w:w="9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10 01 03</w:t>
            </w:r>
          </w:p>
        </w:tc>
        <w:tc>
          <w:tcPr>
            <w:tcW w:w="3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Lakieji durpių ir neapdorotos medienos pelenai</w:t>
            </w:r>
          </w:p>
        </w:tc>
        <w:tc>
          <w:tcPr>
            <w:tcW w:w="35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Biokuro degimo produktai</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spacing w:line="276" w:lineRule="auto"/>
              <w:jc w:val="center"/>
              <w:rPr>
                <w:rFonts w:eastAsia="Calibri"/>
                <w:sz w:val="18"/>
                <w:szCs w:val="18"/>
              </w:rPr>
            </w:pPr>
            <w:r w:rsidRPr="00C24635">
              <w:rPr>
                <w:rFonts w:eastAsia="Calibri"/>
                <w:sz w:val="18"/>
                <w:szCs w:val="18"/>
              </w:rPr>
              <w:t>R13, D15</w:t>
            </w:r>
          </w:p>
        </w:tc>
        <w:tc>
          <w:tcPr>
            <w:tcW w:w="24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4151D" w:rsidRPr="00C24635" w:rsidRDefault="0054151D" w:rsidP="000B1ACD">
            <w:pPr>
              <w:spacing w:line="276" w:lineRule="auto"/>
              <w:jc w:val="center"/>
              <w:rPr>
                <w:rFonts w:eastAsia="Calibri"/>
                <w:sz w:val="18"/>
                <w:szCs w:val="18"/>
              </w:rPr>
            </w:pPr>
            <w:r w:rsidRPr="00C24635">
              <w:rPr>
                <w:rFonts w:eastAsia="Calibri"/>
                <w:sz w:val="18"/>
                <w:szCs w:val="18"/>
              </w:rPr>
              <w:t>40,0</w:t>
            </w:r>
          </w:p>
        </w:tc>
        <w:tc>
          <w:tcPr>
            <w:tcW w:w="1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R3, D1</w:t>
            </w:r>
          </w:p>
        </w:tc>
      </w:tr>
      <w:tr w:rsidR="0054151D" w:rsidRPr="00C24635" w:rsidTr="00C27346">
        <w:trPr>
          <w:cantSplit/>
          <w:trHeight w:val="243"/>
        </w:trPr>
        <w:tc>
          <w:tcPr>
            <w:tcW w:w="9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16 01 03</w:t>
            </w:r>
          </w:p>
        </w:tc>
        <w:tc>
          <w:tcPr>
            <w:tcW w:w="3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595829" w:rsidRDefault="00595829" w:rsidP="000B1ACD">
            <w:pPr>
              <w:tabs>
                <w:tab w:val="left" w:pos="0"/>
                <w:tab w:val="left" w:pos="426"/>
                <w:tab w:val="left" w:pos="1985"/>
                <w:tab w:val="left" w:pos="2835"/>
                <w:tab w:val="left" w:pos="3828"/>
                <w:tab w:val="left" w:pos="5245"/>
                <w:tab w:val="left" w:pos="6946"/>
              </w:tabs>
              <w:spacing w:line="276" w:lineRule="auto"/>
              <w:rPr>
                <w:color w:val="0070C0"/>
                <w:sz w:val="18"/>
                <w:szCs w:val="18"/>
              </w:rPr>
            </w:pPr>
            <w:r w:rsidRPr="00595829">
              <w:rPr>
                <w:color w:val="0070C0"/>
                <w:sz w:val="18"/>
                <w:szCs w:val="18"/>
              </w:rPr>
              <w:t>Naudoti nebetinkamos padangos</w:t>
            </w:r>
          </w:p>
        </w:tc>
        <w:tc>
          <w:tcPr>
            <w:tcW w:w="35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Naudotos padangos</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spacing w:line="276" w:lineRule="auto"/>
              <w:jc w:val="center"/>
              <w:rPr>
                <w:rFonts w:eastAsia="Calibri"/>
                <w:sz w:val="18"/>
                <w:szCs w:val="18"/>
              </w:rPr>
            </w:pPr>
            <w:r w:rsidRPr="00C24635">
              <w:rPr>
                <w:rFonts w:eastAsia="Calibri"/>
                <w:sz w:val="18"/>
                <w:szCs w:val="18"/>
              </w:rPr>
              <w:t>R13</w:t>
            </w:r>
          </w:p>
        </w:tc>
        <w:tc>
          <w:tcPr>
            <w:tcW w:w="2430" w:type="dxa"/>
            <w:tcBorders>
              <w:top w:val="single" w:sz="4" w:space="0" w:color="auto"/>
              <w:left w:val="single" w:sz="4" w:space="0" w:color="auto"/>
              <w:bottom w:val="single" w:sz="4" w:space="0" w:color="auto"/>
              <w:right w:val="single" w:sz="4" w:space="0" w:color="auto"/>
            </w:tcBorders>
            <w:vAlign w:val="center"/>
          </w:tcPr>
          <w:p w:rsidR="0054151D" w:rsidRPr="00C24635" w:rsidRDefault="0054151D" w:rsidP="000B1ACD">
            <w:pPr>
              <w:spacing w:line="276" w:lineRule="auto"/>
              <w:jc w:val="center"/>
              <w:rPr>
                <w:rFonts w:eastAsia="Calibri"/>
                <w:sz w:val="18"/>
                <w:szCs w:val="18"/>
              </w:rPr>
            </w:pPr>
            <w:r w:rsidRPr="00C24635">
              <w:rPr>
                <w:rFonts w:eastAsia="Calibri"/>
                <w:sz w:val="18"/>
                <w:szCs w:val="18"/>
              </w:rPr>
              <w:t>1,0</w:t>
            </w:r>
          </w:p>
        </w:tc>
        <w:tc>
          <w:tcPr>
            <w:tcW w:w="1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R1</w:t>
            </w:r>
          </w:p>
        </w:tc>
      </w:tr>
      <w:tr w:rsidR="0054151D" w:rsidRPr="00C24635" w:rsidTr="00C27346">
        <w:trPr>
          <w:cantSplit/>
          <w:trHeight w:val="243"/>
        </w:trPr>
        <w:tc>
          <w:tcPr>
            <w:tcW w:w="9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17 04 01</w:t>
            </w:r>
          </w:p>
        </w:tc>
        <w:tc>
          <w:tcPr>
            <w:tcW w:w="3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Varis, bronza, žalvaris</w:t>
            </w:r>
          </w:p>
        </w:tc>
        <w:tc>
          <w:tcPr>
            <w:tcW w:w="35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Spalvotasis metalas</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spacing w:line="276" w:lineRule="auto"/>
              <w:jc w:val="center"/>
              <w:rPr>
                <w:rFonts w:eastAsia="Calibri"/>
                <w:sz w:val="18"/>
                <w:szCs w:val="18"/>
              </w:rPr>
            </w:pPr>
            <w:r w:rsidRPr="00C24635">
              <w:rPr>
                <w:rFonts w:eastAsia="Calibri"/>
                <w:sz w:val="18"/>
                <w:szCs w:val="18"/>
              </w:rPr>
              <w:t>R13</w:t>
            </w:r>
          </w:p>
        </w:tc>
        <w:tc>
          <w:tcPr>
            <w:tcW w:w="2430" w:type="dxa"/>
            <w:tcBorders>
              <w:top w:val="single" w:sz="4" w:space="0" w:color="auto"/>
              <w:left w:val="single" w:sz="4" w:space="0" w:color="auto"/>
              <w:bottom w:val="single" w:sz="4" w:space="0" w:color="auto"/>
              <w:right w:val="single" w:sz="4" w:space="0" w:color="auto"/>
            </w:tcBorders>
            <w:vAlign w:val="center"/>
          </w:tcPr>
          <w:p w:rsidR="0054151D" w:rsidRPr="00C24635" w:rsidRDefault="0054151D" w:rsidP="000B1ACD">
            <w:pPr>
              <w:spacing w:line="276" w:lineRule="auto"/>
              <w:jc w:val="center"/>
              <w:rPr>
                <w:rFonts w:eastAsia="Calibri"/>
                <w:sz w:val="18"/>
                <w:szCs w:val="18"/>
              </w:rPr>
            </w:pPr>
            <w:r w:rsidRPr="00C24635">
              <w:rPr>
                <w:rFonts w:eastAsia="Calibri"/>
                <w:sz w:val="18"/>
                <w:szCs w:val="18"/>
              </w:rPr>
              <w:t>0,5</w:t>
            </w:r>
          </w:p>
        </w:tc>
        <w:tc>
          <w:tcPr>
            <w:tcW w:w="1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R4</w:t>
            </w:r>
          </w:p>
        </w:tc>
      </w:tr>
      <w:tr w:rsidR="0054151D" w:rsidRPr="00C24635" w:rsidTr="00C27346">
        <w:trPr>
          <w:cantSplit/>
          <w:trHeight w:val="243"/>
        </w:trPr>
        <w:tc>
          <w:tcPr>
            <w:tcW w:w="9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17 04 05</w:t>
            </w:r>
          </w:p>
        </w:tc>
        <w:tc>
          <w:tcPr>
            <w:tcW w:w="3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Geležis ir plienas</w:t>
            </w:r>
          </w:p>
        </w:tc>
        <w:tc>
          <w:tcPr>
            <w:tcW w:w="35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Juodasis metalas</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spacing w:line="276" w:lineRule="auto"/>
              <w:jc w:val="center"/>
              <w:rPr>
                <w:rFonts w:eastAsia="Calibri"/>
                <w:sz w:val="18"/>
                <w:szCs w:val="18"/>
              </w:rPr>
            </w:pPr>
            <w:r w:rsidRPr="00C24635">
              <w:rPr>
                <w:rFonts w:eastAsia="Calibri"/>
                <w:sz w:val="18"/>
                <w:szCs w:val="18"/>
              </w:rPr>
              <w:t>R13</w:t>
            </w:r>
          </w:p>
        </w:tc>
        <w:tc>
          <w:tcPr>
            <w:tcW w:w="2430" w:type="dxa"/>
            <w:tcBorders>
              <w:top w:val="single" w:sz="4" w:space="0" w:color="auto"/>
              <w:left w:val="single" w:sz="4" w:space="0" w:color="auto"/>
              <w:bottom w:val="single" w:sz="4" w:space="0" w:color="auto"/>
              <w:right w:val="single" w:sz="4" w:space="0" w:color="auto"/>
            </w:tcBorders>
            <w:vAlign w:val="center"/>
          </w:tcPr>
          <w:p w:rsidR="0054151D" w:rsidRPr="00C24635" w:rsidRDefault="0054151D" w:rsidP="000B1ACD">
            <w:pPr>
              <w:spacing w:line="276" w:lineRule="auto"/>
              <w:jc w:val="center"/>
              <w:rPr>
                <w:rFonts w:eastAsia="Calibri"/>
                <w:sz w:val="18"/>
                <w:szCs w:val="18"/>
              </w:rPr>
            </w:pPr>
            <w:r w:rsidRPr="00C24635">
              <w:rPr>
                <w:rFonts w:eastAsia="Calibri"/>
                <w:sz w:val="18"/>
                <w:szCs w:val="18"/>
              </w:rPr>
              <w:t>100,0</w:t>
            </w:r>
          </w:p>
        </w:tc>
        <w:tc>
          <w:tcPr>
            <w:tcW w:w="1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R4</w:t>
            </w:r>
          </w:p>
        </w:tc>
      </w:tr>
      <w:tr w:rsidR="0054151D" w:rsidRPr="00C24635" w:rsidTr="00C27346">
        <w:trPr>
          <w:cantSplit/>
          <w:trHeight w:val="243"/>
        </w:trPr>
        <w:tc>
          <w:tcPr>
            <w:tcW w:w="9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17 09 04</w:t>
            </w:r>
          </w:p>
        </w:tc>
        <w:tc>
          <w:tcPr>
            <w:tcW w:w="3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Statybinės ir griovimo atliekos, nenurodytos 17 09 01, 17 09 02 ir 17 09 03</w:t>
            </w:r>
          </w:p>
        </w:tc>
        <w:tc>
          <w:tcPr>
            <w:tcW w:w="35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Statybinės ir griovimo atliekos</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spacing w:line="276" w:lineRule="auto"/>
              <w:jc w:val="center"/>
              <w:rPr>
                <w:rFonts w:eastAsia="Calibri"/>
                <w:sz w:val="18"/>
                <w:szCs w:val="18"/>
              </w:rPr>
            </w:pPr>
            <w:r w:rsidRPr="00C24635">
              <w:rPr>
                <w:rFonts w:eastAsia="Calibri"/>
                <w:sz w:val="18"/>
                <w:szCs w:val="18"/>
              </w:rPr>
              <w:t>R13, D15</w:t>
            </w:r>
          </w:p>
        </w:tc>
        <w:tc>
          <w:tcPr>
            <w:tcW w:w="2430" w:type="dxa"/>
            <w:tcBorders>
              <w:top w:val="single" w:sz="4" w:space="0" w:color="auto"/>
              <w:left w:val="single" w:sz="4" w:space="0" w:color="auto"/>
              <w:bottom w:val="single" w:sz="4" w:space="0" w:color="auto"/>
              <w:right w:val="single" w:sz="4" w:space="0" w:color="auto"/>
            </w:tcBorders>
            <w:vAlign w:val="center"/>
          </w:tcPr>
          <w:p w:rsidR="0054151D" w:rsidRPr="00C24635" w:rsidRDefault="007857A8" w:rsidP="000B1ACD">
            <w:pPr>
              <w:spacing w:line="276" w:lineRule="auto"/>
              <w:jc w:val="center"/>
              <w:rPr>
                <w:rFonts w:eastAsia="Calibri"/>
                <w:sz w:val="18"/>
                <w:szCs w:val="18"/>
              </w:rPr>
            </w:pPr>
            <w:r w:rsidRPr="00C24635">
              <w:rPr>
                <w:rFonts w:eastAsia="Calibri"/>
                <w:sz w:val="18"/>
                <w:szCs w:val="18"/>
              </w:rPr>
              <w:t>10</w:t>
            </w:r>
            <w:r w:rsidR="0054151D" w:rsidRPr="00C24635">
              <w:rPr>
                <w:rFonts w:eastAsia="Calibri"/>
                <w:sz w:val="18"/>
                <w:szCs w:val="18"/>
              </w:rPr>
              <w:t>0,0</w:t>
            </w:r>
          </w:p>
        </w:tc>
        <w:tc>
          <w:tcPr>
            <w:tcW w:w="1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S5, R12, D1</w:t>
            </w:r>
          </w:p>
        </w:tc>
      </w:tr>
      <w:tr w:rsidR="0054151D" w:rsidRPr="00C24635" w:rsidTr="00C27346">
        <w:trPr>
          <w:cantSplit/>
          <w:trHeight w:val="243"/>
        </w:trPr>
        <w:tc>
          <w:tcPr>
            <w:tcW w:w="9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19 09 04</w:t>
            </w:r>
          </w:p>
        </w:tc>
        <w:tc>
          <w:tcPr>
            <w:tcW w:w="3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Naudotos aktyvintos anglys</w:t>
            </w:r>
          </w:p>
        </w:tc>
        <w:tc>
          <w:tcPr>
            <w:tcW w:w="35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Naudotos aktyvintos anglys</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1711C4" w:rsidP="000B1ACD">
            <w:pPr>
              <w:spacing w:line="276" w:lineRule="auto"/>
              <w:jc w:val="center"/>
              <w:rPr>
                <w:rFonts w:eastAsia="Calibri"/>
                <w:sz w:val="18"/>
                <w:szCs w:val="18"/>
              </w:rPr>
            </w:pPr>
            <w:r>
              <w:rPr>
                <w:rFonts w:eastAsia="Calibri"/>
                <w:sz w:val="18"/>
                <w:szCs w:val="18"/>
              </w:rPr>
              <w:t>D15</w:t>
            </w:r>
          </w:p>
        </w:tc>
        <w:tc>
          <w:tcPr>
            <w:tcW w:w="2430" w:type="dxa"/>
            <w:tcBorders>
              <w:top w:val="single" w:sz="4" w:space="0" w:color="auto"/>
              <w:left w:val="single" w:sz="4" w:space="0" w:color="auto"/>
              <w:bottom w:val="single" w:sz="4" w:space="0" w:color="auto"/>
              <w:right w:val="single" w:sz="4" w:space="0" w:color="auto"/>
            </w:tcBorders>
            <w:vAlign w:val="center"/>
          </w:tcPr>
          <w:p w:rsidR="0054151D" w:rsidRPr="00C24635" w:rsidRDefault="0054151D" w:rsidP="000B1ACD">
            <w:pPr>
              <w:spacing w:line="276" w:lineRule="auto"/>
              <w:jc w:val="center"/>
              <w:rPr>
                <w:rFonts w:eastAsia="Calibri"/>
                <w:sz w:val="18"/>
                <w:szCs w:val="18"/>
              </w:rPr>
            </w:pPr>
            <w:r w:rsidRPr="00C24635">
              <w:rPr>
                <w:rFonts w:eastAsia="Calibri"/>
                <w:sz w:val="18"/>
                <w:szCs w:val="18"/>
              </w:rPr>
              <w:t>0,25</w:t>
            </w:r>
          </w:p>
        </w:tc>
        <w:tc>
          <w:tcPr>
            <w:tcW w:w="1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D1</w:t>
            </w:r>
          </w:p>
        </w:tc>
      </w:tr>
      <w:tr w:rsidR="0054151D" w:rsidRPr="00C24635" w:rsidTr="00C27346">
        <w:trPr>
          <w:cantSplit/>
          <w:trHeight w:val="243"/>
        </w:trPr>
        <w:tc>
          <w:tcPr>
            <w:tcW w:w="9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20 01 01</w:t>
            </w:r>
          </w:p>
        </w:tc>
        <w:tc>
          <w:tcPr>
            <w:tcW w:w="3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Popierius ir kartonas</w:t>
            </w:r>
          </w:p>
        </w:tc>
        <w:tc>
          <w:tcPr>
            <w:tcW w:w="35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Popierius ir kartonas</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spacing w:line="276" w:lineRule="auto"/>
              <w:jc w:val="center"/>
              <w:rPr>
                <w:rFonts w:eastAsia="Calibri"/>
                <w:sz w:val="18"/>
                <w:szCs w:val="18"/>
              </w:rPr>
            </w:pPr>
            <w:r w:rsidRPr="00C24635">
              <w:rPr>
                <w:rFonts w:eastAsia="Calibri"/>
                <w:sz w:val="18"/>
                <w:szCs w:val="18"/>
              </w:rPr>
              <w:t>R13</w:t>
            </w:r>
          </w:p>
        </w:tc>
        <w:tc>
          <w:tcPr>
            <w:tcW w:w="2430" w:type="dxa"/>
            <w:tcBorders>
              <w:top w:val="single" w:sz="4" w:space="0" w:color="auto"/>
              <w:left w:val="single" w:sz="4" w:space="0" w:color="auto"/>
              <w:bottom w:val="single" w:sz="4" w:space="0" w:color="auto"/>
              <w:right w:val="single" w:sz="4" w:space="0" w:color="auto"/>
            </w:tcBorders>
            <w:vAlign w:val="center"/>
          </w:tcPr>
          <w:p w:rsidR="0054151D" w:rsidRPr="00C24635" w:rsidRDefault="0054151D" w:rsidP="000B1ACD">
            <w:pPr>
              <w:spacing w:line="276" w:lineRule="auto"/>
              <w:jc w:val="center"/>
              <w:rPr>
                <w:rFonts w:eastAsia="Calibri"/>
                <w:sz w:val="18"/>
                <w:szCs w:val="18"/>
              </w:rPr>
            </w:pPr>
            <w:r w:rsidRPr="00C24635">
              <w:rPr>
                <w:rFonts w:eastAsia="Calibri"/>
                <w:sz w:val="18"/>
                <w:szCs w:val="18"/>
              </w:rPr>
              <w:t>0,</w:t>
            </w:r>
            <w:r w:rsidR="007857A8" w:rsidRPr="00C24635">
              <w:rPr>
                <w:rFonts w:eastAsia="Calibri"/>
                <w:sz w:val="18"/>
                <w:szCs w:val="18"/>
              </w:rPr>
              <w:t>2</w:t>
            </w:r>
            <w:r w:rsidRPr="00C24635">
              <w:rPr>
                <w:rFonts w:eastAsia="Calibri"/>
                <w:sz w:val="18"/>
                <w:szCs w:val="18"/>
              </w:rPr>
              <w:t>5</w:t>
            </w:r>
          </w:p>
        </w:tc>
        <w:tc>
          <w:tcPr>
            <w:tcW w:w="1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R3</w:t>
            </w:r>
          </w:p>
        </w:tc>
      </w:tr>
      <w:tr w:rsidR="0054151D" w:rsidRPr="00C24635" w:rsidTr="00C27346">
        <w:trPr>
          <w:cantSplit/>
          <w:trHeight w:val="243"/>
        </w:trPr>
        <w:tc>
          <w:tcPr>
            <w:tcW w:w="9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20 01 02</w:t>
            </w:r>
          </w:p>
        </w:tc>
        <w:tc>
          <w:tcPr>
            <w:tcW w:w="3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Stiklas</w:t>
            </w:r>
          </w:p>
        </w:tc>
        <w:tc>
          <w:tcPr>
            <w:tcW w:w="35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Stiklas</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spacing w:line="276" w:lineRule="auto"/>
              <w:jc w:val="center"/>
              <w:rPr>
                <w:rFonts w:eastAsia="Calibri"/>
                <w:sz w:val="18"/>
                <w:szCs w:val="18"/>
              </w:rPr>
            </w:pPr>
            <w:r w:rsidRPr="00C24635">
              <w:rPr>
                <w:rFonts w:eastAsia="Calibri"/>
                <w:sz w:val="18"/>
                <w:szCs w:val="18"/>
              </w:rPr>
              <w:t>R13</w:t>
            </w:r>
          </w:p>
        </w:tc>
        <w:tc>
          <w:tcPr>
            <w:tcW w:w="2430" w:type="dxa"/>
            <w:tcBorders>
              <w:top w:val="single" w:sz="4" w:space="0" w:color="auto"/>
              <w:left w:val="single" w:sz="4" w:space="0" w:color="auto"/>
              <w:bottom w:val="single" w:sz="4" w:space="0" w:color="auto"/>
              <w:right w:val="single" w:sz="4" w:space="0" w:color="auto"/>
            </w:tcBorders>
            <w:vAlign w:val="center"/>
          </w:tcPr>
          <w:p w:rsidR="0054151D" w:rsidRPr="00C24635" w:rsidRDefault="0054151D" w:rsidP="000B1ACD">
            <w:pPr>
              <w:spacing w:line="276" w:lineRule="auto"/>
              <w:jc w:val="center"/>
              <w:rPr>
                <w:rFonts w:eastAsia="Calibri"/>
                <w:sz w:val="18"/>
                <w:szCs w:val="18"/>
              </w:rPr>
            </w:pPr>
            <w:r w:rsidRPr="00C24635">
              <w:rPr>
                <w:rFonts w:eastAsia="Calibri"/>
                <w:sz w:val="18"/>
                <w:szCs w:val="18"/>
              </w:rPr>
              <w:t>0,</w:t>
            </w:r>
            <w:r w:rsidR="007857A8" w:rsidRPr="00C24635">
              <w:rPr>
                <w:rFonts w:eastAsia="Calibri"/>
                <w:sz w:val="18"/>
                <w:szCs w:val="18"/>
              </w:rPr>
              <w:t>2</w:t>
            </w:r>
            <w:r w:rsidRPr="00C24635">
              <w:rPr>
                <w:rFonts w:eastAsia="Calibri"/>
                <w:sz w:val="18"/>
                <w:szCs w:val="18"/>
              </w:rPr>
              <w:t>5</w:t>
            </w:r>
          </w:p>
        </w:tc>
        <w:tc>
          <w:tcPr>
            <w:tcW w:w="1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R5</w:t>
            </w:r>
          </w:p>
        </w:tc>
      </w:tr>
      <w:tr w:rsidR="0054151D" w:rsidRPr="00C24635" w:rsidTr="00C27346">
        <w:trPr>
          <w:cantSplit/>
          <w:trHeight w:val="243"/>
        </w:trPr>
        <w:tc>
          <w:tcPr>
            <w:tcW w:w="9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20 01 39</w:t>
            </w:r>
          </w:p>
        </w:tc>
        <w:tc>
          <w:tcPr>
            <w:tcW w:w="3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Plastikai</w:t>
            </w:r>
          </w:p>
        </w:tc>
        <w:tc>
          <w:tcPr>
            <w:tcW w:w="35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Plastikai</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spacing w:line="276" w:lineRule="auto"/>
              <w:jc w:val="center"/>
              <w:rPr>
                <w:rFonts w:eastAsia="Calibri"/>
                <w:sz w:val="18"/>
                <w:szCs w:val="18"/>
              </w:rPr>
            </w:pPr>
            <w:r w:rsidRPr="00C24635">
              <w:rPr>
                <w:rFonts w:eastAsia="Calibri"/>
                <w:sz w:val="18"/>
                <w:szCs w:val="18"/>
              </w:rPr>
              <w:t>R13</w:t>
            </w:r>
          </w:p>
        </w:tc>
        <w:tc>
          <w:tcPr>
            <w:tcW w:w="2430" w:type="dxa"/>
            <w:tcBorders>
              <w:top w:val="single" w:sz="4" w:space="0" w:color="auto"/>
              <w:left w:val="single" w:sz="4" w:space="0" w:color="auto"/>
              <w:bottom w:val="single" w:sz="4" w:space="0" w:color="auto"/>
              <w:right w:val="single" w:sz="4" w:space="0" w:color="auto"/>
            </w:tcBorders>
            <w:vAlign w:val="center"/>
          </w:tcPr>
          <w:p w:rsidR="0054151D" w:rsidRPr="00C24635" w:rsidRDefault="0054151D" w:rsidP="000B1ACD">
            <w:pPr>
              <w:spacing w:line="276" w:lineRule="auto"/>
              <w:jc w:val="center"/>
              <w:rPr>
                <w:rFonts w:eastAsia="Calibri"/>
                <w:sz w:val="18"/>
                <w:szCs w:val="18"/>
              </w:rPr>
            </w:pPr>
            <w:r w:rsidRPr="00C24635">
              <w:rPr>
                <w:rFonts w:eastAsia="Calibri"/>
                <w:sz w:val="18"/>
                <w:szCs w:val="18"/>
              </w:rPr>
              <w:t>0,</w:t>
            </w:r>
            <w:r w:rsidR="007857A8" w:rsidRPr="00C24635">
              <w:rPr>
                <w:rFonts w:eastAsia="Calibri"/>
                <w:sz w:val="18"/>
                <w:szCs w:val="18"/>
              </w:rPr>
              <w:t>2</w:t>
            </w:r>
            <w:r w:rsidRPr="00C24635">
              <w:rPr>
                <w:rFonts w:eastAsia="Calibri"/>
                <w:sz w:val="18"/>
                <w:szCs w:val="18"/>
              </w:rPr>
              <w:t>5</w:t>
            </w:r>
          </w:p>
        </w:tc>
        <w:tc>
          <w:tcPr>
            <w:tcW w:w="1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R3</w:t>
            </w:r>
          </w:p>
        </w:tc>
      </w:tr>
      <w:tr w:rsidR="0054151D" w:rsidRPr="00C24635" w:rsidTr="00C27346">
        <w:trPr>
          <w:cantSplit/>
          <w:trHeight w:val="243"/>
        </w:trPr>
        <w:tc>
          <w:tcPr>
            <w:tcW w:w="9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20 01 36</w:t>
            </w:r>
          </w:p>
        </w:tc>
        <w:tc>
          <w:tcPr>
            <w:tcW w:w="3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Nenaudojama elektros ir elektroninė įranga, nenurodyta 20 01 21 ir 20 01 23 ir 20 01 35</w:t>
            </w:r>
          </w:p>
        </w:tc>
        <w:tc>
          <w:tcPr>
            <w:tcW w:w="35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Nenaudojama elektroninė įranga</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spacing w:line="276" w:lineRule="auto"/>
              <w:jc w:val="center"/>
              <w:rPr>
                <w:rFonts w:eastAsia="Calibri"/>
                <w:sz w:val="18"/>
                <w:szCs w:val="18"/>
              </w:rPr>
            </w:pPr>
            <w:r w:rsidRPr="00C24635">
              <w:rPr>
                <w:rFonts w:eastAsia="Calibri"/>
                <w:sz w:val="18"/>
                <w:szCs w:val="18"/>
              </w:rPr>
              <w:t>R13</w:t>
            </w:r>
          </w:p>
        </w:tc>
        <w:tc>
          <w:tcPr>
            <w:tcW w:w="2430" w:type="dxa"/>
            <w:tcBorders>
              <w:top w:val="single" w:sz="4" w:space="0" w:color="auto"/>
              <w:left w:val="single" w:sz="4" w:space="0" w:color="auto"/>
              <w:bottom w:val="single" w:sz="4" w:space="0" w:color="auto"/>
              <w:right w:val="single" w:sz="4" w:space="0" w:color="auto"/>
            </w:tcBorders>
            <w:vAlign w:val="center"/>
          </w:tcPr>
          <w:p w:rsidR="0054151D" w:rsidRPr="00C24635" w:rsidRDefault="0054151D" w:rsidP="000B1ACD">
            <w:pPr>
              <w:spacing w:line="276" w:lineRule="auto"/>
              <w:jc w:val="center"/>
              <w:rPr>
                <w:rFonts w:eastAsia="Calibri"/>
                <w:sz w:val="18"/>
                <w:szCs w:val="18"/>
              </w:rPr>
            </w:pPr>
            <w:r w:rsidRPr="00C24635">
              <w:rPr>
                <w:rFonts w:eastAsia="Calibri"/>
                <w:sz w:val="18"/>
                <w:szCs w:val="18"/>
              </w:rPr>
              <w:t>0,5</w:t>
            </w:r>
          </w:p>
        </w:tc>
        <w:tc>
          <w:tcPr>
            <w:tcW w:w="1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R12, S5</w:t>
            </w:r>
          </w:p>
        </w:tc>
      </w:tr>
      <w:tr w:rsidR="0054151D" w:rsidRPr="00C24635" w:rsidTr="00C27346">
        <w:trPr>
          <w:cantSplit/>
          <w:trHeight w:val="243"/>
        </w:trPr>
        <w:tc>
          <w:tcPr>
            <w:tcW w:w="9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20 02 01</w:t>
            </w:r>
          </w:p>
        </w:tc>
        <w:tc>
          <w:tcPr>
            <w:tcW w:w="3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Biologiškai suyrančios atliekos</w:t>
            </w:r>
          </w:p>
        </w:tc>
        <w:tc>
          <w:tcPr>
            <w:tcW w:w="35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Biologiškai suyrančios atliekos</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spacing w:line="276" w:lineRule="auto"/>
              <w:jc w:val="center"/>
              <w:rPr>
                <w:rFonts w:eastAsia="Calibri"/>
                <w:sz w:val="18"/>
                <w:szCs w:val="18"/>
              </w:rPr>
            </w:pPr>
            <w:r w:rsidRPr="00C24635">
              <w:rPr>
                <w:rFonts w:eastAsia="Calibri"/>
                <w:sz w:val="18"/>
                <w:szCs w:val="18"/>
              </w:rPr>
              <w:t>R13</w:t>
            </w:r>
          </w:p>
        </w:tc>
        <w:tc>
          <w:tcPr>
            <w:tcW w:w="2430" w:type="dxa"/>
            <w:tcBorders>
              <w:top w:val="single" w:sz="4" w:space="0" w:color="auto"/>
              <w:left w:val="single" w:sz="4" w:space="0" w:color="auto"/>
              <w:bottom w:val="single" w:sz="4" w:space="0" w:color="auto"/>
              <w:right w:val="single" w:sz="4" w:space="0" w:color="auto"/>
            </w:tcBorders>
            <w:vAlign w:val="center"/>
          </w:tcPr>
          <w:p w:rsidR="0054151D" w:rsidRPr="00C24635" w:rsidRDefault="007857A8" w:rsidP="000B1ACD">
            <w:pPr>
              <w:spacing w:line="276" w:lineRule="auto"/>
              <w:jc w:val="center"/>
              <w:rPr>
                <w:rFonts w:eastAsia="Calibri"/>
                <w:sz w:val="18"/>
                <w:szCs w:val="18"/>
              </w:rPr>
            </w:pPr>
            <w:r w:rsidRPr="00C24635">
              <w:rPr>
                <w:rFonts w:eastAsia="Calibri"/>
                <w:sz w:val="18"/>
                <w:szCs w:val="18"/>
              </w:rPr>
              <w:t>2</w:t>
            </w:r>
            <w:r w:rsidR="0054151D" w:rsidRPr="00C24635">
              <w:rPr>
                <w:rFonts w:eastAsia="Calibri"/>
                <w:sz w:val="18"/>
                <w:szCs w:val="18"/>
              </w:rPr>
              <w:t>0,0</w:t>
            </w:r>
          </w:p>
        </w:tc>
        <w:tc>
          <w:tcPr>
            <w:tcW w:w="1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R3</w:t>
            </w:r>
          </w:p>
        </w:tc>
      </w:tr>
      <w:tr w:rsidR="0054151D" w:rsidRPr="00C24635" w:rsidTr="00C27346">
        <w:trPr>
          <w:cantSplit/>
          <w:trHeight w:val="243"/>
        </w:trPr>
        <w:tc>
          <w:tcPr>
            <w:tcW w:w="9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20 03 01</w:t>
            </w:r>
          </w:p>
        </w:tc>
        <w:tc>
          <w:tcPr>
            <w:tcW w:w="3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Mišrios komunalinės atliekos</w:t>
            </w:r>
          </w:p>
        </w:tc>
        <w:tc>
          <w:tcPr>
            <w:tcW w:w="35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Komunalinės atliekos</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spacing w:line="276" w:lineRule="auto"/>
              <w:jc w:val="center"/>
              <w:rPr>
                <w:rFonts w:eastAsia="Calibri"/>
                <w:sz w:val="18"/>
                <w:szCs w:val="18"/>
              </w:rPr>
            </w:pPr>
            <w:r w:rsidRPr="00C24635">
              <w:rPr>
                <w:rFonts w:eastAsia="Calibri"/>
                <w:sz w:val="18"/>
                <w:szCs w:val="18"/>
              </w:rPr>
              <w:t>R13, D15</w:t>
            </w:r>
          </w:p>
        </w:tc>
        <w:tc>
          <w:tcPr>
            <w:tcW w:w="2430" w:type="dxa"/>
            <w:tcBorders>
              <w:top w:val="single" w:sz="4" w:space="0" w:color="auto"/>
              <w:left w:val="single" w:sz="4" w:space="0" w:color="auto"/>
              <w:bottom w:val="single" w:sz="4" w:space="0" w:color="auto"/>
              <w:right w:val="single" w:sz="4" w:space="0" w:color="auto"/>
            </w:tcBorders>
            <w:vAlign w:val="center"/>
          </w:tcPr>
          <w:p w:rsidR="0054151D" w:rsidRPr="00C24635" w:rsidRDefault="007857A8" w:rsidP="000B1ACD">
            <w:pPr>
              <w:spacing w:line="276" w:lineRule="auto"/>
              <w:jc w:val="center"/>
              <w:rPr>
                <w:rFonts w:eastAsia="Calibri"/>
                <w:sz w:val="18"/>
                <w:szCs w:val="18"/>
              </w:rPr>
            </w:pPr>
            <w:r w:rsidRPr="00C24635">
              <w:rPr>
                <w:rFonts w:eastAsia="Calibri"/>
                <w:sz w:val="18"/>
                <w:szCs w:val="18"/>
              </w:rPr>
              <w:t>3</w:t>
            </w:r>
            <w:r w:rsidR="0054151D" w:rsidRPr="00C24635">
              <w:rPr>
                <w:rFonts w:eastAsia="Calibri"/>
                <w:sz w:val="18"/>
                <w:szCs w:val="18"/>
              </w:rPr>
              <w:t>,0</w:t>
            </w:r>
          </w:p>
        </w:tc>
        <w:tc>
          <w:tcPr>
            <w:tcW w:w="1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R12, D1</w:t>
            </w:r>
          </w:p>
        </w:tc>
      </w:tr>
      <w:tr w:rsidR="0054151D" w:rsidRPr="00C24635" w:rsidTr="00C27346">
        <w:trPr>
          <w:cantSplit/>
          <w:trHeight w:val="243"/>
        </w:trPr>
        <w:tc>
          <w:tcPr>
            <w:tcW w:w="9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20 03 06</w:t>
            </w:r>
          </w:p>
        </w:tc>
        <w:tc>
          <w:tcPr>
            <w:tcW w:w="39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Nuotakyno valymo atliekos</w:t>
            </w:r>
          </w:p>
        </w:tc>
        <w:tc>
          <w:tcPr>
            <w:tcW w:w="35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rPr>
                <w:sz w:val="18"/>
                <w:szCs w:val="18"/>
              </w:rPr>
            </w:pPr>
            <w:r w:rsidRPr="00C24635">
              <w:rPr>
                <w:sz w:val="18"/>
                <w:szCs w:val="18"/>
              </w:rPr>
              <w:t>Nuotakyno valymo atliekos</w:t>
            </w:r>
          </w:p>
        </w:tc>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54151D" w:rsidRPr="00C24635" w:rsidRDefault="0054151D" w:rsidP="000B1ACD">
            <w:pPr>
              <w:spacing w:line="276" w:lineRule="auto"/>
              <w:jc w:val="center"/>
              <w:rPr>
                <w:rFonts w:eastAsia="Calibri"/>
                <w:sz w:val="18"/>
                <w:szCs w:val="18"/>
              </w:rPr>
            </w:pPr>
            <w:r w:rsidRPr="00C24635">
              <w:rPr>
                <w:rFonts w:eastAsia="Calibri"/>
                <w:sz w:val="18"/>
                <w:szCs w:val="18"/>
              </w:rPr>
              <w:t>D15</w:t>
            </w:r>
          </w:p>
        </w:tc>
        <w:tc>
          <w:tcPr>
            <w:tcW w:w="2430" w:type="dxa"/>
            <w:tcBorders>
              <w:top w:val="single" w:sz="4" w:space="0" w:color="auto"/>
              <w:left w:val="single" w:sz="4" w:space="0" w:color="auto"/>
              <w:bottom w:val="single" w:sz="4" w:space="0" w:color="auto"/>
              <w:right w:val="single" w:sz="4" w:space="0" w:color="auto"/>
            </w:tcBorders>
            <w:vAlign w:val="center"/>
          </w:tcPr>
          <w:p w:rsidR="0054151D" w:rsidRPr="00C24635" w:rsidRDefault="0054151D" w:rsidP="000B1ACD">
            <w:pPr>
              <w:spacing w:line="276" w:lineRule="auto"/>
              <w:jc w:val="center"/>
              <w:rPr>
                <w:rFonts w:eastAsia="Calibri"/>
                <w:sz w:val="18"/>
                <w:szCs w:val="18"/>
              </w:rPr>
            </w:pPr>
            <w:r w:rsidRPr="00C24635">
              <w:rPr>
                <w:rFonts w:eastAsia="Calibri"/>
                <w:sz w:val="18"/>
                <w:szCs w:val="18"/>
              </w:rPr>
              <w:t>0,5</w:t>
            </w:r>
          </w:p>
        </w:tc>
        <w:tc>
          <w:tcPr>
            <w:tcW w:w="153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54151D" w:rsidRPr="00C24635" w:rsidRDefault="0054151D" w:rsidP="000B1ACD">
            <w:pPr>
              <w:tabs>
                <w:tab w:val="left" w:pos="0"/>
                <w:tab w:val="left" w:pos="426"/>
                <w:tab w:val="left" w:pos="1985"/>
                <w:tab w:val="left" w:pos="2835"/>
                <w:tab w:val="left" w:pos="3828"/>
                <w:tab w:val="left" w:pos="5245"/>
                <w:tab w:val="left" w:pos="6946"/>
              </w:tabs>
              <w:spacing w:line="276" w:lineRule="auto"/>
              <w:jc w:val="center"/>
              <w:rPr>
                <w:sz w:val="18"/>
                <w:szCs w:val="18"/>
              </w:rPr>
            </w:pPr>
            <w:r w:rsidRPr="00C24635">
              <w:rPr>
                <w:sz w:val="18"/>
                <w:szCs w:val="18"/>
              </w:rPr>
              <w:t>D1</w:t>
            </w:r>
          </w:p>
        </w:tc>
      </w:tr>
    </w:tbl>
    <w:p w:rsidR="007857A8" w:rsidRPr="00C24635" w:rsidRDefault="007857A8" w:rsidP="00AC0849">
      <w:pPr>
        <w:jc w:val="both"/>
        <w:rPr>
          <w:rFonts w:eastAsia="Calibri"/>
          <w:b/>
          <w:sz w:val="10"/>
          <w:szCs w:val="10"/>
        </w:rPr>
      </w:pPr>
    </w:p>
    <w:p w:rsidR="003D1728" w:rsidRDefault="003D1728" w:rsidP="00AC0849">
      <w:pPr>
        <w:jc w:val="both"/>
        <w:rPr>
          <w:rFonts w:eastAsia="Calibri"/>
          <w:b/>
          <w:sz w:val="10"/>
          <w:szCs w:val="10"/>
        </w:rPr>
      </w:pPr>
    </w:p>
    <w:p w:rsidR="003D1728" w:rsidRDefault="003D1728" w:rsidP="00AC0849">
      <w:pPr>
        <w:jc w:val="both"/>
        <w:rPr>
          <w:rFonts w:eastAsia="Calibri"/>
          <w:b/>
          <w:sz w:val="10"/>
          <w:szCs w:val="10"/>
        </w:rPr>
      </w:pPr>
    </w:p>
    <w:p w:rsidR="00AC0849" w:rsidRPr="00C24635" w:rsidRDefault="00AC0849" w:rsidP="00AC0849">
      <w:pPr>
        <w:jc w:val="both"/>
        <w:rPr>
          <w:rFonts w:eastAsia="Calibri"/>
          <w:sz w:val="20"/>
          <w:szCs w:val="20"/>
        </w:rPr>
      </w:pPr>
      <w:r w:rsidRPr="00C24635">
        <w:rPr>
          <w:rFonts w:eastAsia="Calibri"/>
          <w:b/>
          <w:sz w:val="20"/>
          <w:szCs w:val="20"/>
        </w:rPr>
        <w:t>27 lentelė</w:t>
      </w:r>
      <w:r w:rsidRPr="00C24635">
        <w:rPr>
          <w:rFonts w:eastAsia="Calibri"/>
          <w:sz w:val="20"/>
          <w:szCs w:val="20"/>
        </w:rPr>
        <w:t>. Didžiausias numatomas laikyti nepavojingųjų atliekų kiekis jų susidarymo vietoje iki surinkimo (S8).</w:t>
      </w:r>
    </w:p>
    <w:p w:rsidR="00AC0849" w:rsidRPr="00C24635" w:rsidRDefault="00601B26" w:rsidP="00AC0849">
      <w:pPr>
        <w:rPr>
          <w:sz w:val="22"/>
          <w:szCs w:val="22"/>
        </w:rPr>
      </w:pPr>
      <w:r w:rsidRPr="00C24635">
        <w:rPr>
          <w:sz w:val="22"/>
          <w:szCs w:val="22"/>
        </w:rPr>
        <w:t xml:space="preserve">27 lentelė nepildoma, nes nepavojingosios atliekos </w:t>
      </w:r>
      <w:r w:rsidRPr="00C24635">
        <w:rPr>
          <w:rFonts w:eastAsia="Calibri"/>
          <w:sz w:val="22"/>
          <w:szCs w:val="22"/>
        </w:rPr>
        <w:t>nenumatomos laikyti jų susidarymo vietoje iki surinkimo (S8).</w:t>
      </w:r>
    </w:p>
    <w:p w:rsidR="00AC0849" w:rsidRPr="00C24635" w:rsidRDefault="00AC0849" w:rsidP="00AC0849">
      <w:pPr>
        <w:jc w:val="center"/>
        <w:rPr>
          <w:rFonts w:eastAsia="Calibri"/>
          <w:b/>
          <w:sz w:val="10"/>
          <w:szCs w:val="10"/>
        </w:rPr>
      </w:pPr>
    </w:p>
    <w:p w:rsidR="00AC0849" w:rsidRPr="00C24635" w:rsidRDefault="00AC0849" w:rsidP="00AC0849">
      <w:pPr>
        <w:jc w:val="both"/>
        <w:rPr>
          <w:rFonts w:eastAsia="Calibri"/>
          <w:b/>
          <w:sz w:val="20"/>
          <w:szCs w:val="20"/>
        </w:rPr>
      </w:pPr>
      <w:r w:rsidRPr="00C24635">
        <w:rPr>
          <w:rFonts w:eastAsia="Calibri"/>
          <w:b/>
          <w:sz w:val="20"/>
          <w:szCs w:val="20"/>
        </w:rPr>
        <w:t>24.2. Pavojingosios atliekos</w:t>
      </w:r>
    </w:p>
    <w:p w:rsidR="00AC0849" w:rsidRPr="00C24635" w:rsidRDefault="00AC0849" w:rsidP="00AC0849">
      <w:pPr>
        <w:jc w:val="both"/>
        <w:rPr>
          <w:sz w:val="10"/>
          <w:szCs w:val="10"/>
        </w:rPr>
      </w:pPr>
    </w:p>
    <w:p w:rsidR="00AC0849" w:rsidRPr="00C24635" w:rsidRDefault="00AC0849" w:rsidP="00AC084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0"/>
          <w:szCs w:val="20"/>
        </w:rPr>
      </w:pPr>
      <w:r w:rsidRPr="00C24635">
        <w:rPr>
          <w:rFonts w:eastAsia="Calibri"/>
          <w:b/>
          <w:sz w:val="20"/>
          <w:szCs w:val="20"/>
        </w:rPr>
        <w:t>28 lentelė</w:t>
      </w:r>
      <w:r w:rsidRPr="00C24635">
        <w:rPr>
          <w:rFonts w:eastAsia="Calibri"/>
          <w:sz w:val="20"/>
          <w:szCs w:val="20"/>
        </w:rPr>
        <w:t>. Numatomos naudoti pavojingosios atliekos.</w:t>
      </w:r>
    </w:p>
    <w:p w:rsidR="00601B26" w:rsidRPr="00C24635" w:rsidRDefault="00601B26" w:rsidP="00601B26">
      <w:pPr>
        <w:rPr>
          <w:sz w:val="22"/>
          <w:szCs w:val="22"/>
        </w:rPr>
      </w:pPr>
      <w:r w:rsidRPr="00C24635">
        <w:rPr>
          <w:sz w:val="22"/>
          <w:szCs w:val="22"/>
        </w:rPr>
        <w:t>28 lentelė nepildoma, nes pavojingosios atliekos nenaudojamos</w:t>
      </w:r>
    </w:p>
    <w:p w:rsidR="00AC0849" w:rsidRPr="00C24635" w:rsidRDefault="00AC0849" w:rsidP="00AC0849">
      <w:pPr>
        <w:jc w:val="both"/>
        <w:rPr>
          <w:sz w:val="10"/>
          <w:szCs w:val="10"/>
        </w:rPr>
      </w:pPr>
    </w:p>
    <w:p w:rsidR="00AC0849" w:rsidRPr="00C24635" w:rsidRDefault="00AC0849" w:rsidP="00AC0849">
      <w:pPr>
        <w:rPr>
          <w:rFonts w:eastAsia="Calibri"/>
          <w:sz w:val="20"/>
          <w:szCs w:val="20"/>
        </w:rPr>
      </w:pPr>
      <w:r w:rsidRPr="00C24635">
        <w:rPr>
          <w:rFonts w:eastAsia="Calibri"/>
          <w:b/>
          <w:sz w:val="20"/>
          <w:szCs w:val="20"/>
        </w:rPr>
        <w:t>29 lentelė</w:t>
      </w:r>
      <w:r w:rsidRPr="00C24635">
        <w:rPr>
          <w:rFonts w:eastAsia="Calibri"/>
          <w:sz w:val="20"/>
          <w:szCs w:val="20"/>
        </w:rPr>
        <w:t>. Numatomos šalinti pavojingosios atliekos.</w:t>
      </w:r>
    </w:p>
    <w:p w:rsidR="00601B26" w:rsidRPr="00C24635" w:rsidRDefault="00601B26" w:rsidP="00601B26">
      <w:pPr>
        <w:rPr>
          <w:sz w:val="22"/>
          <w:szCs w:val="22"/>
        </w:rPr>
      </w:pPr>
      <w:r w:rsidRPr="00C24635">
        <w:rPr>
          <w:sz w:val="22"/>
          <w:szCs w:val="22"/>
        </w:rPr>
        <w:t>29 lentelė nepildoma, nes pavojingosios atliekos nešalinamos</w:t>
      </w:r>
    </w:p>
    <w:p w:rsidR="00AC0849" w:rsidRPr="00C24635" w:rsidRDefault="00AC0849" w:rsidP="00AC0849">
      <w:pPr>
        <w:rPr>
          <w:sz w:val="10"/>
          <w:szCs w:val="10"/>
        </w:rPr>
      </w:pPr>
    </w:p>
    <w:p w:rsidR="00AC0849" w:rsidRPr="00C24635" w:rsidRDefault="00AC0849" w:rsidP="00AC0849">
      <w:pPr>
        <w:rPr>
          <w:rFonts w:eastAsia="Calibri"/>
          <w:sz w:val="20"/>
          <w:szCs w:val="20"/>
        </w:rPr>
      </w:pPr>
      <w:r w:rsidRPr="00C24635">
        <w:rPr>
          <w:rFonts w:eastAsia="Calibri"/>
          <w:b/>
          <w:sz w:val="20"/>
          <w:szCs w:val="20"/>
        </w:rPr>
        <w:t>30 lentelė</w:t>
      </w:r>
      <w:r w:rsidRPr="00C24635">
        <w:rPr>
          <w:rFonts w:eastAsia="Calibri"/>
          <w:sz w:val="20"/>
          <w:szCs w:val="20"/>
        </w:rPr>
        <w:t>. Numatomos paruošti naudoti ir (ar) šalinti pavojingosios atliekos.</w:t>
      </w:r>
    </w:p>
    <w:p w:rsidR="00601B26" w:rsidRPr="00C24635" w:rsidRDefault="00601B26" w:rsidP="00601B26">
      <w:pPr>
        <w:rPr>
          <w:sz w:val="22"/>
          <w:szCs w:val="22"/>
        </w:rPr>
      </w:pPr>
      <w:r w:rsidRPr="00C24635">
        <w:rPr>
          <w:sz w:val="22"/>
          <w:szCs w:val="22"/>
        </w:rPr>
        <w:t xml:space="preserve">30 lentelė nepildoma, nes pavojingosios atliekos </w:t>
      </w:r>
      <w:r w:rsidRPr="00C24635">
        <w:rPr>
          <w:rFonts w:eastAsia="Calibri"/>
          <w:sz w:val="22"/>
          <w:szCs w:val="22"/>
        </w:rPr>
        <w:t>nenumatomos paruošti naudoti ir (ar) šalinti</w:t>
      </w:r>
    </w:p>
    <w:p w:rsidR="00AC0849" w:rsidRPr="003D1728" w:rsidRDefault="00AC0849" w:rsidP="00AC0849">
      <w:pPr>
        <w:tabs>
          <w:tab w:val="left" w:pos="993"/>
        </w:tabs>
        <w:jc w:val="both"/>
        <w:rPr>
          <w:rFonts w:eastAsia="Calibri"/>
          <w:sz w:val="10"/>
          <w:szCs w:val="10"/>
        </w:rPr>
      </w:pPr>
    </w:p>
    <w:p w:rsidR="00A66C3C" w:rsidRDefault="00A66C3C" w:rsidP="00AC0849">
      <w:pPr>
        <w:tabs>
          <w:tab w:val="left" w:pos="0"/>
          <w:tab w:val="left" w:pos="426"/>
          <w:tab w:val="left" w:pos="1985"/>
          <w:tab w:val="left" w:pos="2835"/>
          <w:tab w:val="left" w:pos="3828"/>
          <w:tab w:val="left" w:pos="5245"/>
          <w:tab w:val="left" w:pos="6946"/>
        </w:tabs>
        <w:rPr>
          <w:rFonts w:eastAsia="Calibri"/>
          <w:b/>
          <w:sz w:val="20"/>
          <w:szCs w:val="20"/>
        </w:rPr>
      </w:pPr>
    </w:p>
    <w:p w:rsidR="00AC0849" w:rsidRPr="00C24635" w:rsidRDefault="00AC0849" w:rsidP="00AC0849">
      <w:pPr>
        <w:tabs>
          <w:tab w:val="left" w:pos="0"/>
          <w:tab w:val="left" w:pos="426"/>
          <w:tab w:val="left" w:pos="1985"/>
          <w:tab w:val="left" w:pos="2835"/>
          <w:tab w:val="left" w:pos="3828"/>
          <w:tab w:val="left" w:pos="5245"/>
          <w:tab w:val="left" w:pos="6946"/>
        </w:tabs>
        <w:rPr>
          <w:rFonts w:eastAsia="Calibri"/>
          <w:sz w:val="20"/>
          <w:szCs w:val="20"/>
        </w:rPr>
      </w:pPr>
      <w:r w:rsidRPr="00C24635">
        <w:rPr>
          <w:rFonts w:eastAsia="Calibri"/>
          <w:b/>
          <w:sz w:val="20"/>
          <w:szCs w:val="20"/>
        </w:rPr>
        <w:t>31 lentelė</w:t>
      </w:r>
      <w:r w:rsidRPr="00C24635">
        <w:rPr>
          <w:rFonts w:eastAsia="Calibri"/>
          <w:sz w:val="20"/>
          <w:szCs w:val="20"/>
        </w:rPr>
        <w:t>. Didžiausiais n</w:t>
      </w:r>
      <w:r w:rsidRPr="00C24635">
        <w:rPr>
          <w:rFonts w:eastAsia="Calibri"/>
          <w:bCs/>
          <w:sz w:val="20"/>
          <w:szCs w:val="20"/>
        </w:rPr>
        <w:t>umatomas laikyti pavojingųjų atliekų kiekis.</w:t>
      </w:r>
    </w:p>
    <w:p w:rsidR="00AC0849" w:rsidRPr="00C24635" w:rsidRDefault="00AC0849" w:rsidP="00AC0849">
      <w:pPr>
        <w:rPr>
          <w:sz w:val="10"/>
          <w:szCs w:val="10"/>
        </w:rPr>
      </w:pPr>
    </w:p>
    <w:p w:rsidR="000B1ACD" w:rsidRPr="00C24635" w:rsidRDefault="00AC0849" w:rsidP="000B1ACD">
      <w:pPr>
        <w:tabs>
          <w:tab w:val="right" w:leader="underscore" w:pos="9638"/>
        </w:tabs>
        <w:rPr>
          <w:rFonts w:eastAsia="Calibri"/>
          <w:sz w:val="22"/>
          <w:szCs w:val="22"/>
        </w:rPr>
      </w:pPr>
      <w:r w:rsidRPr="00C24635">
        <w:rPr>
          <w:rFonts w:eastAsia="Calibri"/>
          <w:sz w:val="20"/>
          <w:szCs w:val="20"/>
        </w:rPr>
        <w:t xml:space="preserve">Įrenginio pavadinimas </w:t>
      </w:r>
      <w:r w:rsidR="000B1ACD" w:rsidRPr="00C24635">
        <w:rPr>
          <w:sz w:val="22"/>
          <w:szCs w:val="22"/>
          <w:u w:val="single"/>
        </w:rPr>
        <w:t>Klaipėdos rajoninė katilinė</w:t>
      </w:r>
    </w:p>
    <w:p w:rsidR="00AC0849" w:rsidRPr="00C24635" w:rsidRDefault="00AC0849" w:rsidP="00AC0849">
      <w:pPr>
        <w:rPr>
          <w:sz w:val="10"/>
          <w:szCs w:val="10"/>
        </w:rPr>
      </w:pPr>
    </w:p>
    <w:tbl>
      <w:tblPr>
        <w:tblW w:w="1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6"/>
        <w:gridCol w:w="2132"/>
        <w:gridCol w:w="1080"/>
        <w:gridCol w:w="2589"/>
        <w:gridCol w:w="2180"/>
        <w:gridCol w:w="1555"/>
        <w:gridCol w:w="2100"/>
        <w:gridCol w:w="1206"/>
      </w:tblGrid>
      <w:tr w:rsidR="00C35D1E" w:rsidRPr="00C24635" w:rsidTr="00C35D1E">
        <w:trPr>
          <w:cantSplit/>
        </w:trPr>
        <w:tc>
          <w:tcPr>
            <w:tcW w:w="122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C0849" w:rsidRPr="00C24635" w:rsidRDefault="00AC0849" w:rsidP="00C27346">
            <w:pPr>
              <w:jc w:val="center"/>
              <w:rPr>
                <w:rFonts w:eastAsia="Calibri"/>
                <w:sz w:val="18"/>
                <w:szCs w:val="18"/>
              </w:rPr>
            </w:pPr>
            <w:r w:rsidRPr="00C24635">
              <w:rPr>
                <w:rFonts w:eastAsia="Calibri"/>
                <w:sz w:val="18"/>
                <w:szCs w:val="18"/>
              </w:rPr>
              <w:t>Pavojingųjų atliekų technologinio srauto žymėjimas</w:t>
            </w:r>
          </w:p>
        </w:tc>
        <w:tc>
          <w:tcPr>
            <w:tcW w:w="213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C0849" w:rsidRPr="00C24635" w:rsidRDefault="00AC0849" w:rsidP="00C27346">
            <w:pPr>
              <w:jc w:val="center"/>
              <w:rPr>
                <w:rFonts w:eastAsia="Calibri"/>
                <w:sz w:val="18"/>
                <w:szCs w:val="18"/>
              </w:rPr>
            </w:pPr>
            <w:r w:rsidRPr="00C24635">
              <w:rPr>
                <w:rFonts w:eastAsia="Calibri"/>
                <w:sz w:val="18"/>
                <w:szCs w:val="18"/>
              </w:rPr>
              <w:t>Pavojingųjų atliekų technologinio srauto pavadinimas</w:t>
            </w:r>
          </w:p>
        </w:tc>
        <w:tc>
          <w:tcPr>
            <w:tcW w:w="108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C0849" w:rsidRPr="00C24635" w:rsidRDefault="00AC0849" w:rsidP="00C27346">
            <w:pPr>
              <w:jc w:val="center"/>
              <w:rPr>
                <w:rFonts w:eastAsia="Calibri"/>
                <w:sz w:val="18"/>
                <w:szCs w:val="18"/>
              </w:rPr>
            </w:pPr>
            <w:r w:rsidRPr="00C24635">
              <w:rPr>
                <w:rFonts w:eastAsia="Calibri"/>
                <w:sz w:val="18"/>
                <w:szCs w:val="18"/>
              </w:rPr>
              <w:t>Atliekos kodas</w:t>
            </w:r>
          </w:p>
        </w:tc>
        <w:tc>
          <w:tcPr>
            <w:tcW w:w="258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C0849" w:rsidRPr="00C24635" w:rsidRDefault="00AC0849" w:rsidP="00C27346">
            <w:pPr>
              <w:jc w:val="center"/>
              <w:rPr>
                <w:rFonts w:eastAsia="Calibri"/>
                <w:sz w:val="18"/>
                <w:szCs w:val="18"/>
              </w:rPr>
            </w:pPr>
            <w:r w:rsidRPr="00C24635">
              <w:rPr>
                <w:rFonts w:eastAsia="Calibri"/>
                <w:sz w:val="18"/>
                <w:szCs w:val="18"/>
              </w:rPr>
              <w:t>Atliekos pavadinimas</w:t>
            </w:r>
          </w:p>
        </w:tc>
        <w:tc>
          <w:tcPr>
            <w:tcW w:w="218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C0849" w:rsidRPr="00C24635" w:rsidRDefault="00AC0849" w:rsidP="00770357">
            <w:pPr>
              <w:rPr>
                <w:rFonts w:eastAsia="Calibri"/>
                <w:sz w:val="18"/>
                <w:szCs w:val="18"/>
              </w:rPr>
            </w:pPr>
            <w:r w:rsidRPr="00C24635">
              <w:rPr>
                <w:rFonts w:eastAsia="Calibri"/>
                <w:sz w:val="18"/>
                <w:szCs w:val="18"/>
              </w:rPr>
              <w:t>Patikslintas atliekos pavadinimas</w:t>
            </w:r>
          </w:p>
        </w:tc>
        <w:tc>
          <w:tcPr>
            <w:tcW w:w="365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C0849" w:rsidRPr="00C24635" w:rsidRDefault="00AC0849" w:rsidP="00C27346">
            <w:pPr>
              <w:jc w:val="center"/>
              <w:rPr>
                <w:rFonts w:eastAsia="Calibri"/>
                <w:sz w:val="18"/>
                <w:szCs w:val="18"/>
              </w:rPr>
            </w:pPr>
            <w:r w:rsidRPr="00C24635">
              <w:rPr>
                <w:rFonts w:eastAsia="Calibri"/>
                <w:sz w:val="18"/>
                <w:szCs w:val="18"/>
              </w:rPr>
              <w:t>Naudojimui ir (ar) šalinimui skirtų atliekų laikymas</w:t>
            </w:r>
          </w:p>
        </w:tc>
        <w:tc>
          <w:tcPr>
            <w:tcW w:w="1206" w:type="dxa"/>
            <w:vMerge w:val="restart"/>
            <w:tcBorders>
              <w:top w:val="single" w:sz="4" w:space="0" w:color="auto"/>
              <w:left w:val="single" w:sz="4" w:space="0" w:color="auto"/>
              <w:bottom w:val="single" w:sz="4" w:space="0" w:color="auto"/>
              <w:right w:val="single" w:sz="4" w:space="0" w:color="auto"/>
            </w:tcBorders>
            <w:vAlign w:val="center"/>
          </w:tcPr>
          <w:p w:rsidR="00AC0849" w:rsidRPr="00C24635" w:rsidRDefault="00AC0849" w:rsidP="00C27346">
            <w:pPr>
              <w:jc w:val="center"/>
              <w:rPr>
                <w:rFonts w:eastAsia="Calibri"/>
                <w:sz w:val="18"/>
                <w:szCs w:val="18"/>
              </w:rPr>
            </w:pPr>
            <w:r w:rsidRPr="00C24635">
              <w:rPr>
                <w:rFonts w:eastAsia="Calibri"/>
                <w:sz w:val="18"/>
                <w:szCs w:val="18"/>
              </w:rPr>
              <w:t>Planuojamas tolimesnis atliekų apdorojimas</w:t>
            </w:r>
          </w:p>
        </w:tc>
      </w:tr>
      <w:tr w:rsidR="00C35D1E" w:rsidRPr="00C24635" w:rsidTr="00C35D1E">
        <w:trPr>
          <w:cantSplit/>
          <w:trHeight w:val="855"/>
        </w:trPr>
        <w:tc>
          <w:tcPr>
            <w:tcW w:w="0" w:type="auto"/>
            <w:vMerge/>
            <w:tcBorders>
              <w:top w:val="single" w:sz="4" w:space="0" w:color="auto"/>
              <w:left w:val="single" w:sz="4" w:space="0" w:color="auto"/>
              <w:bottom w:val="single" w:sz="4" w:space="0" w:color="auto"/>
              <w:right w:val="single" w:sz="4" w:space="0" w:color="auto"/>
            </w:tcBorders>
            <w:vAlign w:val="center"/>
          </w:tcPr>
          <w:p w:rsidR="00AC0849" w:rsidRPr="00C24635" w:rsidRDefault="00AC0849" w:rsidP="00C27346">
            <w:pPr>
              <w:rPr>
                <w:rFonts w:eastAsia="Calibri"/>
                <w:sz w:val="18"/>
                <w:szCs w:val="18"/>
              </w:rPr>
            </w:pPr>
          </w:p>
        </w:tc>
        <w:tc>
          <w:tcPr>
            <w:tcW w:w="2132" w:type="dxa"/>
            <w:vMerge/>
            <w:tcBorders>
              <w:top w:val="single" w:sz="4" w:space="0" w:color="auto"/>
              <w:left w:val="single" w:sz="4" w:space="0" w:color="auto"/>
              <w:bottom w:val="single" w:sz="4" w:space="0" w:color="auto"/>
              <w:right w:val="single" w:sz="4" w:space="0" w:color="auto"/>
            </w:tcBorders>
            <w:vAlign w:val="center"/>
          </w:tcPr>
          <w:p w:rsidR="00AC0849" w:rsidRPr="00C24635" w:rsidRDefault="00AC0849" w:rsidP="00C27346">
            <w:pPr>
              <w:rPr>
                <w:rFonts w:eastAsia="Calibri"/>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C0849" w:rsidRPr="00C24635" w:rsidRDefault="00AC0849" w:rsidP="00C27346">
            <w:pPr>
              <w:rPr>
                <w:rFonts w:eastAsia="Calibri"/>
                <w:sz w:val="18"/>
                <w:szCs w:val="18"/>
              </w:rPr>
            </w:pPr>
          </w:p>
        </w:tc>
        <w:tc>
          <w:tcPr>
            <w:tcW w:w="2589" w:type="dxa"/>
            <w:vMerge/>
            <w:tcBorders>
              <w:top w:val="single" w:sz="4" w:space="0" w:color="auto"/>
              <w:left w:val="single" w:sz="4" w:space="0" w:color="auto"/>
              <w:bottom w:val="single" w:sz="4" w:space="0" w:color="auto"/>
              <w:right w:val="single" w:sz="4" w:space="0" w:color="auto"/>
            </w:tcBorders>
            <w:vAlign w:val="center"/>
          </w:tcPr>
          <w:p w:rsidR="00AC0849" w:rsidRPr="00C24635" w:rsidRDefault="00AC0849" w:rsidP="00C27346">
            <w:pPr>
              <w:rPr>
                <w:rFonts w:eastAsia="Calibri"/>
                <w:sz w:val="18"/>
                <w:szCs w:val="18"/>
              </w:rPr>
            </w:pPr>
          </w:p>
        </w:tc>
        <w:tc>
          <w:tcPr>
            <w:tcW w:w="2180" w:type="dxa"/>
            <w:vMerge/>
            <w:tcBorders>
              <w:top w:val="single" w:sz="4" w:space="0" w:color="auto"/>
              <w:left w:val="single" w:sz="4" w:space="0" w:color="auto"/>
              <w:bottom w:val="single" w:sz="4" w:space="0" w:color="auto"/>
              <w:right w:val="single" w:sz="4" w:space="0" w:color="auto"/>
            </w:tcBorders>
            <w:vAlign w:val="center"/>
          </w:tcPr>
          <w:p w:rsidR="00AC0849" w:rsidRPr="00C24635" w:rsidRDefault="00AC0849" w:rsidP="00770357">
            <w:pPr>
              <w:rPr>
                <w:rFonts w:eastAsia="Calibri"/>
                <w:sz w:val="18"/>
                <w:szCs w:val="18"/>
              </w:rPr>
            </w:pPr>
          </w:p>
        </w:tc>
        <w:tc>
          <w:tcPr>
            <w:tcW w:w="1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C0849" w:rsidRPr="00C24635" w:rsidRDefault="00AC0849" w:rsidP="00C27346">
            <w:pPr>
              <w:jc w:val="center"/>
              <w:rPr>
                <w:rFonts w:eastAsia="Calibri"/>
                <w:sz w:val="18"/>
                <w:szCs w:val="18"/>
              </w:rPr>
            </w:pPr>
            <w:r w:rsidRPr="00C24635">
              <w:rPr>
                <w:rFonts w:eastAsia="Calibri"/>
                <w:sz w:val="18"/>
                <w:szCs w:val="18"/>
              </w:rPr>
              <w:t xml:space="preserve">Laikymo veiklos kodas (R13 ir (ar) D15) </w:t>
            </w:r>
          </w:p>
        </w:tc>
        <w:tc>
          <w:tcPr>
            <w:tcW w:w="21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C0849" w:rsidRPr="00C24635" w:rsidRDefault="00AC0849" w:rsidP="00C27346">
            <w:pPr>
              <w:jc w:val="center"/>
              <w:rPr>
                <w:rFonts w:eastAsia="Calibri"/>
                <w:sz w:val="18"/>
                <w:szCs w:val="18"/>
                <w:vertAlign w:val="superscript"/>
              </w:rPr>
            </w:pPr>
            <w:r w:rsidRPr="00C24635">
              <w:rPr>
                <w:rFonts w:eastAsia="Calibri"/>
                <w:sz w:val="18"/>
                <w:szCs w:val="18"/>
              </w:rPr>
              <w:t xml:space="preserve">Didžiausias vienu metu numatomas laikyti bendras atliekų, įskaitant apdorojimo metu susidarančių atliekų, kiekis, t </w:t>
            </w:r>
          </w:p>
        </w:tc>
        <w:tc>
          <w:tcPr>
            <w:tcW w:w="1206" w:type="dxa"/>
            <w:vMerge/>
            <w:tcBorders>
              <w:top w:val="single" w:sz="4" w:space="0" w:color="auto"/>
              <w:left w:val="single" w:sz="4" w:space="0" w:color="auto"/>
              <w:bottom w:val="single" w:sz="4" w:space="0" w:color="auto"/>
              <w:right w:val="single" w:sz="4" w:space="0" w:color="auto"/>
            </w:tcBorders>
            <w:vAlign w:val="center"/>
          </w:tcPr>
          <w:p w:rsidR="00AC0849" w:rsidRPr="00C24635" w:rsidRDefault="00AC0849" w:rsidP="00C27346">
            <w:pPr>
              <w:rPr>
                <w:rFonts w:eastAsia="Calibri"/>
                <w:sz w:val="18"/>
                <w:szCs w:val="18"/>
              </w:rPr>
            </w:pPr>
          </w:p>
        </w:tc>
      </w:tr>
      <w:tr w:rsidR="00C35D1E" w:rsidRPr="00C24635" w:rsidTr="00C35D1E">
        <w:trPr>
          <w:cantSplit/>
          <w:trHeight w:val="243"/>
        </w:trPr>
        <w:tc>
          <w:tcPr>
            <w:tcW w:w="12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C0849" w:rsidRPr="00C24635" w:rsidRDefault="00AC0849" w:rsidP="00C27346">
            <w:pPr>
              <w:jc w:val="center"/>
              <w:rPr>
                <w:rFonts w:eastAsia="Calibri"/>
                <w:sz w:val="18"/>
                <w:szCs w:val="18"/>
              </w:rPr>
            </w:pPr>
            <w:r w:rsidRPr="00C24635">
              <w:rPr>
                <w:rFonts w:eastAsia="Calibri"/>
                <w:sz w:val="18"/>
                <w:szCs w:val="18"/>
              </w:rPr>
              <w:t>1</w:t>
            </w:r>
          </w:p>
        </w:tc>
        <w:tc>
          <w:tcPr>
            <w:tcW w:w="21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C0849" w:rsidRPr="00C24635" w:rsidRDefault="00AC0849" w:rsidP="00C27346">
            <w:pPr>
              <w:jc w:val="center"/>
              <w:rPr>
                <w:rFonts w:eastAsia="Calibri"/>
                <w:sz w:val="18"/>
                <w:szCs w:val="18"/>
              </w:rPr>
            </w:pPr>
            <w:r w:rsidRPr="00C24635">
              <w:rPr>
                <w:rFonts w:eastAsia="Calibri"/>
                <w:sz w:val="18"/>
                <w:szCs w:val="18"/>
              </w:rPr>
              <w:t>2</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C0849" w:rsidRPr="00C24635" w:rsidRDefault="00AC0849" w:rsidP="00C27346">
            <w:pPr>
              <w:jc w:val="center"/>
              <w:rPr>
                <w:rFonts w:eastAsia="Calibri"/>
                <w:sz w:val="18"/>
                <w:szCs w:val="18"/>
              </w:rPr>
            </w:pPr>
            <w:r w:rsidRPr="00C24635">
              <w:rPr>
                <w:rFonts w:eastAsia="Calibri"/>
                <w:sz w:val="18"/>
                <w:szCs w:val="18"/>
              </w:rPr>
              <w:t>3</w:t>
            </w:r>
          </w:p>
        </w:tc>
        <w:tc>
          <w:tcPr>
            <w:tcW w:w="2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C0849" w:rsidRPr="00C24635" w:rsidRDefault="00AC0849" w:rsidP="00C27346">
            <w:pPr>
              <w:jc w:val="center"/>
              <w:rPr>
                <w:rFonts w:eastAsia="Calibri"/>
                <w:sz w:val="18"/>
                <w:szCs w:val="18"/>
              </w:rPr>
            </w:pPr>
            <w:r w:rsidRPr="00C24635">
              <w:rPr>
                <w:rFonts w:eastAsia="Calibri"/>
                <w:sz w:val="18"/>
                <w:szCs w:val="18"/>
              </w:rPr>
              <w:t>4</w:t>
            </w:r>
          </w:p>
        </w:tc>
        <w:tc>
          <w:tcPr>
            <w:tcW w:w="21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C0849" w:rsidRPr="00C24635" w:rsidRDefault="00AC0849" w:rsidP="00770357">
            <w:pPr>
              <w:jc w:val="center"/>
              <w:rPr>
                <w:rFonts w:eastAsia="Calibri"/>
                <w:sz w:val="18"/>
                <w:szCs w:val="18"/>
              </w:rPr>
            </w:pPr>
            <w:r w:rsidRPr="00C24635">
              <w:rPr>
                <w:rFonts w:eastAsia="Calibri"/>
                <w:sz w:val="18"/>
                <w:szCs w:val="18"/>
              </w:rPr>
              <w:t>5</w:t>
            </w:r>
          </w:p>
        </w:tc>
        <w:tc>
          <w:tcPr>
            <w:tcW w:w="1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C0849" w:rsidRPr="00C24635" w:rsidRDefault="00AC0849" w:rsidP="00C27346">
            <w:pPr>
              <w:jc w:val="center"/>
              <w:rPr>
                <w:rFonts w:eastAsia="Calibri"/>
                <w:sz w:val="18"/>
                <w:szCs w:val="18"/>
              </w:rPr>
            </w:pPr>
            <w:r w:rsidRPr="00C24635">
              <w:rPr>
                <w:rFonts w:eastAsia="Calibri"/>
                <w:sz w:val="18"/>
                <w:szCs w:val="18"/>
              </w:rPr>
              <w:t>6</w:t>
            </w:r>
          </w:p>
        </w:tc>
        <w:tc>
          <w:tcPr>
            <w:tcW w:w="21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C0849" w:rsidRPr="00C24635" w:rsidRDefault="00AC0849" w:rsidP="00C27346">
            <w:pPr>
              <w:jc w:val="center"/>
              <w:rPr>
                <w:rFonts w:eastAsia="Calibri"/>
                <w:sz w:val="18"/>
                <w:szCs w:val="18"/>
              </w:rPr>
            </w:pPr>
            <w:r w:rsidRPr="00C24635">
              <w:rPr>
                <w:rFonts w:eastAsia="Calibri"/>
                <w:sz w:val="18"/>
                <w:szCs w:val="18"/>
              </w:rPr>
              <w:t>7</w:t>
            </w:r>
          </w:p>
        </w:tc>
        <w:tc>
          <w:tcPr>
            <w:tcW w:w="12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C0849" w:rsidRPr="00C24635" w:rsidRDefault="00AC0849" w:rsidP="00C27346">
            <w:pPr>
              <w:jc w:val="center"/>
              <w:rPr>
                <w:rFonts w:eastAsia="Calibri"/>
                <w:sz w:val="18"/>
                <w:szCs w:val="18"/>
              </w:rPr>
            </w:pPr>
            <w:r w:rsidRPr="00C24635">
              <w:rPr>
                <w:rFonts w:eastAsia="Calibri"/>
                <w:sz w:val="18"/>
                <w:szCs w:val="18"/>
              </w:rPr>
              <w:t>8</w:t>
            </w:r>
          </w:p>
        </w:tc>
      </w:tr>
      <w:tr w:rsidR="00095BEB" w:rsidRPr="00C24635" w:rsidTr="00C35D1E">
        <w:trPr>
          <w:cantSplit/>
          <w:trHeight w:val="243"/>
        </w:trPr>
        <w:tc>
          <w:tcPr>
            <w:tcW w:w="12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35D1E" w:rsidRPr="00C24635" w:rsidRDefault="00C35D1E" w:rsidP="000B1ACD">
            <w:pPr>
              <w:jc w:val="center"/>
              <w:rPr>
                <w:rFonts w:eastAsia="Calibri"/>
                <w:sz w:val="18"/>
                <w:szCs w:val="18"/>
              </w:rPr>
            </w:pPr>
            <w:r w:rsidRPr="00C24635">
              <w:rPr>
                <w:rFonts w:eastAsia="Calibri"/>
                <w:sz w:val="18"/>
                <w:szCs w:val="18"/>
              </w:rPr>
              <w:t>TS-02</w:t>
            </w:r>
          </w:p>
        </w:tc>
        <w:tc>
          <w:tcPr>
            <w:tcW w:w="213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35D1E" w:rsidRPr="00C24635" w:rsidRDefault="00C35D1E" w:rsidP="00C35D1E">
            <w:pPr>
              <w:rPr>
                <w:rFonts w:eastAsia="Calibri"/>
                <w:sz w:val="18"/>
                <w:szCs w:val="18"/>
              </w:rPr>
            </w:pPr>
            <w:r w:rsidRPr="00C24635">
              <w:rPr>
                <w:rFonts w:eastAsia="Calibri"/>
                <w:sz w:val="18"/>
                <w:szCs w:val="18"/>
              </w:rPr>
              <w:t>Nechlorintos, nehalogenintos alyvų atliekos</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5D1E" w:rsidRPr="00C24635" w:rsidRDefault="00C35D1E" w:rsidP="00C35D1E">
            <w:pPr>
              <w:tabs>
                <w:tab w:val="left" w:pos="0"/>
                <w:tab w:val="left" w:pos="426"/>
                <w:tab w:val="left" w:pos="1985"/>
                <w:tab w:val="left" w:pos="2835"/>
                <w:tab w:val="left" w:pos="3828"/>
                <w:tab w:val="left" w:pos="5245"/>
                <w:tab w:val="left" w:pos="6946"/>
              </w:tabs>
              <w:jc w:val="center"/>
              <w:rPr>
                <w:sz w:val="18"/>
                <w:szCs w:val="18"/>
              </w:rPr>
            </w:pPr>
            <w:r w:rsidRPr="00C24635">
              <w:rPr>
                <w:sz w:val="18"/>
                <w:szCs w:val="18"/>
              </w:rPr>
              <w:t>13 02 08*</w:t>
            </w:r>
          </w:p>
        </w:tc>
        <w:tc>
          <w:tcPr>
            <w:tcW w:w="2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5D1E" w:rsidRPr="00C24635" w:rsidRDefault="00C35D1E" w:rsidP="00C35D1E">
            <w:pPr>
              <w:tabs>
                <w:tab w:val="left" w:pos="0"/>
                <w:tab w:val="left" w:pos="426"/>
                <w:tab w:val="left" w:pos="1985"/>
                <w:tab w:val="left" w:pos="2835"/>
                <w:tab w:val="left" w:pos="3828"/>
                <w:tab w:val="left" w:pos="5245"/>
                <w:tab w:val="left" w:pos="6946"/>
              </w:tabs>
              <w:rPr>
                <w:sz w:val="18"/>
                <w:szCs w:val="18"/>
              </w:rPr>
            </w:pPr>
            <w:r w:rsidRPr="00C24635">
              <w:rPr>
                <w:sz w:val="18"/>
                <w:szCs w:val="18"/>
              </w:rPr>
              <w:t>Kita variklio, pavarų dėžės ir tepalinė alyva</w:t>
            </w:r>
          </w:p>
        </w:tc>
        <w:tc>
          <w:tcPr>
            <w:tcW w:w="21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5D1E" w:rsidRPr="00C24635" w:rsidRDefault="00C35D1E"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Naudota alyva</w:t>
            </w:r>
          </w:p>
        </w:tc>
        <w:tc>
          <w:tcPr>
            <w:tcW w:w="1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5D1E" w:rsidRPr="00C24635" w:rsidRDefault="00770357" w:rsidP="00095BEB">
            <w:pPr>
              <w:jc w:val="center"/>
              <w:rPr>
                <w:rFonts w:eastAsia="Calibri"/>
                <w:sz w:val="18"/>
                <w:szCs w:val="18"/>
              </w:rPr>
            </w:pPr>
            <w:r w:rsidRPr="00C24635">
              <w:rPr>
                <w:rFonts w:eastAsia="Calibri"/>
                <w:sz w:val="18"/>
                <w:szCs w:val="18"/>
              </w:rPr>
              <w:t>R13, D15</w:t>
            </w:r>
          </w:p>
        </w:tc>
        <w:tc>
          <w:tcPr>
            <w:tcW w:w="21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35D1E" w:rsidRPr="00C24635" w:rsidRDefault="000B1ACD" w:rsidP="00095BEB">
            <w:pPr>
              <w:jc w:val="center"/>
              <w:rPr>
                <w:rFonts w:eastAsia="Calibri"/>
                <w:sz w:val="18"/>
                <w:szCs w:val="18"/>
              </w:rPr>
            </w:pPr>
            <w:r w:rsidRPr="00C24635">
              <w:rPr>
                <w:rFonts w:eastAsia="Calibri"/>
                <w:sz w:val="18"/>
                <w:szCs w:val="18"/>
              </w:rPr>
              <w:t>1,0</w:t>
            </w:r>
          </w:p>
        </w:tc>
        <w:tc>
          <w:tcPr>
            <w:tcW w:w="12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5D1E" w:rsidRPr="00C24635" w:rsidRDefault="00770357" w:rsidP="00095BEB">
            <w:pPr>
              <w:jc w:val="center"/>
              <w:rPr>
                <w:rFonts w:eastAsia="Calibri"/>
                <w:sz w:val="18"/>
                <w:szCs w:val="18"/>
              </w:rPr>
            </w:pPr>
            <w:r w:rsidRPr="00C24635">
              <w:rPr>
                <w:rFonts w:eastAsia="Calibri"/>
                <w:sz w:val="18"/>
                <w:szCs w:val="18"/>
              </w:rPr>
              <w:t>R9, R1, D10</w:t>
            </w:r>
          </w:p>
        </w:tc>
      </w:tr>
      <w:tr w:rsidR="00C35D1E" w:rsidRPr="00C24635" w:rsidTr="00C35D1E">
        <w:trPr>
          <w:cantSplit/>
          <w:trHeight w:val="243"/>
        </w:trPr>
        <w:tc>
          <w:tcPr>
            <w:tcW w:w="122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35D1E" w:rsidRPr="00C24635" w:rsidRDefault="00C35D1E" w:rsidP="000B1ACD">
            <w:pPr>
              <w:jc w:val="center"/>
              <w:rPr>
                <w:rFonts w:eastAsia="Calibri"/>
                <w:sz w:val="18"/>
                <w:szCs w:val="18"/>
              </w:rPr>
            </w:pPr>
            <w:r w:rsidRPr="00C24635">
              <w:rPr>
                <w:rFonts w:eastAsia="Calibri"/>
                <w:sz w:val="18"/>
                <w:szCs w:val="18"/>
              </w:rPr>
              <w:t>TS-03</w:t>
            </w:r>
          </w:p>
        </w:tc>
        <w:tc>
          <w:tcPr>
            <w:tcW w:w="213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35D1E" w:rsidRPr="00C24635" w:rsidRDefault="00C35D1E" w:rsidP="00C35D1E">
            <w:pPr>
              <w:rPr>
                <w:rFonts w:eastAsia="Calibri"/>
                <w:sz w:val="18"/>
                <w:szCs w:val="18"/>
              </w:rPr>
            </w:pPr>
            <w:r w:rsidRPr="00C24635">
              <w:rPr>
                <w:rFonts w:eastAsia="Calibri"/>
                <w:sz w:val="18"/>
                <w:szCs w:val="18"/>
              </w:rPr>
              <w:t>Naftos produktais užteršti dumbliai, gruntai ir atliekos</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5D1E" w:rsidRPr="00C24635" w:rsidRDefault="00C35D1E" w:rsidP="00C35D1E">
            <w:pPr>
              <w:tabs>
                <w:tab w:val="left" w:pos="0"/>
                <w:tab w:val="left" w:pos="426"/>
                <w:tab w:val="left" w:pos="1985"/>
                <w:tab w:val="left" w:pos="2835"/>
                <w:tab w:val="left" w:pos="3828"/>
                <w:tab w:val="left" w:pos="5245"/>
                <w:tab w:val="left" w:pos="6946"/>
              </w:tabs>
              <w:jc w:val="center"/>
              <w:rPr>
                <w:sz w:val="18"/>
                <w:szCs w:val="18"/>
              </w:rPr>
            </w:pPr>
            <w:r w:rsidRPr="00C24635">
              <w:rPr>
                <w:sz w:val="18"/>
                <w:szCs w:val="18"/>
              </w:rPr>
              <w:t>05 01 03*</w:t>
            </w:r>
          </w:p>
        </w:tc>
        <w:tc>
          <w:tcPr>
            <w:tcW w:w="2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5D1E" w:rsidRPr="00C24635" w:rsidRDefault="00C35D1E" w:rsidP="00C35D1E">
            <w:pPr>
              <w:tabs>
                <w:tab w:val="left" w:pos="0"/>
                <w:tab w:val="left" w:pos="426"/>
                <w:tab w:val="left" w:pos="1985"/>
                <w:tab w:val="left" w:pos="2835"/>
                <w:tab w:val="left" w:pos="3828"/>
                <w:tab w:val="left" w:pos="5245"/>
                <w:tab w:val="left" w:pos="6946"/>
              </w:tabs>
              <w:rPr>
                <w:sz w:val="18"/>
                <w:szCs w:val="18"/>
              </w:rPr>
            </w:pPr>
            <w:r w:rsidRPr="00C24635">
              <w:rPr>
                <w:sz w:val="18"/>
                <w:szCs w:val="18"/>
              </w:rPr>
              <w:t>Rezervuarų dugno dumblas</w:t>
            </w:r>
          </w:p>
        </w:tc>
        <w:tc>
          <w:tcPr>
            <w:tcW w:w="21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5D1E" w:rsidRPr="00C24635" w:rsidRDefault="00C35D1E"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Rezervuarų dugno dumblas</w:t>
            </w:r>
          </w:p>
        </w:tc>
        <w:tc>
          <w:tcPr>
            <w:tcW w:w="1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5D1E" w:rsidRPr="00C24635" w:rsidRDefault="00C35D1E" w:rsidP="00095BEB">
            <w:pPr>
              <w:jc w:val="center"/>
              <w:rPr>
                <w:rFonts w:eastAsia="Calibri"/>
                <w:sz w:val="18"/>
                <w:szCs w:val="18"/>
              </w:rPr>
            </w:pPr>
            <w:r w:rsidRPr="00C24635">
              <w:rPr>
                <w:rFonts w:eastAsia="Calibri"/>
                <w:sz w:val="18"/>
                <w:szCs w:val="18"/>
              </w:rPr>
              <w:t>D15</w:t>
            </w:r>
          </w:p>
        </w:tc>
        <w:tc>
          <w:tcPr>
            <w:tcW w:w="210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35D1E" w:rsidRPr="00C24635" w:rsidRDefault="007857A8" w:rsidP="00095BEB">
            <w:pPr>
              <w:jc w:val="center"/>
              <w:rPr>
                <w:rFonts w:eastAsia="Calibri"/>
                <w:sz w:val="18"/>
                <w:szCs w:val="18"/>
              </w:rPr>
            </w:pPr>
            <w:r w:rsidRPr="00C24635">
              <w:rPr>
                <w:rFonts w:eastAsia="Calibri"/>
                <w:sz w:val="18"/>
                <w:szCs w:val="18"/>
              </w:rPr>
              <w:t>75</w:t>
            </w:r>
            <w:r w:rsidR="000B1ACD" w:rsidRPr="00C24635">
              <w:rPr>
                <w:rFonts w:eastAsia="Calibri"/>
                <w:sz w:val="18"/>
                <w:szCs w:val="18"/>
              </w:rPr>
              <w:t>,75</w:t>
            </w:r>
          </w:p>
        </w:tc>
        <w:tc>
          <w:tcPr>
            <w:tcW w:w="12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5D1E" w:rsidRPr="00C24635" w:rsidRDefault="00C35D1E" w:rsidP="00095BEB">
            <w:pPr>
              <w:jc w:val="center"/>
              <w:rPr>
                <w:rFonts w:eastAsia="Calibri"/>
                <w:sz w:val="18"/>
                <w:szCs w:val="18"/>
              </w:rPr>
            </w:pPr>
            <w:r w:rsidRPr="00C24635">
              <w:rPr>
                <w:rFonts w:eastAsia="Calibri"/>
                <w:sz w:val="18"/>
                <w:szCs w:val="18"/>
              </w:rPr>
              <w:t>D8</w:t>
            </w:r>
          </w:p>
        </w:tc>
      </w:tr>
      <w:tr w:rsidR="00095BEB" w:rsidRPr="00C24635" w:rsidTr="00C35D1E">
        <w:trPr>
          <w:cantSplit/>
          <w:trHeight w:val="243"/>
        </w:trPr>
        <w:tc>
          <w:tcPr>
            <w:tcW w:w="0" w:type="auto"/>
            <w:vMerge/>
            <w:tcBorders>
              <w:top w:val="single" w:sz="4" w:space="0" w:color="auto"/>
              <w:left w:val="single" w:sz="4" w:space="0" w:color="auto"/>
              <w:bottom w:val="single" w:sz="4" w:space="0" w:color="auto"/>
              <w:right w:val="single" w:sz="4" w:space="0" w:color="auto"/>
            </w:tcBorders>
            <w:vAlign w:val="center"/>
          </w:tcPr>
          <w:p w:rsidR="00C35D1E" w:rsidRPr="00C24635" w:rsidRDefault="00C35D1E" w:rsidP="000B1ACD">
            <w:pPr>
              <w:jc w:val="center"/>
              <w:rPr>
                <w:rFonts w:eastAsia="Calibri"/>
                <w:sz w:val="18"/>
                <w:szCs w:val="18"/>
              </w:rPr>
            </w:pPr>
          </w:p>
        </w:tc>
        <w:tc>
          <w:tcPr>
            <w:tcW w:w="2132" w:type="dxa"/>
            <w:vMerge/>
            <w:tcBorders>
              <w:top w:val="single" w:sz="4" w:space="0" w:color="auto"/>
              <w:left w:val="single" w:sz="4" w:space="0" w:color="auto"/>
              <w:bottom w:val="single" w:sz="4" w:space="0" w:color="auto"/>
              <w:right w:val="single" w:sz="4" w:space="0" w:color="auto"/>
            </w:tcBorders>
            <w:vAlign w:val="center"/>
          </w:tcPr>
          <w:p w:rsidR="00C35D1E" w:rsidRPr="00C24635" w:rsidRDefault="00C35D1E" w:rsidP="00C35D1E">
            <w:pPr>
              <w:rPr>
                <w:rFonts w:eastAsia="Calibri"/>
                <w:sz w:val="18"/>
                <w:szCs w:val="18"/>
              </w:rPr>
            </w:pP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5D1E" w:rsidRPr="00C24635" w:rsidRDefault="00C35D1E" w:rsidP="00C35D1E">
            <w:pPr>
              <w:tabs>
                <w:tab w:val="left" w:pos="0"/>
                <w:tab w:val="left" w:pos="426"/>
                <w:tab w:val="left" w:pos="1985"/>
                <w:tab w:val="left" w:pos="2835"/>
                <w:tab w:val="left" w:pos="3828"/>
                <w:tab w:val="left" w:pos="5245"/>
                <w:tab w:val="left" w:pos="6946"/>
              </w:tabs>
              <w:jc w:val="center"/>
              <w:rPr>
                <w:sz w:val="18"/>
                <w:szCs w:val="18"/>
              </w:rPr>
            </w:pPr>
            <w:r w:rsidRPr="00C24635">
              <w:rPr>
                <w:sz w:val="18"/>
                <w:szCs w:val="18"/>
              </w:rPr>
              <w:t>15 02 02*</w:t>
            </w:r>
          </w:p>
        </w:tc>
        <w:tc>
          <w:tcPr>
            <w:tcW w:w="2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5D1E" w:rsidRPr="00C24635" w:rsidRDefault="00C35D1E" w:rsidP="00C35D1E">
            <w:pPr>
              <w:tabs>
                <w:tab w:val="left" w:pos="0"/>
                <w:tab w:val="left" w:pos="426"/>
                <w:tab w:val="left" w:pos="1985"/>
                <w:tab w:val="left" w:pos="2835"/>
                <w:tab w:val="left" w:pos="3828"/>
                <w:tab w:val="left" w:pos="5245"/>
                <w:tab w:val="left" w:pos="6946"/>
              </w:tabs>
              <w:rPr>
                <w:sz w:val="18"/>
                <w:szCs w:val="18"/>
              </w:rPr>
            </w:pPr>
            <w:r w:rsidRPr="00C24635">
              <w:rPr>
                <w:sz w:val="18"/>
                <w:szCs w:val="18"/>
              </w:rPr>
              <w:t xml:space="preserve">Absorbentai, filtrų medžiagos, pašluostės, apsauginiai drabužiai, užteršti pavojingomis cheminėmis medžiagomis </w:t>
            </w:r>
          </w:p>
        </w:tc>
        <w:tc>
          <w:tcPr>
            <w:tcW w:w="21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5D1E" w:rsidRPr="00C24635" w:rsidRDefault="00C35D1E"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Tepaluoti skudurai</w:t>
            </w:r>
          </w:p>
        </w:tc>
        <w:tc>
          <w:tcPr>
            <w:tcW w:w="1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5D1E" w:rsidRPr="00C24635" w:rsidRDefault="00C35D1E" w:rsidP="00095BEB">
            <w:pPr>
              <w:jc w:val="center"/>
              <w:rPr>
                <w:rFonts w:eastAsia="Calibri"/>
                <w:sz w:val="18"/>
                <w:szCs w:val="18"/>
              </w:rPr>
            </w:pPr>
            <w:r w:rsidRPr="00C24635">
              <w:rPr>
                <w:rFonts w:eastAsia="Calibri"/>
                <w:sz w:val="18"/>
                <w:szCs w:val="18"/>
              </w:rPr>
              <w:t>D15</w:t>
            </w:r>
          </w:p>
        </w:tc>
        <w:tc>
          <w:tcPr>
            <w:tcW w:w="2100" w:type="dxa"/>
            <w:vMerge/>
            <w:tcBorders>
              <w:top w:val="single" w:sz="4" w:space="0" w:color="auto"/>
              <w:left w:val="single" w:sz="4" w:space="0" w:color="auto"/>
              <w:bottom w:val="single" w:sz="4" w:space="0" w:color="auto"/>
              <w:right w:val="single" w:sz="4" w:space="0" w:color="auto"/>
            </w:tcBorders>
            <w:vAlign w:val="center"/>
          </w:tcPr>
          <w:p w:rsidR="00C35D1E" w:rsidRPr="00C24635" w:rsidRDefault="00C35D1E" w:rsidP="00095BEB">
            <w:pPr>
              <w:jc w:val="center"/>
              <w:rPr>
                <w:rFonts w:eastAsia="Calibri"/>
                <w:sz w:val="18"/>
                <w:szCs w:val="18"/>
              </w:rPr>
            </w:pPr>
          </w:p>
        </w:tc>
        <w:tc>
          <w:tcPr>
            <w:tcW w:w="12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35D1E" w:rsidRPr="00C24635" w:rsidRDefault="00C35D1E" w:rsidP="00095BEB">
            <w:pPr>
              <w:jc w:val="center"/>
              <w:rPr>
                <w:rFonts w:eastAsia="Calibri"/>
                <w:sz w:val="18"/>
                <w:szCs w:val="18"/>
              </w:rPr>
            </w:pPr>
            <w:r w:rsidRPr="00C24635">
              <w:rPr>
                <w:rFonts w:eastAsia="Calibri"/>
                <w:sz w:val="18"/>
                <w:szCs w:val="18"/>
              </w:rPr>
              <w:t>D10</w:t>
            </w:r>
          </w:p>
        </w:tc>
      </w:tr>
      <w:tr w:rsidR="00770357" w:rsidRPr="00C24635" w:rsidTr="00C27346">
        <w:trPr>
          <w:cantSplit/>
          <w:trHeight w:val="243"/>
        </w:trPr>
        <w:tc>
          <w:tcPr>
            <w:tcW w:w="0" w:type="auto"/>
            <w:vMerge w:val="restart"/>
            <w:tcBorders>
              <w:top w:val="single" w:sz="4" w:space="0" w:color="auto"/>
              <w:left w:val="single" w:sz="4" w:space="0" w:color="auto"/>
              <w:right w:val="single" w:sz="4" w:space="0" w:color="auto"/>
            </w:tcBorders>
            <w:vAlign w:val="center"/>
          </w:tcPr>
          <w:p w:rsidR="00770357" w:rsidRPr="00C24635" w:rsidRDefault="00770357" w:rsidP="00770357">
            <w:pPr>
              <w:jc w:val="center"/>
              <w:rPr>
                <w:rFonts w:eastAsia="Calibri"/>
                <w:sz w:val="18"/>
                <w:szCs w:val="18"/>
              </w:rPr>
            </w:pPr>
            <w:r w:rsidRPr="00C24635">
              <w:rPr>
                <w:rFonts w:eastAsia="Calibri"/>
                <w:sz w:val="18"/>
                <w:szCs w:val="18"/>
              </w:rPr>
              <w:t>TS-06</w:t>
            </w:r>
          </w:p>
        </w:tc>
        <w:tc>
          <w:tcPr>
            <w:tcW w:w="2132" w:type="dxa"/>
            <w:vMerge w:val="restart"/>
            <w:tcBorders>
              <w:top w:val="single" w:sz="4" w:space="0" w:color="auto"/>
              <w:left w:val="single" w:sz="4" w:space="0" w:color="auto"/>
              <w:right w:val="single" w:sz="4" w:space="0" w:color="auto"/>
            </w:tcBorders>
            <w:vAlign w:val="center"/>
          </w:tcPr>
          <w:p w:rsidR="00770357" w:rsidRPr="00C24635" w:rsidRDefault="00770357" w:rsidP="00770357">
            <w:pPr>
              <w:rPr>
                <w:rFonts w:eastAsia="Calibri"/>
                <w:sz w:val="18"/>
                <w:szCs w:val="18"/>
              </w:rPr>
            </w:pPr>
            <w:r w:rsidRPr="00C24635">
              <w:rPr>
                <w:rFonts w:eastAsia="Calibri"/>
                <w:sz w:val="18"/>
                <w:szCs w:val="18"/>
              </w:rPr>
              <w:t>Baterijų ir akumuliatorių atliekos</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jc w:val="center"/>
              <w:rPr>
                <w:sz w:val="18"/>
                <w:szCs w:val="18"/>
              </w:rPr>
            </w:pPr>
            <w:r w:rsidRPr="00C24635">
              <w:rPr>
                <w:sz w:val="18"/>
                <w:szCs w:val="18"/>
              </w:rPr>
              <w:t>16 06 01*</w:t>
            </w:r>
          </w:p>
        </w:tc>
        <w:tc>
          <w:tcPr>
            <w:tcW w:w="2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Švino akumuliatoriai</w:t>
            </w:r>
          </w:p>
        </w:tc>
        <w:tc>
          <w:tcPr>
            <w:tcW w:w="21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Naudoti akumuliatoriai</w:t>
            </w:r>
          </w:p>
        </w:tc>
        <w:tc>
          <w:tcPr>
            <w:tcW w:w="1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095BEB">
            <w:pPr>
              <w:jc w:val="center"/>
              <w:rPr>
                <w:rFonts w:eastAsia="Calibri"/>
                <w:sz w:val="18"/>
                <w:szCs w:val="18"/>
              </w:rPr>
            </w:pPr>
            <w:r w:rsidRPr="00C24635">
              <w:rPr>
                <w:rFonts w:eastAsia="Calibri"/>
                <w:sz w:val="18"/>
                <w:szCs w:val="18"/>
              </w:rPr>
              <w:t>R13</w:t>
            </w:r>
          </w:p>
        </w:tc>
        <w:tc>
          <w:tcPr>
            <w:tcW w:w="2100" w:type="dxa"/>
            <w:vMerge w:val="restart"/>
            <w:tcBorders>
              <w:top w:val="single" w:sz="4" w:space="0" w:color="auto"/>
              <w:left w:val="single" w:sz="4" w:space="0" w:color="auto"/>
              <w:right w:val="single" w:sz="4" w:space="0" w:color="auto"/>
            </w:tcBorders>
            <w:vAlign w:val="center"/>
          </w:tcPr>
          <w:p w:rsidR="00770357" w:rsidRPr="00C24635" w:rsidRDefault="00770357" w:rsidP="00095BEB">
            <w:pPr>
              <w:jc w:val="center"/>
              <w:rPr>
                <w:rFonts w:eastAsia="Calibri"/>
                <w:sz w:val="18"/>
                <w:szCs w:val="18"/>
              </w:rPr>
            </w:pPr>
            <w:r w:rsidRPr="00C24635">
              <w:rPr>
                <w:rFonts w:eastAsia="Calibri"/>
                <w:sz w:val="18"/>
                <w:szCs w:val="18"/>
              </w:rPr>
              <w:t>0,3</w:t>
            </w:r>
          </w:p>
        </w:tc>
        <w:tc>
          <w:tcPr>
            <w:tcW w:w="12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095BEB">
            <w:pPr>
              <w:jc w:val="center"/>
              <w:rPr>
                <w:rFonts w:eastAsia="Calibri"/>
                <w:sz w:val="18"/>
                <w:szCs w:val="18"/>
              </w:rPr>
            </w:pPr>
            <w:r w:rsidRPr="00C24635">
              <w:rPr>
                <w:sz w:val="18"/>
                <w:szCs w:val="18"/>
                <w:lang w:val="en-US"/>
              </w:rPr>
              <w:t>R3, R4, R6</w:t>
            </w:r>
          </w:p>
        </w:tc>
      </w:tr>
      <w:tr w:rsidR="00770357" w:rsidRPr="00C24635" w:rsidTr="00C27346">
        <w:trPr>
          <w:cantSplit/>
          <w:trHeight w:val="243"/>
        </w:trPr>
        <w:tc>
          <w:tcPr>
            <w:tcW w:w="0" w:type="auto"/>
            <w:vMerge/>
            <w:tcBorders>
              <w:left w:val="single" w:sz="4" w:space="0" w:color="auto"/>
              <w:bottom w:val="single" w:sz="4" w:space="0" w:color="auto"/>
              <w:right w:val="single" w:sz="4" w:space="0" w:color="auto"/>
            </w:tcBorders>
            <w:vAlign w:val="center"/>
          </w:tcPr>
          <w:p w:rsidR="00770357" w:rsidRPr="00C24635" w:rsidRDefault="00770357" w:rsidP="00770357">
            <w:pPr>
              <w:jc w:val="center"/>
              <w:rPr>
                <w:rFonts w:eastAsia="Calibri"/>
                <w:sz w:val="18"/>
                <w:szCs w:val="18"/>
              </w:rPr>
            </w:pPr>
          </w:p>
        </w:tc>
        <w:tc>
          <w:tcPr>
            <w:tcW w:w="2132" w:type="dxa"/>
            <w:vMerge/>
            <w:tcBorders>
              <w:left w:val="single" w:sz="4" w:space="0" w:color="auto"/>
              <w:bottom w:val="single" w:sz="4" w:space="0" w:color="auto"/>
              <w:right w:val="single" w:sz="4" w:space="0" w:color="auto"/>
            </w:tcBorders>
            <w:vAlign w:val="center"/>
          </w:tcPr>
          <w:p w:rsidR="00770357" w:rsidRPr="00C24635" w:rsidRDefault="00770357" w:rsidP="00770357">
            <w:pPr>
              <w:rPr>
                <w:rFonts w:eastAsia="Calibri"/>
                <w:sz w:val="18"/>
                <w:szCs w:val="18"/>
              </w:rPr>
            </w:pP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jc w:val="center"/>
              <w:rPr>
                <w:sz w:val="18"/>
                <w:szCs w:val="18"/>
              </w:rPr>
            </w:pPr>
            <w:r w:rsidRPr="00C24635">
              <w:rPr>
                <w:sz w:val="18"/>
                <w:szCs w:val="18"/>
              </w:rPr>
              <w:t>20 01 33*</w:t>
            </w:r>
          </w:p>
        </w:tc>
        <w:tc>
          <w:tcPr>
            <w:tcW w:w="2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caps/>
                <w:sz w:val="18"/>
                <w:szCs w:val="18"/>
              </w:rPr>
              <w:t>b</w:t>
            </w:r>
            <w:r w:rsidRPr="00C24635">
              <w:rPr>
                <w:sz w:val="18"/>
                <w:szCs w:val="18"/>
              </w:rPr>
              <w:t>aterijos ir akumuliatoriai, nenurodyti 16 06 01, 16 06 02 arba 16 06 03, nerūšiuotos baterijos ar akumuliatoriai, kuriuose yra tos baterijos</w:t>
            </w:r>
          </w:p>
        </w:tc>
        <w:tc>
          <w:tcPr>
            <w:tcW w:w="21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caps/>
                <w:sz w:val="18"/>
                <w:szCs w:val="18"/>
              </w:rPr>
              <w:t>b</w:t>
            </w:r>
            <w:r w:rsidRPr="00C24635">
              <w:rPr>
                <w:sz w:val="18"/>
                <w:szCs w:val="18"/>
              </w:rPr>
              <w:t>aterijos</w:t>
            </w:r>
          </w:p>
        </w:tc>
        <w:tc>
          <w:tcPr>
            <w:tcW w:w="1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095BEB">
            <w:pPr>
              <w:jc w:val="center"/>
              <w:rPr>
                <w:rFonts w:eastAsia="Calibri"/>
                <w:sz w:val="18"/>
                <w:szCs w:val="18"/>
              </w:rPr>
            </w:pPr>
            <w:r w:rsidRPr="00C24635">
              <w:rPr>
                <w:rFonts w:eastAsia="Calibri"/>
                <w:sz w:val="18"/>
                <w:szCs w:val="18"/>
              </w:rPr>
              <w:t>R13</w:t>
            </w:r>
          </w:p>
        </w:tc>
        <w:tc>
          <w:tcPr>
            <w:tcW w:w="2100" w:type="dxa"/>
            <w:vMerge/>
            <w:tcBorders>
              <w:left w:val="single" w:sz="4" w:space="0" w:color="auto"/>
              <w:bottom w:val="single" w:sz="4" w:space="0" w:color="auto"/>
              <w:right w:val="single" w:sz="4" w:space="0" w:color="auto"/>
            </w:tcBorders>
            <w:vAlign w:val="center"/>
          </w:tcPr>
          <w:p w:rsidR="00770357" w:rsidRPr="00C24635" w:rsidRDefault="00770357" w:rsidP="00095BEB">
            <w:pPr>
              <w:jc w:val="center"/>
              <w:rPr>
                <w:rFonts w:eastAsia="Calibri"/>
                <w:sz w:val="18"/>
                <w:szCs w:val="18"/>
              </w:rPr>
            </w:pPr>
          </w:p>
        </w:tc>
        <w:tc>
          <w:tcPr>
            <w:tcW w:w="12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095BEB">
            <w:pPr>
              <w:jc w:val="center"/>
              <w:rPr>
                <w:rFonts w:eastAsia="Calibri"/>
                <w:sz w:val="18"/>
                <w:szCs w:val="18"/>
              </w:rPr>
            </w:pPr>
            <w:r w:rsidRPr="00C24635">
              <w:rPr>
                <w:sz w:val="18"/>
                <w:szCs w:val="18"/>
                <w:lang w:val="en-US"/>
              </w:rPr>
              <w:t>R3, R4, R6</w:t>
            </w:r>
          </w:p>
        </w:tc>
      </w:tr>
      <w:tr w:rsidR="00770357" w:rsidRPr="00C24635" w:rsidTr="00850112">
        <w:trPr>
          <w:cantSplit/>
          <w:trHeight w:val="243"/>
        </w:trPr>
        <w:tc>
          <w:tcPr>
            <w:tcW w:w="0" w:type="auto"/>
            <w:vMerge w:val="restart"/>
            <w:tcBorders>
              <w:top w:val="single" w:sz="4" w:space="0" w:color="auto"/>
              <w:left w:val="single" w:sz="4" w:space="0" w:color="auto"/>
              <w:right w:val="single" w:sz="4" w:space="0" w:color="auto"/>
            </w:tcBorders>
            <w:vAlign w:val="center"/>
          </w:tcPr>
          <w:p w:rsidR="00770357" w:rsidRPr="00C24635" w:rsidRDefault="00770357" w:rsidP="00770357">
            <w:pPr>
              <w:jc w:val="center"/>
              <w:rPr>
                <w:rFonts w:eastAsia="Calibri"/>
                <w:sz w:val="18"/>
                <w:szCs w:val="18"/>
              </w:rPr>
            </w:pPr>
            <w:r w:rsidRPr="00C24635">
              <w:rPr>
                <w:rFonts w:eastAsia="Calibri"/>
                <w:sz w:val="18"/>
                <w:szCs w:val="18"/>
              </w:rPr>
              <w:t>TS-10</w:t>
            </w:r>
          </w:p>
        </w:tc>
        <w:tc>
          <w:tcPr>
            <w:tcW w:w="2132" w:type="dxa"/>
            <w:vMerge w:val="restart"/>
            <w:tcBorders>
              <w:top w:val="single" w:sz="4" w:space="0" w:color="auto"/>
              <w:left w:val="single" w:sz="4" w:space="0" w:color="auto"/>
              <w:right w:val="single" w:sz="4" w:space="0" w:color="auto"/>
            </w:tcBorders>
            <w:vAlign w:val="center"/>
          </w:tcPr>
          <w:p w:rsidR="00770357" w:rsidRPr="00C24635" w:rsidRDefault="00770357" w:rsidP="00770357">
            <w:pPr>
              <w:rPr>
                <w:rFonts w:eastAsia="Calibri"/>
                <w:sz w:val="18"/>
                <w:szCs w:val="18"/>
              </w:rPr>
            </w:pPr>
            <w:r w:rsidRPr="00C24635">
              <w:rPr>
                <w:rFonts w:eastAsia="Calibri"/>
                <w:sz w:val="18"/>
                <w:szCs w:val="18"/>
              </w:rPr>
              <w:t>Naudoti netinkamos transporto priemonės ir jų atliekos</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jc w:val="center"/>
              <w:rPr>
                <w:sz w:val="18"/>
                <w:szCs w:val="18"/>
              </w:rPr>
            </w:pPr>
            <w:r w:rsidRPr="00C24635">
              <w:rPr>
                <w:sz w:val="18"/>
                <w:szCs w:val="18"/>
              </w:rPr>
              <w:t>16 01 21*</w:t>
            </w:r>
          </w:p>
        </w:tc>
        <w:tc>
          <w:tcPr>
            <w:tcW w:w="2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Pavojingos sudedamosios dalys, nenurodytos 16 01 07 – 16 01 11, 16 01 13 ir 16 01 14</w:t>
            </w:r>
          </w:p>
        </w:tc>
        <w:tc>
          <w:tcPr>
            <w:tcW w:w="21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Pavojingos dalys</w:t>
            </w:r>
          </w:p>
        </w:tc>
        <w:tc>
          <w:tcPr>
            <w:tcW w:w="1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095BEB">
            <w:pPr>
              <w:jc w:val="center"/>
              <w:rPr>
                <w:rFonts w:eastAsia="Calibri"/>
                <w:sz w:val="18"/>
                <w:szCs w:val="18"/>
              </w:rPr>
            </w:pPr>
            <w:r w:rsidRPr="00C24635">
              <w:rPr>
                <w:rFonts w:eastAsia="Calibri"/>
                <w:sz w:val="18"/>
                <w:szCs w:val="18"/>
              </w:rPr>
              <w:t>R13, D15</w:t>
            </w:r>
          </w:p>
        </w:tc>
        <w:tc>
          <w:tcPr>
            <w:tcW w:w="2100" w:type="dxa"/>
            <w:vMerge w:val="restart"/>
            <w:tcBorders>
              <w:top w:val="single" w:sz="4" w:space="0" w:color="auto"/>
              <w:left w:val="single" w:sz="4" w:space="0" w:color="auto"/>
              <w:right w:val="single" w:sz="4" w:space="0" w:color="auto"/>
            </w:tcBorders>
            <w:vAlign w:val="center"/>
          </w:tcPr>
          <w:p w:rsidR="00770357" w:rsidRPr="00C24635" w:rsidRDefault="00770357" w:rsidP="00095BEB">
            <w:pPr>
              <w:jc w:val="center"/>
              <w:rPr>
                <w:rFonts w:eastAsia="Calibri"/>
                <w:sz w:val="18"/>
                <w:szCs w:val="18"/>
              </w:rPr>
            </w:pPr>
            <w:r w:rsidRPr="00C24635">
              <w:rPr>
                <w:rFonts w:eastAsia="Calibri"/>
                <w:sz w:val="18"/>
                <w:szCs w:val="18"/>
              </w:rPr>
              <w:t>1,05</w:t>
            </w:r>
          </w:p>
        </w:tc>
        <w:tc>
          <w:tcPr>
            <w:tcW w:w="12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095BEB">
            <w:pPr>
              <w:jc w:val="center"/>
              <w:rPr>
                <w:rFonts w:eastAsia="Calibri"/>
                <w:sz w:val="18"/>
                <w:szCs w:val="18"/>
              </w:rPr>
            </w:pPr>
            <w:r w:rsidRPr="00C24635">
              <w:rPr>
                <w:rFonts w:eastAsia="Calibri"/>
                <w:sz w:val="18"/>
                <w:szCs w:val="18"/>
              </w:rPr>
              <w:t>R4, D10</w:t>
            </w:r>
          </w:p>
        </w:tc>
      </w:tr>
      <w:tr w:rsidR="00770357" w:rsidRPr="00C24635" w:rsidTr="00850112">
        <w:trPr>
          <w:cantSplit/>
          <w:trHeight w:val="243"/>
        </w:trPr>
        <w:tc>
          <w:tcPr>
            <w:tcW w:w="0" w:type="auto"/>
            <w:vMerge/>
            <w:tcBorders>
              <w:left w:val="single" w:sz="4" w:space="0" w:color="auto"/>
              <w:bottom w:val="single" w:sz="4" w:space="0" w:color="auto"/>
              <w:right w:val="single" w:sz="4" w:space="0" w:color="auto"/>
            </w:tcBorders>
            <w:vAlign w:val="center"/>
          </w:tcPr>
          <w:p w:rsidR="00770357" w:rsidRPr="00C24635" w:rsidRDefault="00770357" w:rsidP="00770357">
            <w:pPr>
              <w:jc w:val="center"/>
              <w:rPr>
                <w:rFonts w:eastAsia="Calibri"/>
                <w:sz w:val="18"/>
                <w:szCs w:val="18"/>
              </w:rPr>
            </w:pPr>
          </w:p>
        </w:tc>
        <w:tc>
          <w:tcPr>
            <w:tcW w:w="2132" w:type="dxa"/>
            <w:vMerge/>
            <w:tcBorders>
              <w:left w:val="single" w:sz="4" w:space="0" w:color="auto"/>
              <w:bottom w:val="single" w:sz="4" w:space="0" w:color="auto"/>
              <w:right w:val="single" w:sz="4" w:space="0" w:color="auto"/>
            </w:tcBorders>
            <w:vAlign w:val="center"/>
          </w:tcPr>
          <w:p w:rsidR="00770357" w:rsidRPr="00C24635" w:rsidRDefault="00770357" w:rsidP="00770357">
            <w:pPr>
              <w:rPr>
                <w:rFonts w:eastAsia="Calibri"/>
                <w:sz w:val="18"/>
                <w:szCs w:val="18"/>
              </w:rPr>
            </w:pP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jc w:val="center"/>
              <w:rPr>
                <w:sz w:val="18"/>
                <w:szCs w:val="18"/>
              </w:rPr>
            </w:pPr>
            <w:r w:rsidRPr="00C24635">
              <w:rPr>
                <w:sz w:val="18"/>
                <w:szCs w:val="18"/>
              </w:rPr>
              <w:t>16 01 07*</w:t>
            </w:r>
          </w:p>
        </w:tc>
        <w:tc>
          <w:tcPr>
            <w:tcW w:w="2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Tepalų filtrai</w:t>
            </w:r>
          </w:p>
        </w:tc>
        <w:tc>
          <w:tcPr>
            <w:tcW w:w="21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Tepalų filtrai</w:t>
            </w:r>
          </w:p>
        </w:tc>
        <w:tc>
          <w:tcPr>
            <w:tcW w:w="1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095BEB">
            <w:pPr>
              <w:jc w:val="center"/>
              <w:rPr>
                <w:rFonts w:eastAsia="Calibri"/>
                <w:sz w:val="18"/>
                <w:szCs w:val="18"/>
              </w:rPr>
            </w:pPr>
            <w:r w:rsidRPr="00C24635">
              <w:rPr>
                <w:rFonts w:eastAsia="Calibri"/>
                <w:sz w:val="18"/>
                <w:szCs w:val="18"/>
              </w:rPr>
              <w:t>R13</w:t>
            </w:r>
          </w:p>
        </w:tc>
        <w:tc>
          <w:tcPr>
            <w:tcW w:w="2100" w:type="dxa"/>
            <w:vMerge/>
            <w:tcBorders>
              <w:left w:val="single" w:sz="4" w:space="0" w:color="auto"/>
              <w:bottom w:val="single" w:sz="4" w:space="0" w:color="auto"/>
              <w:right w:val="single" w:sz="4" w:space="0" w:color="auto"/>
            </w:tcBorders>
            <w:vAlign w:val="center"/>
          </w:tcPr>
          <w:p w:rsidR="00770357" w:rsidRPr="00C24635" w:rsidRDefault="00770357" w:rsidP="00095BEB">
            <w:pPr>
              <w:jc w:val="center"/>
              <w:rPr>
                <w:rFonts w:eastAsia="Calibri"/>
                <w:sz w:val="18"/>
                <w:szCs w:val="18"/>
              </w:rPr>
            </w:pPr>
          </w:p>
        </w:tc>
        <w:tc>
          <w:tcPr>
            <w:tcW w:w="12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095BEB">
            <w:pPr>
              <w:jc w:val="center"/>
              <w:rPr>
                <w:rFonts w:eastAsia="Calibri"/>
                <w:sz w:val="18"/>
                <w:szCs w:val="18"/>
              </w:rPr>
            </w:pPr>
            <w:r w:rsidRPr="00C24635">
              <w:rPr>
                <w:rFonts w:eastAsia="Calibri"/>
                <w:sz w:val="18"/>
                <w:szCs w:val="18"/>
              </w:rPr>
              <w:t>R9, R4, R1</w:t>
            </w:r>
          </w:p>
        </w:tc>
      </w:tr>
      <w:tr w:rsidR="003D1728" w:rsidRPr="00C24635" w:rsidTr="00C67005">
        <w:trPr>
          <w:cantSplit/>
          <w:trHeight w:val="243"/>
        </w:trPr>
        <w:tc>
          <w:tcPr>
            <w:tcW w:w="0" w:type="auto"/>
            <w:tcBorders>
              <w:top w:val="single" w:sz="4" w:space="0" w:color="auto"/>
              <w:left w:val="single" w:sz="4" w:space="0" w:color="auto"/>
              <w:bottom w:val="single" w:sz="4" w:space="0" w:color="auto"/>
              <w:right w:val="single" w:sz="4" w:space="0" w:color="auto"/>
            </w:tcBorders>
            <w:vAlign w:val="center"/>
          </w:tcPr>
          <w:p w:rsidR="003D1728" w:rsidRPr="00C24635" w:rsidRDefault="003D1728" w:rsidP="003D1728">
            <w:pPr>
              <w:jc w:val="center"/>
              <w:rPr>
                <w:rFonts w:eastAsia="Calibri"/>
                <w:sz w:val="18"/>
                <w:szCs w:val="18"/>
              </w:rPr>
            </w:pPr>
            <w:r w:rsidRPr="00C24635">
              <w:rPr>
                <w:rFonts w:eastAsia="Calibri"/>
                <w:sz w:val="18"/>
                <w:szCs w:val="18"/>
              </w:rPr>
              <w:t>1</w:t>
            </w:r>
          </w:p>
        </w:tc>
        <w:tc>
          <w:tcPr>
            <w:tcW w:w="2132" w:type="dxa"/>
            <w:tcBorders>
              <w:top w:val="single" w:sz="4" w:space="0" w:color="auto"/>
              <w:left w:val="single" w:sz="4" w:space="0" w:color="auto"/>
              <w:bottom w:val="single" w:sz="4" w:space="0" w:color="auto"/>
              <w:right w:val="single" w:sz="4" w:space="0" w:color="auto"/>
            </w:tcBorders>
            <w:vAlign w:val="center"/>
          </w:tcPr>
          <w:p w:rsidR="003D1728" w:rsidRPr="00C24635" w:rsidRDefault="003D1728" w:rsidP="003D1728">
            <w:pPr>
              <w:jc w:val="center"/>
              <w:rPr>
                <w:rFonts w:eastAsia="Calibri"/>
                <w:sz w:val="18"/>
                <w:szCs w:val="18"/>
              </w:rPr>
            </w:pPr>
            <w:r w:rsidRPr="00C24635">
              <w:rPr>
                <w:rFonts w:eastAsia="Calibri"/>
                <w:sz w:val="18"/>
                <w:szCs w:val="18"/>
              </w:rPr>
              <w:t>2</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1728" w:rsidRPr="00C24635" w:rsidRDefault="003D1728" w:rsidP="003D1728">
            <w:pPr>
              <w:jc w:val="center"/>
              <w:rPr>
                <w:rFonts w:eastAsia="Calibri"/>
                <w:sz w:val="18"/>
                <w:szCs w:val="18"/>
              </w:rPr>
            </w:pPr>
            <w:r w:rsidRPr="00C24635">
              <w:rPr>
                <w:rFonts w:eastAsia="Calibri"/>
                <w:sz w:val="18"/>
                <w:szCs w:val="18"/>
              </w:rPr>
              <w:t>3</w:t>
            </w:r>
          </w:p>
        </w:tc>
        <w:tc>
          <w:tcPr>
            <w:tcW w:w="2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D1728" w:rsidRPr="00C24635" w:rsidRDefault="003D1728" w:rsidP="003D1728">
            <w:pPr>
              <w:jc w:val="center"/>
              <w:rPr>
                <w:rFonts w:eastAsia="Calibri"/>
                <w:sz w:val="18"/>
                <w:szCs w:val="18"/>
              </w:rPr>
            </w:pPr>
            <w:r w:rsidRPr="00C24635">
              <w:rPr>
                <w:rFonts w:eastAsia="Calibri"/>
                <w:sz w:val="18"/>
                <w:szCs w:val="18"/>
              </w:rPr>
              <w:t>4</w:t>
            </w:r>
          </w:p>
        </w:tc>
        <w:tc>
          <w:tcPr>
            <w:tcW w:w="21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D1728" w:rsidRPr="00C24635" w:rsidRDefault="003D1728" w:rsidP="003D1728">
            <w:pPr>
              <w:jc w:val="center"/>
              <w:rPr>
                <w:rFonts w:eastAsia="Calibri"/>
                <w:sz w:val="18"/>
                <w:szCs w:val="18"/>
              </w:rPr>
            </w:pPr>
            <w:r w:rsidRPr="00C24635">
              <w:rPr>
                <w:rFonts w:eastAsia="Calibri"/>
                <w:sz w:val="18"/>
                <w:szCs w:val="18"/>
              </w:rPr>
              <w:t>5</w:t>
            </w:r>
          </w:p>
        </w:tc>
        <w:tc>
          <w:tcPr>
            <w:tcW w:w="1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D1728" w:rsidRPr="00C24635" w:rsidRDefault="003D1728" w:rsidP="003D1728">
            <w:pPr>
              <w:jc w:val="center"/>
              <w:rPr>
                <w:rFonts w:eastAsia="Calibri"/>
                <w:sz w:val="18"/>
                <w:szCs w:val="18"/>
              </w:rPr>
            </w:pPr>
            <w:r w:rsidRPr="00C24635">
              <w:rPr>
                <w:rFonts w:eastAsia="Calibri"/>
                <w:sz w:val="18"/>
                <w:szCs w:val="18"/>
              </w:rPr>
              <w:t>6</w:t>
            </w:r>
          </w:p>
        </w:tc>
        <w:tc>
          <w:tcPr>
            <w:tcW w:w="2100" w:type="dxa"/>
            <w:tcBorders>
              <w:top w:val="single" w:sz="4" w:space="0" w:color="auto"/>
              <w:left w:val="single" w:sz="4" w:space="0" w:color="auto"/>
              <w:bottom w:val="single" w:sz="4" w:space="0" w:color="auto"/>
              <w:right w:val="single" w:sz="4" w:space="0" w:color="auto"/>
            </w:tcBorders>
            <w:vAlign w:val="center"/>
          </w:tcPr>
          <w:p w:rsidR="003D1728" w:rsidRPr="00C24635" w:rsidRDefault="003D1728" w:rsidP="003D1728">
            <w:pPr>
              <w:jc w:val="center"/>
              <w:rPr>
                <w:rFonts w:eastAsia="Calibri"/>
                <w:sz w:val="18"/>
                <w:szCs w:val="18"/>
              </w:rPr>
            </w:pPr>
            <w:r w:rsidRPr="00C24635">
              <w:rPr>
                <w:rFonts w:eastAsia="Calibri"/>
                <w:sz w:val="18"/>
                <w:szCs w:val="18"/>
              </w:rPr>
              <w:t>7</w:t>
            </w:r>
          </w:p>
        </w:tc>
        <w:tc>
          <w:tcPr>
            <w:tcW w:w="12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D1728" w:rsidRPr="00C24635" w:rsidRDefault="003D1728" w:rsidP="003D1728">
            <w:pPr>
              <w:jc w:val="center"/>
              <w:rPr>
                <w:rFonts w:eastAsia="Calibri"/>
                <w:sz w:val="18"/>
                <w:szCs w:val="18"/>
              </w:rPr>
            </w:pPr>
            <w:r w:rsidRPr="00C24635">
              <w:rPr>
                <w:rFonts w:eastAsia="Calibri"/>
                <w:sz w:val="18"/>
                <w:szCs w:val="18"/>
              </w:rPr>
              <w:t>8</w:t>
            </w:r>
          </w:p>
        </w:tc>
      </w:tr>
      <w:tr w:rsidR="00770357" w:rsidRPr="00C24635" w:rsidTr="00C27346">
        <w:trPr>
          <w:cantSplit/>
          <w:trHeight w:val="243"/>
        </w:trPr>
        <w:tc>
          <w:tcPr>
            <w:tcW w:w="0" w:type="auto"/>
            <w:vMerge w:val="restart"/>
            <w:tcBorders>
              <w:top w:val="single" w:sz="4" w:space="0" w:color="auto"/>
              <w:left w:val="single" w:sz="4" w:space="0" w:color="auto"/>
              <w:right w:val="single" w:sz="4" w:space="0" w:color="auto"/>
            </w:tcBorders>
            <w:vAlign w:val="center"/>
          </w:tcPr>
          <w:p w:rsidR="00770357" w:rsidRPr="00C24635" w:rsidRDefault="00770357" w:rsidP="00770357">
            <w:pPr>
              <w:jc w:val="center"/>
              <w:rPr>
                <w:rFonts w:eastAsia="Calibri"/>
                <w:sz w:val="18"/>
                <w:szCs w:val="18"/>
              </w:rPr>
            </w:pPr>
            <w:r w:rsidRPr="00C24635">
              <w:rPr>
                <w:rFonts w:eastAsia="Calibri"/>
                <w:sz w:val="18"/>
                <w:szCs w:val="18"/>
              </w:rPr>
              <w:t>TS-11</w:t>
            </w:r>
          </w:p>
        </w:tc>
        <w:tc>
          <w:tcPr>
            <w:tcW w:w="2132" w:type="dxa"/>
            <w:vMerge w:val="restart"/>
            <w:tcBorders>
              <w:top w:val="single" w:sz="4" w:space="0" w:color="auto"/>
              <w:left w:val="single" w:sz="4" w:space="0" w:color="auto"/>
              <w:right w:val="single" w:sz="4" w:space="0" w:color="auto"/>
            </w:tcBorders>
            <w:vAlign w:val="center"/>
          </w:tcPr>
          <w:p w:rsidR="00770357" w:rsidRPr="00C24635" w:rsidRDefault="00770357" w:rsidP="00770357">
            <w:pPr>
              <w:rPr>
                <w:rFonts w:eastAsia="Calibri"/>
                <w:sz w:val="18"/>
                <w:szCs w:val="18"/>
              </w:rPr>
            </w:pPr>
            <w:r w:rsidRPr="00C24635">
              <w:rPr>
                <w:rFonts w:eastAsia="Calibri"/>
                <w:sz w:val="18"/>
                <w:szCs w:val="18"/>
              </w:rPr>
              <w:t>Elektrotechnikos ir elektronikos pavojingos atliekos</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jc w:val="center"/>
              <w:rPr>
                <w:sz w:val="18"/>
                <w:szCs w:val="18"/>
              </w:rPr>
            </w:pPr>
            <w:r w:rsidRPr="00C24635">
              <w:rPr>
                <w:sz w:val="18"/>
                <w:szCs w:val="18"/>
              </w:rPr>
              <w:t>16 02 13*</w:t>
            </w:r>
          </w:p>
        </w:tc>
        <w:tc>
          <w:tcPr>
            <w:tcW w:w="2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Nebenaudojama įranga, kurioje yra pavojingų sudedamųjų dalių, nenurodytų 16 02 09 – 16 02 12</w:t>
            </w:r>
          </w:p>
        </w:tc>
        <w:tc>
          <w:tcPr>
            <w:tcW w:w="21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Nebenaudojama įranga</w:t>
            </w:r>
          </w:p>
        </w:tc>
        <w:tc>
          <w:tcPr>
            <w:tcW w:w="1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095BEB">
            <w:pPr>
              <w:jc w:val="center"/>
              <w:rPr>
                <w:rFonts w:eastAsia="Calibri"/>
                <w:sz w:val="18"/>
                <w:szCs w:val="18"/>
              </w:rPr>
            </w:pPr>
            <w:r w:rsidRPr="00C24635">
              <w:rPr>
                <w:rFonts w:eastAsia="Calibri"/>
                <w:sz w:val="18"/>
                <w:szCs w:val="18"/>
              </w:rPr>
              <w:t>R13</w:t>
            </w:r>
          </w:p>
        </w:tc>
        <w:tc>
          <w:tcPr>
            <w:tcW w:w="2100" w:type="dxa"/>
            <w:tcBorders>
              <w:top w:val="single" w:sz="4" w:space="0" w:color="auto"/>
              <w:left w:val="single" w:sz="4" w:space="0" w:color="auto"/>
              <w:bottom w:val="single" w:sz="4" w:space="0" w:color="auto"/>
              <w:right w:val="single" w:sz="4" w:space="0" w:color="auto"/>
            </w:tcBorders>
            <w:vAlign w:val="center"/>
          </w:tcPr>
          <w:p w:rsidR="00770357" w:rsidRPr="00C24635" w:rsidRDefault="00770357" w:rsidP="00095BEB">
            <w:pPr>
              <w:jc w:val="center"/>
              <w:rPr>
                <w:rFonts w:eastAsia="Calibri"/>
                <w:sz w:val="18"/>
                <w:szCs w:val="18"/>
              </w:rPr>
            </w:pPr>
            <w:r w:rsidRPr="00C24635">
              <w:rPr>
                <w:rFonts w:eastAsia="Calibri"/>
                <w:sz w:val="18"/>
                <w:szCs w:val="18"/>
              </w:rPr>
              <w:t>0,6</w:t>
            </w:r>
          </w:p>
        </w:tc>
        <w:tc>
          <w:tcPr>
            <w:tcW w:w="12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095BEB">
            <w:pPr>
              <w:jc w:val="center"/>
              <w:rPr>
                <w:sz w:val="18"/>
                <w:szCs w:val="18"/>
              </w:rPr>
            </w:pPr>
            <w:r w:rsidRPr="00C24635">
              <w:rPr>
                <w:sz w:val="18"/>
                <w:szCs w:val="18"/>
              </w:rPr>
              <w:t>R4, R5</w:t>
            </w:r>
          </w:p>
        </w:tc>
      </w:tr>
      <w:tr w:rsidR="00770357" w:rsidRPr="00C24635" w:rsidTr="00C27346">
        <w:trPr>
          <w:cantSplit/>
          <w:trHeight w:val="243"/>
        </w:trPr>
        <w:tc>
          <w:tcPr>
            <w:tcW w:w="0" w:type="auto"/>
            <w:vMerge/>
            <w:tcBorders>
              <w:left w:val="single" w:sz="4" w:space="0" w:color="auto"/>
              <w:bottom w:val="single" w:sz="4" w:space="0" w:color="auto"/>
              <w:right w:val="single" w:sz="4" w:space="0" w:color="auto"/>
            </w:tcBorders>
            <w:vAlign w:val="center"/>
          </w:tcPr>
          <w:p w:rsidR="00770357" w:rsidRPr="00C24635" w:rsidRDefault="00770357" w:rsidP="00770357">
            <w:pPr>
              <w:jc w:val="center"/>
              <w:rPr>
                <w:rFonts w:eastAsia="Calibri"/>
                <w:sz w:val="18"/>
                <w:szCs w:val="18"/>
              </w:rPr>
            </w:pPr>
          </w:p>
        </w:tc>
        <w:tc>
          <w:tcPr>
            <w:tcW w:w="2132" w:type="dxa"/>
            <w:vMerge/>
            <w:tcBorders>
              <w:left w:val="single" w:sz="4" w:space="0" w:color="auto"/>
              <w:bottom w:val="single" w:sz="4" w:space="0" w:color="auto"/>
              <w:right w:val="single" w:sz="4" w:space="0" w:color="auto"/>
            </w:tcBorders>
            <w:vAlign w:val="center"/>
          </w:tcPr>
          <w:p w:rsidR="00770357" w:rsidRPr="00C24635" w:rsidRDefault="00770357" w:rsidP="00770357">
            <w:pPr>
              <w:rPr>
                <w:rFonts w:eastAsia="Calibri"/>
                <w:sz w:val="18"/>
                <w:szCs w:val="18"/>
              </w:rPr>
            </w:pP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jc w:val="center"/>
              <w:rPr>
                <w:sz w:val="18"/>
                <w:szCs w:val="18"/>
              </w:rPr>
            </w:pPr>
            <w:r w:rsidRPr="00C24635">
              <w:rPr>
                <w:sz w:val="18"/>
                <w:szCs w:val="18"/>
              </w:rPr>
              <w:t>20 01 35*</w:t>
            </w:r>
          </w:p>
        </w:tc>
        <w:tc>
          <w:tcPr>
            <w:tcW w:w="2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Nenaudojama elektros ir elektroninė įranga, nenurodyta 20 01 21 ir 20 01 23, kuriuose yra pavojingų sudedamųjų dalių</w:t>
            </w:r>
          </w:p>
        </w:tc>
        <w:tc>
          <w:tcPr>
            <w:tcW w:w="21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Nenaudojama elektroninė įranga</w:t>
            </w:r>
          </w:p>
        </w:tc>
        <w:tc>
          <w:tcPr>
            <w:tcW w:w="1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095BEB">
            <w:pPr>
              <w:jc w:val="center"/>
              <w:rPr>
                <w:rFonts w:eastAsia="Calibri"/>
                <w:sz w:val="18"/>
                <w:szCs w:val="18"/>
              </w:rPr>
            </w:pPr>
            <w:r w:rsidRPr="00C24635">
              <w:rPr>
                <w:rFonts w:eastAsia="Calibri"/>
                <w:sz w:val="18"/>
                <w:szCs w:val="18"/>
              </w:rPr>
              <w:t>R13</w:t>
            </w:r>
          </w:p>
        </w:tc>
        <w:tc>
          <w:tcPr>
            <w:tcW w:w="2100" w:type="dxa"/>
            <w:tcBorders>
              <w:top w:val="single" w:sz="4" w:space="0" w:color="auto"/>
              <w:left w:val="single" w:sz="4" w:space="0" w:color="auto"/>
              <w:bottom w:val="single" w:sz="4" w:space="0" w:color="auto"/>
              <w:right w:val="single" w:sz="4" w:space="0" w:color="auto"/>
            </w:tcBorders>
            <w:vAlign w:val="center"/>
          </w:tcPr>
          <w:p w:rsidR="00770357" w:rsidRPr="00C24635" w:rsidRDefault="00770357" w:rsidP="00095BEB">
            <w:pPr>
              <w:jc w:val="center"/>
              <w:rPr>
                <w:rFonts w:eastAsia="Calibri"/>
                <w:sz w:val="18"/>
                <w:szCs w:val="18"/>
              </w:rPr>
            </w:pPr>
          </w:p>
        </w:tc>
        <w:tc>
          <w:tcPr>
            <w:tcW w:w="12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095BEB">
            <w:pPr>
              <w:jc w:val="center"/>
              <w:rPr>
                <w:sz w:val="18"/>
                <w:szCs w:val="18"/>
              </w:rPr>
            </w:pPr>
            <w:r w:rsidRPr="00C24635">
              <w:rPr>
                <w:sz w:val="18"/>
                <w:szCs w:val="18"/>
              </w:rPr>
              <w:t>R4, R5</w:t>
            </w:r>
          </w:p>
        </w:tc>
      </w:tr>
      <w:tr w:rsidR="00095BEB" w:rsidRPr="00C24635" w:rsidTr="000B1ACD">
        <w:trPr>
          <w:cantSplit/>
          <w:trHeight w:val="449"/>
        </w:trPr>
        <w:tc>
          <w:tcPr>
            <w:tcW w:w="0" w:type="auto"/>
            <w:tcBorders>
              <w:top w:val="single" w:sz="4" w:space="0" w:color="auto"/>
              <w:left w:val="single" w:sz="4" w:space="0" w:color="auto"/>
              <w:bottom w:val="single" w:sz="4" w:space="0" w:color="auto"/>
              <w:right w:val="single" w:sz="4" w:space="0" w:color="auto"/>
            </w:tcBorders>
            <w:vAlign w:val="center"/>
          </w:tcPr>
          <w:p w:rsidR="00770357" w:rsidRPr="00C24635" w:rsidRDefault="00770357" w:rsidP="00770357">
            <w:pPr>
              <w:jc w:val="center"/>
              <w:rPr>
                <w:rFonts w:eastAsia="Calibri"/>
                <w:sz w:val="18"/>
                <w:szCs w:val="18"/>
              </w:rPr>
            </w:pPr>
            <w:r w:rsidRPr="00C24635">
              <w:rPr>
                <w:rFonts w:eastAsia="Calibri"/>
                <w:sz w:val="18"/>
                <w:szCs w:val="18"/>
              </w:rPr>
              <w:t>TS-13</w:t>
            </w:r>
          </w:p>
        </w:tc>
        <w:tc>
          <w:tcPr>
            <w:tcW w:w="2132" w:type="dxa"/>
            <w:tcBorders>
              <w:top w:val="single" w:sz="4" w:space="0" w:color="auto"/>
              <w:left w:val="single" w:sz="4" w:space="0" w:color="auto"/>
              <w:bottom w:val="single" w:sz="4" w:space="0" w:color="auto"/>
              <w:right w:val="single" w:sz="4" w:space="0" w:color="auto"/>
            </w:tcBorders>
            <w:vAlign w:val="center"/>
          </w:tcPr>
          <w:p w:rsidR="00770357" w:rsidRPr="00C24635" w:rsidRDefault="00770357" w:rsidP="00770357">
            <w:pPr>
              <w:rPr>
                <w:rFonts w:eastAsia="Calibri"/>
                <w:sz w:val="18"/>
                <w:szCs w:val="18"/>
              </w:rPr>
            </w:pPr>
            <w:r w:rsidRPr="00C24635">
              <w:rPr>
                <w:rFonts w:eastAsia="Calibri"/>
                <w:sz w:val="18"/>
                <w:szCs w:val="18"/>
              </w:rPr>
              <w:t>Atliekos, kuriose yra gyvsidabrio</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jc w:val="center"/>
              <w:rPr>
                <w:sz w:val="18"/>
                <w:szCs w:val="18"/>
              </w:rPr>
            </w:pPr>
            <w:r w:rsidRPr="00C24635">
              <w:rPr>
                <w:sz w:val="18"/>
                <w:szCs w:val="18"/>
              </w:rPr>
              <w:t>20 01 21*</w:t>
            </w:r>
          </w:p>
        </w:tc>
        <w:tc>
          <w:tcPr>
            <w:tcW w:w="2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Dienos šviesos lempos ir kitos atliekos, kuriose yra gyvsidabrio</w:t>
            </w:r>
          </w:p>
        </w:tc>
        <w:tc>
          <w:tcPr>
            <w:tcW w:w="21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Dienos šviesos lempos</w:t>
            </w:r>
          </w:p>
        </w:tc>
        <w:tc>
          <w:tcPr>
            <w:tcW w:w="1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095BEB">
            <w:pPr>
              <w:jc w:val="center"/>
              <w:rPr>
                <w:rFonts w:eastAsia="Calibri"/>
                <w:sz w:val="18"/>
                <w:szCs w:val="18"/>
              </w:rPr>
            </w:pPr>
            <w:r w:rsidRPr="00C24635">
              <w:rPr>
                <w:rFonts w:eastAsia="Calibri"/>
                <w:sz w:val="18"/>
                <w:szCs w:val="18"/>
              </w:rPr>
              <w:t>R13</w:t>
            </w:r>
          </w:p>
        </w:tc>
        <w:tc>
          <w:tcPr>
            <w:tcW w:w="2100" w:type="dxa"/>
            <w:tcBorders>
              <w:top w:val="single" w:sz="4" w:space="0" w:color="auto"/>
              <w:left w:val="single" w:sz="4" w:space="0" w:color="auto"/>
              <w:bottom w:val="single" w:sz="4" w:space="0" w:color="auto"/>
              <w:right w:val="single" w:sz="4" w:space="0" w:color="auto"/>
            </w:tcBorders>
            <w:vAlign w:val="center"/>
          </w:tcPr>
          <w:p w:rsidR="00770357" w:rsidRPr="00C24635" w:rsidRDefault="00770357" w:rsidP="00095BEB">
            <w:pPr>
              <w:jc w:val="center"/>
              <w:rPr>
                <w:rFonts w:eastAsia="Calibri"/>
                <w:sz w:val="18"/>
                <w:szCs w:val="18"/>
              </w:rPr>
            </w:pPr>
            <w:r w:rsidRPr="00C24635">
              <w:rPr>
                <w:rFonts w:eastAsia="Calibri"/>
                <w:sz w:val="18"/>
                <w:szCs w:val="18"/>
              </w:rPr>
              <w:t>0,075</w:t>
            </w:r>
          </w:p>
        </w:tc>
        <w:tc>
          <w:tcPr>
            <w:tcW w:w="12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095BEB">
            <w:pPr>
              <w:jc w:val="center"/>
              <w:rPr>
                <w:rFonts w:eastAsia="Calibri"/>
                <w:sz w:val="18"/>
                <w:szCs w:val="18"/>
              </w:rPr>
            </w:pPr>
            <w:r w:rsidRPr="00C24635">
              <w:rPr>
                <w:sz w:val="18"/>
                <w:szCs w:val="18"/>
              </w:rPr>
              <w:t>R5</w:t>
            </w:r>
          </w:p>
        </w:tc>
      </w:tr>
      <w:tr w:rsidR="00095BEB" w:rsidRPr="00C24635" w:rsidTr="00C35D1E">
        <w:trPr>
          <w:cantSplit/>
          <w:trHeight w:val="243"/>
        </w:trPr>
        <w:tc>
          <w:tcPr>
            <w:tcW w:w="0" w:type="auto"/>
            <w:tcBorders>
              <w:top w:val="single" w:sz="4" w:space="0" w:color="auto"/>
              <w:left w:val="single" w:sz="4" w:space="0" w:color="auto"/>
              <w:bottom w:val="single" w:sz="4" w:space="0" w:color="auto"/>
              <w:right w:val="single" w:sz="4" w:space="0" w:color="auto"/>
            </w:tcBorders>
            <w:vAlign w:val="center"/>
          </w:tcPr>
          <w:p w:rsidR="00770357" w:rsidRPr="00C24635" w:rsidRDefault="00770357" w:rsidP="00770357">
            <w:pPr>
              <w:jc w:val="center"/>
              <w:rPr>
                <w:rFonts w:eastAsia="Calibri"/>
                <w:sz w:val="18"/>
                <w:szCs w:val="18"/>
              </w:rPr>
            </w:pPr>
            <w:r w:rsidRPr="00C24635">
              <w:rPr>
                <w:rFonts w:eastAsia="Calibri"/>
                <w:sz w:val="18"/>
                <w:szCs w:val="18"/>
              </w:rPr>
              <w:t>TS-21</w:t>
            </w:r>
          </w:p>
        </w:tc>
        <w:tc>
          <w:tcPr>
            <w:tcW w:w="2132" w:type="dxa"/>
            <w:tcBorders>
              <w:top w:val="single" w:sz="4" w:space="0" w:color="auto"/>
              <w:left w:val="single" w:sz="4" w:space="0" w:color="auto"/>
              <w:bottom w:val="single" w:sz="4" w:space="0" w:color="auto"/>
              <w:right w:val="single" w:sz="4" w:space="0" w:color="auto"/>
            </w:tcBorders>
            <w:vAlign w:val="center"/>
          </w:tcPr>
          <w:p w:rsidR="00770357" w:rsidRPr="00C24635" w:rsidRDefault="00770357" w:rsidP="00770357">
            <w:pPr>
              <w:rPr>
                <w:rFonts w:eastAsia="Calibri"/>
                <w:sz w:val="18"/>
                <w:szCs w:val="18"/>
              </w:rPr>
            </w:pPr>
            <w:r w:rsidRPr="00C24635">
              <w:rPr>
                <w:rFonts w:eastAsia="Calibri"/>
                <w:sz w:val="18"/>
                <w:szCs w:val="18"/>
              </w:rPr>
              <w:t>Atliekos, turinčios asbesto, gipso izoliacinės statybinės medžiagos</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jc w:val="center"/>
              <w:rPr>
                <w:sz w:val="18"/>
                <w:szCs w:val="18"/>
              </w:rPr>
            </w:pPr>
            <w:r w:rsidRPr="00C24635">
              <w:rPr>
                <w:sz w:val="18"/>
                <w:szCs w:val="18"/>
              </w:rPr>
              <w:t>17 06 05*</w:t>
            </w:r>
          </w:p>
        </w:tc>
        <w:tc>
          <w:tcPr>
            <w:tcW w:w="2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Statybinės medžiagos, turinčios asbesto</w:t>
            </w:r>
          </w:p>
        </w:tc>
        <w:tc>
          <w:tcPr>
            <w:tcW w:w="21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Šiferis, izoliacinės medžiagos</w:t>
            </w:r>
          </w:p>
        </w:tc>
        <w:tc>
          <w:tcPr>
            <w:tcW w:w="1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35437E" w:rsidP="00095BEB">
            <w:pPr>
              <w:jc w:val="center"/>
              <w:rPr>
                <w:rFonts w:eastAsia="Calibri"/>
                <w:sz w:val="18"/>
                <w:szCs w:val="18"/>
              </w:rPr>
            </w:pPr>
            <w:r w:rsidRPr="00C24635">
              <w:rPr>
                <w:rFonts w:eastAsia="Calibri"/>
                <w:sz w:val="18"/>
                <w:szCs w:val="18"/>
              </w:rPr>
              <w:t>D15</w:t>
            </w:r>
          </w:p>
        </w:tc>
        <w:tc>
          <w:tcPr>
            <w:tcW w:w="2100" w:type="dxa"/>
            <w:tcBorders>
              <w:top w:val="single" w:sz="4" w:space="0" w:color="auto"/>
              <w:left w:val="single" w:sz="4" w:space="0" w:color="auto"/>
              <w:bottom w:val="single" w:sz="4" w:space="0" w:color="auto"/>
              <w:right w:val="single" w:sz="4" w:space="0" w:color="auto"/>
            </w:tcBorders>
            <w:vAlign w:val="center"/>
          </w:tcPr>
          <w:p w:rsidR="00770357" w:rsidRPr="00C24635" w:rsidRDefault="00770357" w:rsidP="00095BEB">
            <w:pPr>
              <w:jc w:val="center"/>
              <w:rPr>
                <w:rFonts w:eastAsia="Calibri"/>
                <w:sz w:val="18"/>
                <w:szCs w:val="18"/>
              </w:rPr>
            </w:pPr>
            <w:r w:rsidRPr="00C24635">
              <w:rPr>
                <w:rFonts w:eastAsia="Calibri"/>
                <w:sz w:val="18"/>
                <w:szCs w:val="18"/>
              </w:rPr>
              <w:t>2</w:t>
            </w:r>
          </w:p>
        </w:tc>
        <w:tc>
          <w:tcPr>
            <w:tcW w:w="12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35437E" w:rsidP="00095BEB">
            <w:pPr>
              <w:jc w:val="center"/>
              <w:rPr>
                <w:rFonts w:eastAsia="Calibri"/>
                <w:sz w:val="18"/>
                <w:szCs w:val="18"/>
              </w:rPr>
            </w:pPr>
            <w:r w:rsidRPr="00C24635">
              <w:rPr>
                <w:rFonts w:eastAsia="Calibri"/>
                <w:sz w:val="18"/>
                <w:szCs w:val="18"/>
              </w:rPr>
              <w:t>D</w:t>
            </w:r>
            <w:r w:rsidR="00095BEB" w:rsidRPr="00C24635">
              <w:rPr>
                <w:rFonts w:eastAsia="Calibri"/>
                <w:sz w:val="18"/>
                <w:szCs w:val="18"/>
              </w:rPr>
              <w:t>5</w:t>
            </w:r>
          </w:p>
        </w:tc>
      </w:tr>
      <w:tr w:rsidR="00770357" w:rsidRPr="00C24635" w:rsidTr="00C35D1E">
        <w:trPr>
          <w:cantSplit/>
          <w:trHeight w:val="243"/>
        </w:trPr>
        <w:tc>
          <w:tcPr>
            <w:tcW w:w="0" w:type="auto"/>
            <w:tcBorders>
              <w:top w:val="single" w:sz="4" w:space="0" w:color="auto"/>
              <w:left w:val="single" w:sz="4" w:space="0" w:color="auto"/>
              <w:bottom w:val="single" w:sz="4" w:space="0" w:color="auto"/>
              <w:right w:val="single" w:sz="4" w:space="0" w:color="auto"/>
            </w:tcBorders>
            <w:vAlign w:val="center"/>
          </w:tcPr>
          <w:p w:rsidR="00770357" w:rsidRPr="00C24635" w:rsidRDefault="00770357" w:rsidP="00770357">
            <w:pPr>
              <w:jc w:val="center"/>
              <w:rPr>
                <w:rFonts w:eastAsia="Calibri"/>
                <w:sz w:val="18"/>
                <w:szCs w:val="18"/>
              </w:rPr>
            </w:pPr>
            <w:r w:rsidRPr="00C24635">
              <w:rPr>
                <w:rFonts w:eastAsia="Calibri"/>
                <w:sz w:val="18"/>
                <w:szCs w:val="18"/>
              </w:rPr>
              <w:t>TS-23</w:t>
            </w:r>
          </w:p>
        </w:tc>
        <w:tc>
          <w:tcPr>
            <w:tcW w:w="2132" w:type="dxa"/>
            <w:tcBorders>
              <w:top w:val="single" w:sz="4" w:space="0" w:color="auto"/>
              <w:left w:val="single" w:sz="4" w:space="0" w:color="auto"/>
              <w:bottom w:val="single" w:sz="4" w:space="0" w:color="auto"/>
              <w:right w:val="single" w:sz="4" w:space="0" w:color="auto"/>
            </w:tcBorders>
            <w:vAlign w:val="center"/>
          </w:tcPr>
          <w:p w:rsidR="00770357" w:rsidRPr="00C24635" w:rsidRDefault="00770357" w:rsidP="00770357">
            <w:pPr>
              <w:rPr>
                <w:rFonts w:eastAsia="Calibri"/>
                <w:sz w:val="18"/>
                <w:szCs w:val="18"/>
              </w:rPr>
            </w:pPr>
            <w:r w:rsidRPr="00C24635">
              <w:rPr>
                <w:rFonts w:eastAsia="Calibri"/>
                <w:sz w:val="18"/>
                <w:szCs w:val="18"/>
              </w:rPr>
              <w:t>Dažų, lakų, stiklo emalių, klijų ir hermetikų atliekos (nechlorintos, nehalogenintos)</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jc w:val="center"/>
              <w:rPr>
                <w:sz w:val="18"/>
                <w:szCs w:val="18"/>
              </w:rPr>
            </w:pPr>
            <w:r w:rsidRPr="00C24635">
              <w:rPr>
                <w:sz w:val="18"/>
                <w:szCs w:val="18"/>
              </w:rPr>
              <w:t>08 01 11*</w:t>
            </w:r>
          </w:p>
        </w:tc>
        <w:tc>
          <w:tcPr>
            <w:tcW w:w="2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Dažų ir lako, kuriuose yra organinių tirpiklių ar kitų pavojingų cheminių medžiagų, atliekos</w:t>
            </w:r>
          </w:p>
        </w:tc>
        <w:tc>
          <w:tcPr>
            <w:tcW w:w="21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Dažų, klijų, lakų, tirpiklių ir skiediklių atliekos</w:t>
            </w:r>
          </w:p>
        </w:tc>
        <w:tc>
          <w:tcPr>
            <w:tcW w:w="1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095BEB" w:rsidP="00095BEB">
            <w:pPr>
              <w:jc w:val="center"/>
              <w:rPr>
                <w:rFonts w:eastAsia="Calibri"/>
                <w:sz w:val="18"/>
                <w:szCs w:val="18"/>
              </w:rPr>
            </w:pPr>
            <w:r w:rsidRPr="00C24635">
              <w:rPr>
                <w:rFonts w:eastAsia="Calibri"/>
                <w:sz w:val="18"/>
                <w:szCs w:val="18"/>
              </w:rPr>
              <w:t>D15</w:t>
            </w:r>
          </w:p>
        </w:tc>
        <w:tc>
          <w:tcPr>
            <w:tcW w:w="2100" w:type="dxa"/>
            <w:tcBorders>
              <w:top w:val="single" w:sz="4" w:space="0" w:color="auto"/>
              <w:left w:val="single" w:sz="4" w:space="0" w:color="auto"/>
              <w:bottom w:val="single" w:sz="4" w:space="0" w:color="auto"/>
              <w:right w:val="single" w:sz="4" w:space="0" w:color="auto"/>
            </w:tcBorders>
            <w:vAlign w:val="center"/>
          </w:tcPr>
          <w:p w:rsidR="00770357" w:rsidRPr="00C24635" w:rsidRDefault="00770357" w:rsidP="00095BEB">
            <w:pPr>
              <w:jc w:val="center"/>
              <w:rPr>
                <w:rFonts w:eastAsia="Calibri"/>
                <w:sz w:val="18"/>
                <w:szCs w:val="18"/>
              </w:rPr>
            </w:pPr>
            <w:r w:rsidRPr="00C24635">
              <w:rPr>
                <w:rFonts w:eastAsia="Calibri"/>
                <w:sz w:val="18"/>
                <w:szCs w:val="18"/>
              </w:rPr>
              <w:t>0,2</w:t>
            </w:r>
          </w:p>
        </w:tc>
        <w:tc>
          <w:tcPr>
            <w:tcW w:w="12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095BEB" w:rsidP="00095BEB">
            <w:pPr>
              <w:jc w:val="center"/>
              <w:rPr>
                <w:rFonts w:eastAsia="Calibri"/>
                <w:sz w:val="18"/>
                <w:szCs w:val="18"/>
              </w:rPr>
            </w:pPr>
            <w:r w:rsidRPr="00C24635">
              <w:rPr>
                <w:rFonts w:eastAsia="Calibri"/>
                <w:sz w:val="18"/>
                <w:szCs w:val="18"/>
              </w:rPr>
              <w:t>D10</w:t>
            </w:r>
          </w:p>
        </w:tc>
      </w:tr>
      <w:tr w:rsidR="00770357" w:rsidRPr="00C24635" w:rsidTr="00C35D1E">
        <w:trPr>
          <w:cantSplit/>
          <w:trHeight w:val="243"/>
        </w:trPr>
        <w:tc>
          <w:tcPr>
            <w:tcW w:w="0" w:type="auto"/>
            <w:tcBorders>
              <w:top w:val="single" w:sz="4" w:space="0" w:color="auto"/>
              <w:left w:val="single" w:sz="4" w:space="0" w:color="auto"/>
              <w:bottom w:val="single" w:sz="4" w:space="0" w:color="auto"/>
              <w:right w:val="single" w:sz="4" w:space="0" w:color="auto"/>
            </w:tcBorders>
            <w:vAlign w:val="center"/>
          </w:tcPr>
          <w:p w:rsidR="00770357" w:rsidRPr="00C24635" w:rsidRDefault="00770357" w:rsidP="00770357">
            <w:pPr>
              <w:jc w:val="center"/>
              <w:rPr>
                <w:rFonts w:eastAsia="Calibri"/>
                <w:sz w:val="18"/>
                <w:szCs w:val="18"/>
              </w:rPr>
            </w:pPr>
            <w:r w:rsidRPr="00C24635">
              <w:rPr>
                <w:rFonts w:eastAsia="Calibri"/>
                <w:sz w:val="18"/>
                <w:szCs w:val="18"/>
              </w:rPr>
              <w:t>TS-27</w:t>
            </w:r>
          </w:p>
        </w:tc>
        <w:tc>
          <w:tcPr>
            <w:tcW w:w="2132" w:type="dxa"/>
            <w:tcBorders>
              <w:top w:val="single" w:sz="4" w:space="0" w:color="auto"/>
              <w:left w:val="single" w:sz="4" w:space="0" w:color="auto"/>
              <w:bottom w:val="single" w:sz="4" w:space="0" w:color="auto"/>
              <w:right w:val="single" w:sz="4" w:space="0" w:color="auto"/>
            </w:tcBorders>
            <w:vAlign w:val="center"/>
          </w:tcPr>
          <w:p w:rsidR="00770357" w:rsidRPr="00C24635" w:rsidRDefault="00770357" w:rsidP="00770357">
            <w:pPr>
              <w:rPr>
                <w:rFonts w:eastAsia="Calibri"/>
                <w:sz w:val="18"/>
                <w:szCs w:val="18"/>
              </w:rPr>
            </w:pPr>
            <w:r w:rsidRPr="00C24635">
              <w:rPr>
                <w:rFonts w:eastAsia="Calibri"/>
                <w:sz w:val="18"/>
                <w:szCs w:val="18"/>
              </w:rPr>
              <w:t>Netinkami naudoti chemikalai, cheminės medžiagos</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jc w:val="center"/>
              <w:rPr>
                <w:sz w:val="18"/>
                <w:szCs w:val="18"/>
              </w:rPr>
            </w:pPr>
            <w:r w:rsidRPr="00C24635">
              <w:rPr>
                <w:sz w:val="18"/>
                <w:szCs w:val="18"/>
              </w:rPr>
              <w:t>16 05 06*</w:t>
            </w:r>
          </w:p>
        </w:tc>
        <w:tc>
          <w:tcPr>
            <w:tcW w:w="2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Laboratorinės cheminės medžiagos, įskaitant laboratorinių cheminių medžiagų mišinius, sudarytos iš pavojingų cheminių medžiagų arba jų turinčios</w:t>
            </w:r>
          </w:p>
        </w:tc>
        <w:tc>
          <w:tcPr>
            <w:tcW w:w="21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Laboratorinės cheminės medžiagos ir reagentai</w:t>
            </w:r>
          </w:p>
        </w:tc>
        <w:tc>
          <w:tcPr>
            <w:tcW w:w="1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095BEB" w:rsidP="00095BEB">
            <w:pPr>
              <w:jc w:val="center"/>
              <w:rPr>
                <w:rFonts w:eastAsia="Calibri"/>
                <w:sz w:val="18"/>
                <w:szCs w:val="18"/>
              </w:rPr>
            </w:pPr>
            <w:r w:rsidRPr="00C24635">
              <w:rPr>
                <w:rFonts w:eastAsia="Calibri"/>
                <w:sz w:val="18"/>
                <w:szCs w:val="18"/>
              </w:rPr>
              <w:t>R13, D15</w:t>
            </w:r>
          </w:p>
        </w:tc>
        <w:tc>
          <w:tcPr>
            <w:tcW w:w="2100" w:type="dxa"/>
            <w:tcBorders>
              <w:top w:val="single" w:sz="4" w:space="0" w:color="auto"/>
              <w:left w:val="single" w:sz="4" w:space="0" w:color="auto"/>
              <w:bottom w:val="single" w:sz="4" w:space="0" w:color="auto"/>
              <w:right w:val="single" w:sz="4" w:space="0" w:color="auto"/>
            </w:tcBorders>
            <w:vAlign w:val="center"/>
          </w:tcPr>
          <w:p w:rsidR="00770357" w:rsidRPr="00C24635" w:rsidRDefault="00770357" w:rsidP="00095BEB">
            <w:pPr>
              <w:jc w:val="center"/>
              <w:rPr>
                <w:rFonts w:eastAsia="Calibri"/>
                <w:sz w:val="18"/>
                <w:szCs w:val="18"/>
              </w:rPr>
            </w:pPr>
            <w:r w:rsidRPr="00C24635">
              <w:rPr>
                <w:rFonts w:eastAsia="Calibri"/>
                <w:sz w:val="18"/>
                <w:szCs w:val="18"/>
              </w:rPr>
              <w:t>0,25</w:t>
            </w:r>
          </w:p>
        </w:tc>
        <w:tc>
          <w:tcPr>
            <w:tcW w:w="12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095BEB" w:rsidP="00095BEB">
            <w:pPr>
              <w:jc w:val="center"/>
              <w:rPr>
                <w:rFonts w:eastAsia="Calibri"/>
                <w:sz w:val="18"/>
                <w:szCs w:val="18"/>
              </w:rPr>
            </w:pPr>
            <w:r w:rsidRPr="00C24635">
              <w:rPr>
                <w:rFonts w:eastAsia="Calibri"/>
                <w:sz w:val="18"/>
                <w:szCs w:val="18"/>
              </w:rPr>
              <w:t>R6, D10</w:t>
            </w:r>
          </w:p>
        </w:tc>
      </w:tr>
      <w:tr w:rsidR="00770357" w:rsidRPr="00C24635" w:rsidTr="00C35D1E">
        <w:trPr>
          <w:cantSplit/>
          <w:trHeight w:val="243"/>
        </w:trPr>
        <w:tc>
          <w:tcPr>
            <w:tcW w:w="0" w:type="auto"/>
            <w:tcBorders>
              <w:top w:val="single" w:sz="4" w:space="0" w:color="auto"/>
              <w:left w:val="single" w:sz="4" w:space="0" w:color="auto"/>
              <w:bottom w:val="single" w:sz="4" w:space="0" w:color="auto"/>
              <w:right w:val="single" w:sz="4" w:space="0" w:color="auto"/>
            </w:tcBorders>
            <w:vAlign w:val="center"/>
          </w:tcPr>
          <w:p w:rsidR="00770357" w:rsidRPr="00C24635" w:rsidRDefault="00770357" w:rsidP="00770357">
            <w:pPr>
              <w:jc w:val="center"/>
              <w:rPr>
                <w:rFonts w:eastAsia="Calibri"/>
                <w:sz w:val="18"/>
                <w:szCs w:val="18"/>
              </w:rPr>
            </w:pPr>
            <w:r w:rsidRPr="00C24635">
              <w:rPr>
                <w:rFonts w:eastAsia="Calibri"/>
                <w:sz w:val="18"/>
                <w:szCs w:val="18"/>
              </w:rPr>
              <w:t>TS-31</w:t>
            </w:r>
          </w:p>
        </w:tc>
        <w:tc>
          <w:tcPr>
            <w:tcW w:w="2132" w:type="dxa"/>
            <w:tcBorders>
              <w:top w:val="single" w:sz="4" w:space="0" w:color="auto"/>
              <w:left w:val="single" w:sz="4" w:space="0" w:color="auto"/>
              <w:bottom w:val="single" w:sz="4" w:space="0" w:color="auto"/>
              <w:right w:val="single" w:sz="4" w:space="0" w:color="auto"/>
            </w:tcBorders>
            <w:vAlign w:val="center"/>
          </w:tcPr>
          <w:p w:rsidR="00770357" w:rsidRPr="00C24635" w:rsidRDefault="00770357" w:rsidP="00770357">
            <w:pPr>
              <w:rPr>
                <w:rFonts w:eastAsia="Calibri"/>
                <w:sz w:val="18"/>
                <w:szCs w:val="18"/>
              </w:rPr>
            </w:pPr>
            <w:r w:rsidRPr="00C24635">
              <w:rPr>
                <w:rFonts w:eastAsia="Calibri"/>
                <w:sz w:val="18"/>
                <w:szCs w:val="18"/>
              </w:rPr>
              <w:t>Kietosios atliekos, kuriuose yra pavojingųjų cheminių medžiagų</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jc w:val="center"/>
              <w:rPr>
                <w:sz w:val="18"/>
                <w:szCs w:val="18"/>
              </w:rPr>
            </w:pPr>
            <w:r w:rsidRPr="00C24635">
              <w:rPr>
                <w:sz w:val="18"/>
                <w:szCs w:val="18"/>
              </w:rPr>
              <w:t>15 01 10*</w:t>
            </w:r>
          </w:p>
        </w:tc>
        <w:tc>
          <w:tcPr>
            <w:tcW w:w="258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Pakuotės, kuriose yra pavojingų cheminių medžiagų likučių arba kurios yra jomis užterštos</w:t>
            </w:r>
          </w:p>
        </w:tc>
        <w:tc>
          <w:tcPr>
            <w:tcW w:w="21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770357" w:rsidP="00770357">
            <w:pPr>
              <w:tabs>
                <w:tab w:val="left" w:pos="0"/>
                <w:tab w:val="left" w:pos="426"/>
                <w:tab w:val="left" w:pos="1985"/>
                <w:tab w:val="left" w:pos="2835"/>
                <w:tab w:val="left" w:pos="3828"/>
                <w:tab w:val="left" w:pos="5245"/>
                <w:tab w:val="left" w:pos="6946"/>
              </w:tabs>
              <w:rPr>
                <w:sz w:val="18"/>
                <w:szCs w:val="18"/>
              </w:rPr>
            </w:pPr>
            <w:r w:rsidRPr="00C24635">
              <w:rPr>
                <w:sz w:val="18"/>
                <w:szCs w:val="18"/>
              </w:rPr>
              <w:t>Dažų, klijų, lakų, tirpiklių ir skiediklių atliekos ir jų pakuotės; naftos prod.užterštos pakuotės</w:t>
            </w:r>
          </w:p>
        </w:tc>
        <w:tc>
          <w:tcPr>
            <w:tcW w:w="1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095BEB" w:rsidP="00095BEB">
            <w:pPr>
              <w:jc w:val="center"/>
              <w:rPr>
                <w:rFonts w:eastAsia="Calibri"/>
                <w:sz w:val="18"/>
                <w:szCs w:val="18"/>
              </w:rPr>
            </w:pPr>
            <w:r w:rsidRPr="00C24635">
              <w:rPr>
                <w:rFonts w:eastAsia="Calibri"/>
                <w:sz w:val="18"/>
                <w:szCs w:val="18"/>
              </w:rPr>
              <w:t>D15</w:t>
            </w:r>
          </w:p>
        </w:tc>
        <w:tc>
          <w:tcPr>
            <w:tcW w:w="2100" w:type="dxa"/>
            <w:tcBorders>
              <w:top w:val="single" w:sz="4" w:space="0" w:color="auto"/>
              <w:left w:val="single" w:sz="4" w:space="0" w:color="auto"/>
              <w:bottom w:val="single" w:sz="4" w:space="0" w:color="auto"/>
              <w:right w:val="single" w:sz="4" w:space="0" w:color="auto"/>
            </w:tcBorders>
            <w:vAlign w:val="center"/>
          </w:tcPr>
          <w:p w:rsidR="00770357" w:rsidRPr="00C24635" w:rsidRDefault="00770357" w:rsidP="00095BEB">
            <w:pPr>
              <w:jc w:val="center"/>
              <w:rPr>
                <w:rFonts w:eastAsia="Calibri"/>
                <w:sz w:val="18"/>
                <w:szCs w:val="18"/>
              </w:rPr>
            </w:pPr>
            <w:r w:rsidRPr="00C24635">
              <w:rPr>
                <w:rFonts w:eastAsia="Calibri"/>
                <w:sz w:val="18"/>
                <w:szCs w:val="18"/>
              </w:rPr>
              <w:t>0,45</w:t>
            </w:r>
          </w:p>
        </w:tc>
        <w:tc>
          <w:tcPr>
            <w:tcW w:w="120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70357" w:rsidRPr="00C24635" w:rsidRDefault="00095BEB" w:rsidP="00095BEB">
            <w:pPr>
              <w:jc w:val="center"/>
              <w:rPr>
                <w:rFonts w:eastAsia="Calibri"/>
                <w:sz w:val="18"/>
                <w:szCs w:val="18"/>
              </w:rPr>
            </w:pPr>
            <w:r w:rsidRPr="00C24635">
              <w:rPr>
                <w:rFonts w:eastAsia="Calibri"/>
                <w:sz w:val="18"/>
                <w:szCs w:val="18"/>
              </w:rPr>
              <w:t>D10</w:t>
            </w:r>
          </w:p>
        </w:tc>
      </w:tr>
    </w:tbl>
    <w:p w:rsidR="00AC0849" w:rsidRPr="00C24635" w:rsidRDefault="00AC0849" w:rsidP="00AC0849">
      <w:pPr>
        <w:jc w:val="both"/>
        <w:rPr>
          <w:rFonts w:eastAsia="Calibri"/>
          <w:b/>
          <w:sz w:val="20"/>
          <w:szCs w:val="20"/>
        </w:rPr>
      </w:pPr>
    </w:p>
    <w:p w:rsidR="00AC0849" w:rsidRPr="001711C4" w:rsidRDefault="00AC0849" w:rsidP="00AC0849">
      <w:pPr>
        <w:jc w:val="both"/>
        <w:rPr>
          <w:rFonts w:eastAsia="Calibri"/>
          <w:b/>
          <w:sz w:val="20"/>
          <w:szCs w:val="20"/>
        </w:rPr>
      </w:pPr>
      <w:r w:rsidRPr="001711C4">
        <w:rPr>
          <w:rFonts w:eastAsia="Calibri"/>
          <w:b/>
          <w:sz w:val="20"/>
          <w:szCs w:val="20"/>
        </w:rPr>
        <w:t>32 lentelė. Didžiausias numatomas laikyti pavojingųjų atliekų kiekis jų susidarymo vietoje iki surinkimo (S8).</w:t>
      </w:r>
    </w:p>
    <w:p w:rsidR="00601B26" w:rsidRPr="00C24635" w:rsidRDefault="00601B26" w:rsidP="00601B26">
      <w:pPr>
        <w:rPr>
          <w:sz w:val="22"/>
          <w:szCs w:val="22"/>
        </w:rPr>
      </w:pPr>
      <w:r w:rsidRPr="00C24635">
        <w:rPr>
          <w:sz w:val="22"/>
          <w:szCs w:val="22"/>
        </w:rPr>
        <w:t xml:space="preserve">32 lentelė nepildoma, nes pavojingosios atliekos </w:t>
      </w:r>
      <w:r w:rsidRPr="00C24635">
        <w:rPr>
          <w:rFonts w:eastAsia="Calibri"/>
          <w:sz w:val="22"/>
          <w:szCs w:val="22"/>
        </w:rPr>
        <w:t>nenumatomos laikyti jų susidarymo vietoje iki surinkimo (S8).</w:t>
      </w:r>
    </w:p>
    <w:p w:rsidR="00AC0849" w:rsidRPr="00C24635" w:rsidRDefault="00AC0849" w:rsidP="00AC0849">
      <w:pPr>
        <w:jc w:val="both"/>
        <w:rPr>
          <w:b/>
          <w:sz w:val="20"/>
          <w:szCs w:val="20"/>
        </w:rPr>
      </w:pPr>
    </w:p>
    <w:p w:rsidR="00AC0849" w:rsidRPr="00C24635" w:rsidRDefault="00AC0849" w:rsidP="00AC0849">
      <w:pPr>
        <w:jc w:val="both"/>
        <w:rPr>
          <w:b/>
          <w:sz w:val="20"/>
          <w:szCs w:val="20"/>
        </w:rPr>
      </w:pPr>
      <w:r w:rsidRPr="00C24635">
        <w:rPr>
          <w:b/>
          <w:sz w:val="20"/>
          <w:szCs w:val="20"/>
        </w:rPr>
        <w:t>25. Papildomi duomenys pagal Atliekų deginimo aplinkosauginių reikalavimų, patvirtintų Lietuvos Respublikos aplinkos ministro 2002 m. gruodžio 31 d. įsakymu Nr. 699 „Dėl Atliekų deginimo aplinkosauginių reikalavimų patvirtinimo“, 8, 8</w:t>
      </w:r>
      <w:r w:rsidRPr="00C24635">
        <w:rPr>
          <w:b/>
          <w:sz w:val="20"/>
          <w:szCs w:val="20"/>
          <w:vertAlign w:val="superscript"/>
        </w:rPr>
        <w:t xml:space="preserve">1 </w:t>
      </w:r>
      <w:r w:rsidRPr="00C24635">
        <w:rPr>
          <w:b/>
          <w:sz w:val="20"/>
          <w:szCs w:val="20"/>
        </w:rPr>
        <w:t>punktuose nustatytus reikalavimus.“</w:t>
      </w:r>
    </w:p>
    <w:p w:rsidR="00601B26" w:rsidRPr="00C24635" w:rsidRDefault="00601B26" w:rsidP="00AC0849">
      <w:pPr>
        <w:jc w:val="both"/>
        <w:rPr>
          <w:sz w:val="22"/>
          <w:szCs w:val="22"/>
        </w:rPr>
      </w:pPr>
      <w:r w:rsidRPr="00C24635">
        <w:rPr>
          <w:sz w:val="22"/>
          <w:szCs w:val="22"/>
        </w:rPr>
        <w:t>Duomenys neteikiami, nes atliekos nebus deginamos.</w:t>
      </w:r>
    </w:p>
    <w:p w:rsidR="00601B26" w:rsidRPr="00C24635" w:rsidRDefault="00601B26" w:rsidP="00AC0849">
      <w:pPr>
        <w:jc w:val="both"/>
        <w:rPr>
          <w:sz w:val="22"/>
          <w:szCs w:val="22"/>
        </w:rPr>
      </w:pPr>
    </w:p>
    <w:p w:rsidR="00AC0849" w:rsidRPr="00C24635" w:rsidRDefault="00AC0849" w:rsidP="00AC0849">
      <w:pPr>
        <w:jc w:val="both"/>
        <w:rPr>
          <w:b/>
          <w:sz w:val="20"/>
          <w:szCs w:val="20"/>
        </w:rPr>
      </w:pPr>
      <w:r w:rsidRPr="00C24635">
        <w:rPr>
          <w:b/>
          <w:sz w:val="20"/>
          <w:szCs w:val="20"/>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624F4C" w:rsidRPr="00C24635" w:rsidRDefault="00601B26" w:rsidP="00601B26">
      <w:pPr>
        <w:rPr>
          <w:sz w:val="22"/>
          <w:szCs w:val="22"/>
        </w:rPr>
      </w:pPr>
      <w:r w:rsidRPr="00C24635">
        <w:rPr>
          <w:sz w:val="22"/>
          <w:szCs w:val="22"/>
        </w:rPr>
        <w:t>Duomenys neteikiami, nes</w:t>
      </w:r>
      <w:r w:rsidR="00095BEB" w:rsidRPr="00C24635">
        <w:rPr>
          <w:sz w:val="22"/>
          <w:szCs w:val="22"/>
        </w:rPr>
        <w:t xml:space="preserve"> įmonė</w:t>
      </w:r>
      <w:r w:rsidRPr="00C24635">
        <w:rPr>
          <w:sz w:val="22"/>
          <w:szCs w:val="22"/>
        </w:rPr>
        <w:t xml:space="preserve"> sąvarytyn</w:t>
      </w:r>
      <w:r w:rsidR="00095BEB" w:rsidRPr="00C24635">
        <w:rPr>
          <w:sz w:val="22"/>
          <w:szCs w:val="22"/>
        </w:rPr>
        <w:t>o</w:t>
      </w:r>
      <w:r w:rsidRPr="00C24635">
        <w:rPr>
          <w:sz w:val="22"/>
          <w:szCs w:val="22"/>
        </w:rPr>
        <w:t xml:space="preserve"> neeksploatuoja</w:t>
      </w:r>
      <w:r w:rsidR="00095BEB" w:rsidRPr="00C24635">
        <w:rPr>
          <w:sz w:val="22"/>
          <w:szCs w:val="22"/>
        </w:rPr>
        <w:t>.</w:t>
      </w:r>
    </w:p>
    <w:p w:rsidR="00601B26" w:rsidRPr="00C24635" w:rsidRDefault="00601B26" w:rsidP="00601B26">
      <w:pPr>
        <w:rPr>
          <w:b/>
        </w:rPr>
      </w:pPr>
    </w:p>
    <w:p w:rsidR="001E1DDF" w:rsidRPr="00C24635" w:rsidRDefault="001E1DDF" w:rsidP="00A8760B">
      <w:pPr>
        <w:jc w:val="center"/>
        <w:rPr>
          <w:b/>
        </w:rPr>
      </w:pPr>
    </w:p>
    <w:p w:rsidR="00095BEB" w:rsidRPr="00C24635" w:rsidRDefault="00095BEB" w:rsidP="00A8760B">
      <w:pPr>
        <w:jc w:val="center"/>
        <w:rPr>
          <w:b/>
        </w:rPr>
      </w:pPr>
    </w:p>
    <w:p w:rsidR="00095BEB" w:rsidRPr="00C24635" w:rsidRDefault="00095BEB" w:rsidP="00A8760B">
      <w:pPr>
        <w:jc w:val="center"/>
        <w:rPr>
          <w:b/>
        </w:rPr>
      </w:pPr>
    </w:p>
    <w:p w:rsidR="00095BEB" w:rsidRPr="00C24635" w:rsidRDefault="00095BEB" w:rsidP="00A8760B">
      <w:pPr>
        <w:jc w:val="center"/>
        <w:rPr>
          <w:b/>
        </w:rPr>
      </w:pPr>
    </w:p>
    <w:p w:rsidR="00A8760B" w:rsidRPr="00C24635" w:rsidRDefault="00A8760B" w:rsidP="00A8760B">
      <w:pPr>
        <w:jc w:val="center"/>
        <w:rPr>
          <w:b/>
        </w:rPr>
      </w:pPr>
      <w:r w:rsidRPr="00C24635">
        <w:rPr>
          <w:b/>
        </w:rPr>
        <w:t>XII. TRIUKŠMO SKLIDIMAS IR KVAPŲ KONTROLĖ</w:t>
      </w:r>
    </w:p>
    <w:p w:rsidR="00A8760B" w:rsidRPr="00C24635" w:rsidRDefault="00A8760B" w:rsidP="00A8760B">
      <w:pPr>
        <w:jc w:val="both"/>
      </w:pPr>
    </w:p>
    <w:p w:rsidR="00A8760B" w:rsidRPr="00C24635" w:rsidRDefault="00A8760B" w:rsidP="00A8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C24635">
        <w:rPr>
          <w:b/>
          <w:sz w:val="20"/>
          <w:szCs w:val="20"/>
        </w:rPr>
        <w:t>27. Informacija apie triukšmo šaltinius ir jų skleidžiamą triukšmą.</w:t>
      </w:r>
    </w:p>
    <w:p w:rsidR="00E11176" w:rsidRPr="00C24635" w:rsidRDefault="00E11176" w:rsidP="00E11176">
      <w:pPr>
        <w:autoSpaceDE w:val="0"/>
        <w:autoSpaceDN w:val="0"/>
        <w:adjustRightInd w:val="0"/>
        <w:jc w:val="both"/>
        <w:rPr>
          <w:sz w:val="6"/>
          <w:szCs w:val="6"/>
        </w:rPr>
      </w:pPr>
    </w:p>
    <w:p w:rsidR="00AB1FA7" w:rsidRPr="00C24635" w:rsidRDefault="00AB1FA7" w:rsidP="00AB1FA7">
      <w:pPr>
        <w:jc w:val="both"/>
        <w:rPr>
          <w:sz w:val="21"/>
          <w:szCs w:val="21"/>
        </w:rPr>
      </w:pPr>
      <w:r w:rsidRPr="00C24635">
        <w:rPr>
          <w:sz w:val="21"/>
          <w:szCs w:val="21"/>
        </w:rPr>
        <w:t xml:space="preserve">Triukšmo vertinimas, pradėjus eksploatuoti naujus biokuro katilus buvo pateiktas dokumente atrankai dėl poveikio aplinkai vertinimui atlikti </w:t>
      </w:r>
      <w:r w:rsidR="00095BEB" w:rsidRPr="00C24635">
        <w:rPr>
          <w:sz w:val="21"/>
          <w:szCs w:val="21"/>
        </w:rPr>
        <w:t xml:space="preserve">planuojamai veiklai </w:t>
      </w:r>
      <w:r w:rsidRPr="00C24635">
        <w:rPr>
          <w:sz w:val="21"/>
          <w:szCs w:val="21"/>
        </w:rPr>
        <w:t xml:space="preserve">„AB „Klaipėdos energija“ Klaipėdos rajoninės katilinės rekonstrukcija, įrengiant biokuro katilus su kondensaciniais dūmų ekonomaizeriais (iki 20 MW)“.  Aplinkos apsaugos agentūra 2017-10-06 raštu Nr.(28.3)-A4-10245 pateikė „Atrankos išvada dėl AB“Klaipėdos energija“ planuojamos ūkinės veiklos – Klaipėdos rajoninės katilinės rekonstrukcijos, įrengiant biokuro katilus su kondensaciniais ekonomaizeriais - poveikio aplinkai vertinimo“. Atrankos išvada – poveikio aplinkai vertinimas neprivalomas. Rašto kopija ir PAV atranka CD laikmenoje pateikta </w:t>
      </w:r>
      <w:r w:rsidRPr="00C24635">
        <w:rPr>
          <w:b/>
          <w:sz w:val="21"/>
          <w:szCs w:val="21"/>
        </w:rPr>
        <w:t>priede 1.</w:t>
      </w:r>
    </w:p>
    <w:p w:rsidR="003B5012" w:rsidRPr="00C24635" w:rsidRDefault="003B5012" w:rsidP="00E11176">
      <w:pPr>
        <w:autoSpaceDE w:val="0"/>
        <w:autoSpaceDN w:val="0"/>
        <w:adjustRightInd w:val="0"/>
        <w:jc w:val="both"/>
        <w:rPr>
          <w:sz w:val="21"/>
          <w:szCs w:val="21"/>
        </w:rPr>
      </w:pPr>
      <w:r w:rsidRPr="00C24635">
        <w:rPr>
          <w:sz w:val="21"/>
          <w:szCs w:val="21"/>
        </w:rPr>
        <w:t>Triukšmo lygį gyvenamuosiuose, visuomeninės paskirties pastatuose bei jų aplinkoje reglamentuoja Lietuvos higienos norma HN 33:2011 ,,Triukšmo ribiniai dydžiai gyvenamuosiuose ir visuomeninės paskirties pastatuose bei jų aplinkoje" (Žin., 2011, Nr. 75-3638).</w:t>
      </w:r>
    </w:p>
    <w:p w:rsidR="008F65B0" w:rsidRPr="00C24635" w:rsidRDefault="00EA2314" w:rsidP="003B5012">
      <w:pPr>
        <w:autoSpaceDE w:val="0"/>
        <w:autoSpaceDN w:val="0"/>
        <w:adjustRightInd w:val="0"/>
        <w:ind w:firstLine="567"/>
        <w:jc w:val="both"/>
        <w:rPr>
          <w:sz w:val="21"/>
          <w:szCs w:val="21"/>
        </w:rPr>
      </w:pPr>
      <w:r w:rsidRPr="00C24635">
        <w:rPr>
          <w:sz w:val="21"/>
          <w:szCs w:val="21"/>
        </w:rPr>
        <w:t>Esami triukšmo šaltiniai:</w:t>
      </w:r>
    </w:p>
    <w:p w:rsidR="00B9424D" w:rsidRPr="00C24635" w:rsidRDefault="00771EE6" w:rsidP="006B000D">
      <w:pPr>
        <w:numPr>
          <w:ilvl w:val="0"/>
          <w:numId w:val="13"/>
        </w:numPr>
        <w:autoSpaceDE w:val="0"/>
        <w:autoSpaceDN w:val="0"/>
        <w:adjustRightInd w:val="0"/>
        <w:jc w:val="both"/>
        <w:rPr>
          <w:sz w:val="21"/>
          <w:szCs w:val="21"/>
        </w:rPr>
      </w:pPr>
      <w:r w:rsidRPr="00C24635">
        <w:rPr>
          <w:sz w:val="21"/>
          <w:szCs w:val="21"/>
        </w:rPr>
        <w:t>dūmsiurbės,</w:t>
      </w:r>
      <w:r w:rsidR="00B9424D" w:rsidRPr="00C24635">
        <w:rPr>
          <w:sz w:val="21"/>
          <w:szCs w:val="21"/>
        </w:rPr>
        <w:t xml:space="preserve"> ventiliatoriai, siurbliai ir kt. katilinės įrenginiai;</w:t>
      </w:r>
    </w:p>
    <w:p w:rsidR="00EA2314" w:rsidRPr="00C24635" w:rsidRDefault="00771EE6" w:rsidP="00EA2314">
      <w:pPr>
        <w:numPr>
          <w:ilvl w:val="0"/>
          <w:numId w:val="13"/>
        </w:numPr>
        <w:autoSpaceDE w:val="0"/>
        <w:autoSpaceDN w:val="0"/>
        <w:adjustRightInd w:val="0"/>
        <w:jc w:val="both"/>
        <w:rPr>
          <w:sz w:val="21"/>
          <w:szCs w:val="21"/>
        </w:rPr>
      </w:pPr>
      <w:r w:rsidRPr="00C24635">
        <w:rPr>
          <w:sz w:val="21"/>
          <w:szCs w:val="21"/>
        </w:rPr>
        <w:t>biokuro katilinės įrenginiai, biokuro transporteris iš sandėlio į katilų pakuras;</w:t>
      </w:r>
    </w:p>
    <w:p w:rsidR="00771EE6" w:rsidRPr="00C24635" w:rsidRDefault="00771EE6" w:rsidP="00EA2314">
      <w:pPr>
        <w:numPr>
          <w:ilvl w:val="0"/>
          <w:numId w:val="13"/>
        </w:numPr>
        <w:autoSpaceDE w:val="0"/>
        <w:autoSpaceDN w:val="0"/>
        <w:adjustRightInd w:val="0"/>
        <w:jc w:val="both"/>
        <w:rPr>
          <w:sz w:val="21"/>
          <w:szCs w:val="21"/>
        </w:rPr>
      </w:pPr>
      <w:r w:rsidRPr="00C24635">
        <w:rPr>
          <w:sz w:val="21"/>
          <w:szCs w:val="21"/>
        </w:rPr>
        <w:t>mazuto geležinkelio cisternos, siurblinė (dirba 1-2 kartus metuose);</w:t>
      </w:r>
    </w:p>
    <w:p w:rsidR="00771EE6" w:rsidRPr="00C24635" w:rsidRDefault="00771EE6" w:rsidP="00EA2314">
      <w:pPr>
        <w:numPr>
          <w:ilvl w:val="0"/>
          <w:numId w:val="13"/>
        </w:numPr>
        <w:autoSpaceDE w:val="0"/>
        <w:autoSpaceDN w:val="0"/>
        <w:adjustRightInd w:val="0"/>
        <w:jc w:val="both"/>
        <w:rPr>
          <w:sz w:val="21"/>
          <w:szCs w:val="21"/>
        </w:rPr>
      </w:pPr>
      <w:r w:rsidRPr="00C24635">
        <w:rPr>
          <w:sz w:val="21"/>
          <w:szCs w:val="21"/>
        </w:rPr>
        <w:t>autotransportas atvežantis /išvežantis (biokurą, medžiagas, kurą, atliekas ir pan.)</w:t>
      </w:r>
    </w:p>
    <w:p w:rsidR="00095BEB" w:rsidRPr="00C24635" w:rsidRDefault="00095BEB" w:rsidP="00B9424D">
      <w:pPr>
        <w:spacing w:line="276" w:lineRule="auto"/>
        <w:jc w:val="both"/>
        <w:rPr>
          <w:bCs/>
          <w:sz w:val="10"/>
          <w:szCs w:val="10"/>
        </w:rPr>
      </w:pPr>
    </w:p>
    <w:p w:rsidR="00771EE6" w:rsidRPr="00C24635" w:rsidRDefault="00771EE6" w:rsidP="00B9424D">
      <w:pPr>
        <w:spacing w:line="276" w:lineRule="auto"/>
        <w:jc w:val="both"/>
        <w:rPr>
          <w:bCs/>
          <w:sz w:val="21"/>
          <w:szCs w:val="21"/>
        </w:rPr>
      </w:pPr>
      <w:r w:rsidRPr="00C24635">
        <w:rPr>
          <w:bCs/>
          <w:sz w:val="21"/>
          <w:szCs w:val="21"/>
        </w:rPr>
        <w:t>Triukšmo lygis nuo katilinės veiklos ties žemės sklypo rib</w:t>
      </w:r>
      <w:r w:rsidR="000D7B57" w:rsidRPr="00C24635">
        <w:rPr>
          <w:bCs/>
          <w:sz w:val="21"/>
          <w:szCs w:val="21"/>
        </w:rPr>
        <w:t>omis</w:t>
      </w:r>
      <w:r w:rsidRPr="00C24635">
        <w:rPr>
          <w:bCs/>
          <w:sz w:val="21"/>
          <w:szCs w:val="21"/>
        </w:rPr>
        <w:t xml:space="preserve"> buvo matuotas </w:t>
      </w:r>
      <w:r w:rsidR="00B9424D" w:rsidRPr="00C24635">
        <w:rPr>
          <w:sz w:val="21"/>
          <w:szCs w:val="21"/>
        </w:rPr>
        <w:t>dienos, vakaro ir nakties metu</w:t>
      </w:r>
      <w:r w:rsidR="00B9424D" w:rsidRPr="00C24635">
        <w:rPr>
          <w:bCs/>
          <w:sz w:val="21"/>
          <w:szCs w:val="21"/>
        </w:rPr>
        <w:t xml:space="preserve"> </w:t>
      </w:r>
      <w:r w:rsidRPr="00C24635">
        <w:rPr>
          <w:bCs/>
          <w:sz w:val="21"/>
          <w:szCs w:val="21"/>
        </w:rPr>
        <w:t xml:space="preserve">2012 metais (matavimo taškai </w:t>
      </w:r>
      <w:r w:rsidRPr="00C24635">
        <w:rPr>
          <w:bCs/>
          <w:sz w:val="21"/>
          <w:szCs w:val="21"/>
          <w:bdr w:val="single" w:sz="4" w:space="0" w:color="auto"/>
        </w:rPr>
        <w:t>T1</w:t>
      </w:r>
      <w:r w:rsidRPr="00C24635">
        <w:rPr>
          <w:bCs/>
          <w:sz w:val="21"/>
          <w:szCs w:val="21"/>
        </w:rPr>
        <w:t xml:space="preserve">, </w:t>
      </w:r>
      <w:r w:rsidRPr="00C24635">
        <w:rPr>
          <w:bCs/>
          <w:sz w:val="21"/>
          <w:szCs w:val="21"/>
          <w:bdr w:val="single" w:sz="4" w:space="0" w:color="auto"/>
        </w:rPr>
        <w:t>T2</w:t>
      </w:r>
      <w:r w:rsidRPr="00C24635">
        <w:rPr>
          <w:bCs/>
          <w:sz w:val="21"/>
          <w:szCs w:val="21"/>
        </w:rPr>
        <w:t xml:space="preserve">, </w:t>
      </w:r>
      <w:r w:rsidRPr="00C24635">
        <w:rPr>
          <w:bCs/>
          <w:sz w:val="21"/>
          <w:szCs w:val="21"/>
          <w:bdr w:val="single" w:sz="4" w:space="0" w:color="auto"/>
        </w:rPr>
        <w:t>T3</w:t>
      </w:r>
      <w:r w:rsidRPr="00C24635">
        <w:rPr>
          <w:bCs/>
          <w:sz w:val="21"/>
          <w:szCs w:val="21"/>
        </w:rPr>
        <w:t xml:space="preserve">, </w:t>
      </w:r>
      <w:r w:rsidRPr="00C24635">
        <w:rPr>
          <w:bCs/>
          <w:sz w:val="21"/>
          <w:szCs w:val="21"/>
          <w:bdr w:val="single" w:sz="4" w:space="0" w:color="auto"/>
        </w:rPr>
        <w:t>T4</w:t>
      </w:r>
      <w:r w:rsidRPr="00C24635">
        <w:rPr>
          <w:bCs/>
          <w:sz w:val="21"/>
          <w:szCs w:val="21"/>
        </w:rPr>
        <w:t xml:space="preserve"> – 1 pav.) bei 2017 metais, katilinėje jau veikiant biokuro katil</w:t>
      </w:r>
      <w:r w:rsidR="00095BEB" w:rsidRPr="00C24635">
        <w:rPr>
          <w:bCs/>
          <w:sz w:val="21"/>
          <w:szCs w:val="21"/>
        </w:rPr>
        <w:t>ams Nr.5 ir Nr.6</w:t>
      </w:r>
      <w:r w:rsidRPr="00C24635">
        <w:rPr>
          <w:bCs/>
          <w:sz w:val="21"/>
          <w:szCs w:val="21"/>
        </w:rPr>
        <w:t xml:space="preserve"> (matavimo taškai </w:t>
      </w:r>
      <w:r w:rsidRPr="00C24635">
        <w:rPr>
          <w:bCs/>
          <w:sz w:val="21"/>
          <w:szCs w:val="21"/>
          <w:bdr w:val="single" w:sz="4" w:space="0" w:color="auto"/>
          <w:shd w:val="clear" w:color="auto" w:fill="FFFF00"/>
        </w:rPr>
        <w:t>T1</w:t>
      </w:r>
      <w:r w:rsidRPr="00C24635">
        <w:rPr>
          <w:bCs/>
          <w:sz w:val="21"/>
          <w:szCs w:val="21"/>
        </w:rPr>
        <w:t xml:space="preserve">, </w:t>
      </w:r>
      <w:r w:rsidRPr="00C24635">
        <w:rPr>
          <w:bCs/>
          <w:sz w:val="21"/>
          <w:szCs w:val="21"/>
          <w:bdr w:val="single" w:sz="4" w:space="0" w:color="auto"/>
          <w:shd w:val="clear" w:color="auto" w:fill="FFFF00"/>
        </w:rPr>
        <w:t>T2</w:t>
      </w:r>
      <w:r w:rsidRPr="00C24635">
        <w:rPr>
          <w:bCs/>
          <w:sz w:val="21"/>
          <w:szCs w:val="21"/>
        </w:rPr>
        <w:t xml:space="preserve"> - 1 pav.). Rezultatai pateikti E lentelėje. Gauti parametrų matavimų rezultatai palyginti su </w:t>
      </w:r>
      <w:r w:rsidR="000D7B57" w:rsidRPr="00C24635">
        <w:rPr>
          <w:bCs/>
          <w:sz w:val="21"/>
          <w:szCs w:val="21"/>
        </w:rPr>
        <w:t>triukšm</w:t>
      </w:r>
      <w:r w:rsidR="00624F4C" w:rsidRPr="00C24635">
        <w:rPr>
          <w:bCs/>
          <w:sz w:val="21"/>
          <w:szCs w:val="21"/>
        </w:rPr>
        <w:t>o</w:t>
      </w:r>
      <w:r w:rsidR="000D7B57" w:rsidRPr="00C24635">
        <w:rPr>
          <w:bCs/>
          <w:sz w:val="21"/>
          <w:szCs w:val="21"/>
        </w:rPr>
        <w:t xml:space="preserve"> </w:t>
      </w:r>
      <w:r w:rsidR="00624F4C" w:rsidRPr="00C24635">
        <w:rPr>
          <w:bCs/>
          <w:sz w:val="21"/>
          <w:szCs w:val="21"/>
        </w:rPr>
        <w:t xml:space="preserve">lygio ribinėmis vertėmis (toliau tekste – </w:t>
      </w:r>
      <w:r w:rsidRPr="00C24635">
        <w:rPr>
          <w:bCs/>
          <w:sz w:val="21"/>
          <w:szCs w:val="21"/>
        </w:rPr>
        <w:t>RV</w:t>
      </w:r>
      <w:r w:rsidR="00624F4C" w:rsidRPr="00C24635">
        <w:rPr>
          <w:bCs/>
          <w:sz w:val="21"/>
          <w:szCs w:val="21"/>
        </w:rPr>
        <w:t>)</w:t>
      </w:r>
      <w:r w:rsidRPr="00C24635">
        <w:rPr>
          <w:bCs/>
          <w:sz w:val="21"/>
          <w:szCs w:val="21"/>
        </w:rPr>
        <w:t>, pateiktomis Lietuvos higienos normoje HN 33:2011.</w:t>
      </w:r>
    </w:p>
    <w:p w:rsidR="00771EE6" w:rsidRPr="00C24635" w:rsidRDefault="00771EE6" w:rsidP="00B9424D">
      <w:pPr>
        <w:pStyle w:val="Pagrindiniotekstotrauka"/>
        <w:tabs>
          <w:tab w:val="left" w:pos="0"/>
        </w:tabs>
        <w:spacing w:after="0" w:line="276" w:lineRule="auto"/>
        <w:ind w:left="0"/>
        <w:jc w:val="both"/>
        <w:rPr>
          <w:bCs/>
          <w:sz w:val="21"/>
          <w:szCs w:val="21"/>
          <w:lang w:val="lt-LT"/>
        </w:rPr>
      </w:pPr>
      <w:r w:rsidRPr="00C24635">
        <w:rPr>
          <w:bCs/>
          <w:sz w:val="21"/>
          <w:szCs w:val="21"/>
          <w:lang w:val="lt-LT"/>
        </w:rPr>
        <w:t>Matavimus atliko UAB „Pajūrio sauga“ laboratorija.</w:t>
      </w:r>
    </w:p>
    <w:p w:rsidR="00771EE6" w:rsidRPr="00C24635" w:rsidRDefault="00B9424D" w:rsidP="00B9424D">
      <w:pPr>
        <w:pStyle w:val="Pagrindiniotekstotrauka"/>
        <w:tabs>
          <w:tab w:val="left" w:pos="0"/>
        </w:tabs>
        <w:spacing w:after="0"/>
        <w:ind w:left="1211"/>
        <w:jc w:val="both"/>
        <w:rPr>
          <w:sz w:val="24"/>
          <w:szCs w:val="24"/>
          <w:lang w:val="lt-LT"/>
        </w:rPr>
      </w:pPr>
      <w:r w:rsidRPr="00C24635">
        <w:rPr>
          <w:sz w:val="24"/>
          <w:szCs w:val="24"/>
          <w:lang w:val="lt-LT"/>
        </w:rPr>
        <w:t>A</w:t>
      </w:r>
      <w:r w:rsidR="00771EE6" w:rsidRPr="00C24635">
        <w:rPr>
          <w:sz w:val="24"/>
          <w:szCs w:val="24"/>
          <w:lang w:val="lt-LT"/>
        </w:rPr>
        <w:t xml:space="preserve">kustinio triukšmo parametrų matavimo rezultatai </w:t>
      </w:r>
    </w:p>
    <w:p w:rsidR="00B9424D" w:rsidRPr="00C24635" w:rsidRDefault="00B9424D" w:rsidP="00B9424D">
      <w:pPr>
        <w:ind w:left="2160" w:hanging="2160"/>
        <w:jc w:val="right"/>
        <w:rPr>
          <w:bCs/>
          <w:sz w:val="10"/>
          <w:szCs w:val="10"/>
        </w:rPr>
      </w:pPr>
      <w:r w:rsidRPr="00C24635">
        <w:rPr>
          <w:bCs/>
          <w:sz w:val="20"/>
          <w:szCs w:val="20"/>
        </w:rPr>
        <w:t>E lentelė</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530"/>
        <w:gridCol w:w="1980"/>
        <w:gridCol w:w="1440"/>
        <w:gridCol w:w="2250"/>
        <w:gridCol w:w="2070"/>
        <w:gridCol w:w="2250"/>
      </w:tblGrid>
      <w:tr w:rsidR="00771EE6" w:rsidRPr="00C24635" w:rsidTr="00B9424D">
        <w:trPr>
          <w:trHeight w:val="377"/>
        </w:trPr>
        <w:tc>
          <w:tcPr>
            <w:tcW w:w="3168" w:type="dxa"/>
            <w:vMerge w:val="restart"/>
            <w:shd w:val="clear" w:color="auto" w:fill="auto"/>
          </w:tcPr>
          <w:p w:rsidR="00771EE6" w:rsidRPr="00C24635" w:rsidRDefault="00771EE6" w:rsidP="004E14C0">
            <w:pPr>
              <w:rPr>
                <w:rFonts w:eastAsia="Calibri"/>
                <w:b/>
                <w:sz w:val="20"/>
                <w:szCs w:val="20"/>
              </w:rPr>
            </w:pPr>
            <w:r w:rsidRPr="00C24635">
              <w:rPr>
                <w:rFonts w:eastAsia="Calibri"/>
                <w:b/>
                <w:sz w:val="20"/>
                <w:szCs w:val="20"/>
              </w:rPr>
              <w:t>Matavimo taškai</w:t>
            </w:r>
          </w:p>
        </w:tc>
        <w:tc>
          <w:tcPr>
            <w:tcW w:w="4950" w:type="dxa"/>
            <w:gridSpan w:val="3"/>
            <w:shd w:val="clear" w:color="auto" w:fill="auto"/>
          </w:tcPr>
          <w:p w:rsidR="00771EE6" w:rsidRPr="00C24635" w:rsidRDefault="00771EE6" w:rsidP="004E14C0">
            <w:pPr>
              <w:jc w:val="center"/>
              <w:rPr>
                <w:rFonts w:eastAsia="Calibri"/>
                <w:b/>
                <w:sz w:val="20"/>
                <w:szCs w:val="20"/>
              </w:rPr>
            </w:pPr>
            <w:r w:rsidRPr="00C24635">
              <w:rPr>
                <w:rFonts w:eastAsia="Calibri"/>
                <w:b/>
                <w:sz w:val="20"/>
                <w:szCs w:val="20"/>
              </w:rPr>
              <w:t>2012 m. matavimų rezultatai</w:t>
            </w:r>
          </w:p>
        </w:tc>
        <w:tc>
          <w:tcPr>
            <w:tcW w:w="6570" w:type="dxa"/>
            <w:gridSpan w:val="3"/>
            <w:shd w:val="clear" w:color="auto" w:fill="auto"/>
          </w:tcPr>
          <w:p w:rsidR="00771EE6" w:rsidRPr="00C24635" w:rsidRDefault="00771EE6" w:rsidP="004E14C0">
            <w:pPr>
              <w:jc w:val="center"/>
              <w:rPr>
                <w:rFonts w:eastAsia="Calibri"/>
                <w:b/>
                <w:sz w:val="20"/>
                <w:szCs w:val="20"/>
              </w:rPr>
            </w:pPr>
            <w:r w:rsidRPr="00C24635">
              <w:rPr>
                <w:rFonts w:eastAsia="Calibri"/>
                <w:b/>
                <w:sz w:val="20"/>
                <w:szCs w:val="20"/>
              </w:rPr>
              <w:t>2017 metų matavimų rezultatai</w:t>
            </w:r>
          </w:p>
        </w:tc>
      </w:tr>
      <w:tr w:rsidR="00771EE6" w:rsidRPr="00C24635" w:rsidTr="00B9424D">
        <w:tc>
          <w:tcPr>
            <w:tcW w:w="3168" w:type="dxa"/>
            <w:vMerge/>
            <w:shd w:val="clear" w:color="auto" w:fill="auto"/>
          </w:tcPr>
          <w:p w:rsidR="00771EE6" w:rsidRPr="00C24635" w:rsidRDefault="00771EE6" w:rsidP="004E14C0">
            <w:pPr>
              <w:rPr>
                <w:rFonts w:eastAsia="Calibri"/>
                <w:sz w:val="20"/>
                <w:szCs w:val="20"/>
              </w:rPr>
            </w:pPr>
          </w:p>
        </w:tc>
        <w:tc>
          <w:tcPr>
            <w:tcW w:w="1530" w:type="dxa"/>
            <w:shd w:val="clear" w:color="auto" w:fill="auto"/>
          </w:tcPr>
          <w:p w:rsidR="00771EE6" w:rsidRPr="00C24635" w:rsidRDefault="00771EE6" w:rsidP="004E14C0">
            <w:pPr>
              <w:jc w:val="center"/>
              <w:rPr>
                <w:rFonts w:eastAsia="Calibri"/>
                <w:b/>
                <w:sz w:val="20"/>
                <w:szCs w:val="20"/>
              </w:rPr>
            </w:pPr>
            <w:r w:rsidRPr="00C24635">
              <w:rPr>
                <w:rFonts w:eastAsia="Calibri"/>
                <w:b/>
                <w:sz w:val="20"/>
                <w:szCs w:val="20"/>
              </w:rPr>
              <w:t>Dienos metu</w:t>
            </w:r>
          </w:p>
          <w:p w:rsidR="00771EE6" w:rsidRPr="00C24635" w:rsidRDefault="00771EE6" w:rsidP="004E14C0">
            <w:pPr>
              <w:jc w:val="center"/>
              <w:rPr>
                <w:rFonts w:eastAsia="Calibri"/>
                <w:b/>
                <w:sz w:val="20"/>
                <w:szCs w:val="20"/>
              </w:rPr>
            </w:pPr>
            <w:r w:rsidRPr="00C24635">
              <w:rPr>
                <w:rFonts w:eastAsia="Calibri"/>
                <w:sz w:val="20"/>
                <w:szCs w:val="20"/>
              </w:rPr>
              <w:t>6:00-18:00 val.</w:t>
            </w:r>
          </w:p>
        </w:tc>
        <w:tc>
          <w:tcPr>
            <w:tcW w:w="1980" w:type="dxa"/>
            <w:shd w:val="clear" w:color="auto" w:fill="auto"/>
          </w:tcPr>
          <w:p w:rsidR="00771EE6" w:rsidRPr="00C24635" w:rsidRDefault="00771EE6" w:rsidP="004E14C0">
            <w:pPr>
              <w:jc w:val="center"/>
              <w:rPr>
                <w:rFonts w:eastAsia="Calibri"/>
                <w:b/>
                <w:sz w:val="20"/>
                <w:szCs w:val="20"/>
              </w:rPr>
            </w:pPr>
            <w:r w:rsidRPr="00C24635">
              <w:rPr>
                <w:rFonts w:eastAsia="Calibri"/>
                <w:b/>
                <w:sz w:val="20"/>
                <w:szCs w:val="20"/>
              </w:rPr>
              <w:t>Vakaro metu</w:t>
            </w:r>
          </w:p>
          <w:p w:rsidR="00771EE6" w:rsidRPr="00C24635" w:rsidRDefault="00771EE6" w:rsidP="004E14C0">
            <w:pPr>
              <w:jc w:val="center"/>
              <w:rPr>
                <w:rFonts w:eastAsia="Calibri"/>
                <w:b/>
                <w:sz w:val="20"/>
                <w:szCs w:val="20"/>
              </w:rPr>
            </w:pPr>
            <w:r w:rsidRPr="00C24635">
              <w:rPr>
                <w:rFonts w:eastAsia="Calibri"/>
                <w:sz w:val="20"/>
                <w:szCs w:val="20"/>
              </w:rPr>
              <w:t>18:00-22:00 val.</w:t>
            </w:r>
          </w:p>
        </w:tc>
        <w:tc>
          <w:tcPr>
            <w:tcW w:w="1440" w:type="dxa"/>
            <w:shd w:val="clear" w:color="auto" w:fill="auto"/>
          </w:tcPr>
          <w:p w:rsidR="00771EE6" w:rsidRPr="00C24635" w:rsidRDefault="00771EE6" w:rsidP="004E14C0">
            <w:pPr>
              <w:jc w:val="center"/>
              <w:rPr>
                <w:rFonts w:eastAsia="Calibri"/>
                <w:b/>
                <w:sz w:val="20"/>
                <w:szCs w:val="20"/>
              </w:rPr>
            </w:pPr>
            <w:r w:rsidRPr="00C24635">
              <w:rPr>
                <w:rFonts w:eastAsia="Calibri"/>
                <w:b/>
                <w:sz w:val="20"/>
                <w:szCs w:val="20"/>
              </w:rPr>
              <w:t>Nakties metu</w:t>
            </w:r>
          </w:p>
          <w:p w:rsidR="00771EE6" w:rsidRPr="00C24635" w:rsidRDefault="00771EE6" w:rsidP="004E14C0">
            <w:pPr>
              <w:jc w:val="center"/>
              <w:rPr>
                <w:rFonts w:eastAsia="Calibri"/>
                <w:b/>
                <w:sz w:val="20"/>
                <w:szCs w:val="20"/>
              </w:rPr>
            </w:pPr>
            <w:r w:rsidRPr="00C24635">
              <w:rPr>
                <w:rFonts w:eastAsia="Calibri"/>
                <w:sz w:val="20"/>
                <w:szCs w:val="20"/>
              </w:rPr>
              <w:t>22:00–6:00 val.</w:t>
            </w:r>
          </w:p>
        </w:tc>
        <w:tc>
          <w:tcPr>
            <w:tcW w:w="2250" w:type="dxa"/>
            <w:shd w:val="clear" w:color="auto" w:fill="auto"/>
          </w:tcPr>
          <w:p w:rsidR="00771EE6" w:rsidRPr="00C24635" w:rsidRDefault="00771EE6" w:rsidP="004E14C0">
            <w:pPr>
              <w:jc w:val="center"/>
              <w:rPr>
                <w:rFonts w:eastAsia="Calibri"/>
                <w:b/>
                <w:sz w:val="20"/>
                <w:szCs w:val="20"/>
              </w:rPr>
            </w:pPr>
            <w:r w:rsidRPr="00C24635">
              <w:rPr>
                <w:rFonts w:eastAsia="Calibri"/>
                <w:b/>
                <w:sz w:val="20"/>
                <w:szCs w:val="20"/>
              </w:rPr>
              <w:t>Dienos metu</w:t>
            </w:r>
          </w:p>
          <w:p w:rsidR="00771EE6" w:rsidRPr="00C24635" w:rsidRDefault="00771EE6" w:rsidP="004E14C0">
            <w:pPr>
              <w:jc w:val="center"/>
              <w:rPr>
                <w:rFonts w:eastAsia="Calibri"/>
                <w:b/>
                <w:sz w:val="20"/>
                <w:szCs w:val="20"/>
              </w:rPr>
            </w:pPr>
            <w:r w:rsidRPr="00C24635">
              <w:rPr>
                <w:rFonts w:eastAsia="Calibri"/>
                <w:sz w:val="20"/>
                <w:szCs w:val="20"/>
              </w:rPr>
              <w:t>6:00-18:00 val.</w:t>
            </w:r>
          </w:p>
        </w:tc>
        <w:tc>
          <w:tcPr>
            <w:tcW w:w="2070" w:type="dxa"/>
            <w:shd w:val="clear" w:color="auto" w:fill="auto"/>
          </w:tcPr>
          <w:p w:rsidR="00771EE6" w:rsidRPr="00C24635" w:rsidRDefault="00771EE6" w:rsidP="004E14C0">
            <w:pPr>
              <w:jc w:val="center"/>
              <w:rPr>
                <w:rFonts w:eastAsia="Calibri"/>
                <w:b/>
                <w:sz w:val="20"/>
                <w:szCs w:val="20"/>
              </w:rPr>
            </w:pPr>
            <w:r w:rsidRPr="00C24635">
              <w:rPr>
                <w:rFonts w:eastAsia="Calibri"/>
                <w:b/>
                <w:sz w:val="20"/>
                <w:szCs w:val="20"/>
              </w:rPr>
              <w:t>Vakaro metu</w:t>
            </w:r>
          </w:p>
          <w:p w:rsidR="00771EE6" w:rsidRPr="00C24635" w:rsidRDefault="00771EE6" w:rsidP="004E14C0">
            <w:pPr>
              <w:jc w:val="center"/>
              <w:rPr>
                <w:rFonts w:eastAsia="Calibri"/>
                <w:b/>
                <w:sz w:val="20"/>
                <w:szCs w:val="20"/>
              </w:rPr>
            </w:pPr>
            <w:r w:rsidRPr="00C24635">
              <w:rPr>
                <w:rFonts w:eastAsia="Calibri"/>
                <w:sz w:val="20"/>
                <w:szCs w:val="20"/>
              </w:rPr>
              <w:t>18:00- 22:00 val.</w:t>
            </w:r>
          </w:p>
        </w:tc>
        <w:tc>
          <w:tcPr>
            <w:tcW w:w="2250" w:type="dxa"/>
            <w:shd w:val="clear" w:color="auto" w:fill="auto"/>
          </w:tcPr>
          <w:p w:rsidR="00771EE6" w:rsidRPr="00C24635" w:rsidRDefault="00771EE6" w:rsidP="004E14C0">
            <w:pPr>
              <w:jc w:val="center"/>
              <w:rPr>
                <w:rFonts w:eastAsia="Calibri"/>
                <w:b/>
                <w:sz w:val="20"/>
                <w:szCs w:val="20"/>
              </w:rPr>
            </w:pPr>
            <w:r w:rsidRPr="00C24635">
              <w:rPr>
                <w:rFonts w:eastAsia="Calibri"/>
                <w:b/>
                <w:sz w:val="20"/>
                <w:szCs w:val="20"/>
              </w:rPr>
              <w:t>Nakties metu</w:t>
            </w:r>
          </w:p>
          <w:p w:rsidR="00771EE6" w:rsidRPr="00C24635" w:rsidRDefault="00771EE6" w:rsidP="004E14C0">
            <w:pPr>
              <w:jc w:val="center"/>
              <w:rPr>
                <w:rFonts w:eastAsia="Calibri"/>
                <w:b/>
                <w:sz w:val="20"/>
                <w:szCs w:val="20"/>
              </w:rPr>
            </w:pPr>
            <w:r w:rsidRPr="00C24635">
              <w:rPr>
                <w:rFonts w:eastAsia="Calibri"/>
                <w:sz w:val="20"/>
                <w:szCs w:val="20"/>
              </w:rPr>
              <w:t>22:00-6:00 val.</w:t>
            </w:r>
          </w:p>
        </w:tc>
      </w:tr>
      <w:tr w:rsidR="00771EE6" w:rsidRPr="00C24635" w:rsidTr="00B9424D">
        <w:tc>
          <w:tcPr>
            <w:tcW w:w="14688" w:type="dxa"/>
            <w:gridSpan w:val="7"/>
            <w:shd w:val="clear" w:color="auto" w:fill="EEECE1"/>
          </w:tcPr>
          <w:p w:rsidR="00771EE6" w:rsidRPr="00C24635" w:rsidRDefault="00771EE6" w:rsidP="004E14C0">
            <w:pPr>
              <w:jc w:val="center"/>
              <w:rPr>
                <w:rFonts w:eastAsia="Calibri"/>
                <w:sz w:val="20"/>
                <w:szCs w:val="20"/>
              </w:rPr>
            </w:pPr>
            <w:r w:rsidRPr="00C24635">
              <w:rPr>
                <w:rFonts w:eastAsia="Calibri"/>
                <w:b/>
                <w:sz w:val="20"/>
                <w:szCs w:val="20"/>
              </w:rPr>
              <w:t xml:space="preserve">Ekvivalentinis garso slėgio lygis, </w:t>
            </w:r>
            <w:r w:rsidRPr="00C24635">
              <w:rPr>
                <w:rFonts w:eastAsia="Calibri"/>
                <w:b/>
                <w:bCs/>
                <w:sz w:val="20"/>
                <w:szCs w:val="20"/>
              </w:rPr>
              <w:t>(L</w:t>
            </w:r>
            <w:r w:rsidRPr="00C24635">
              <w:rPr>
                <w:rFonts w:eastAsia="Calibri"/>
                <w:b/>
                <w:bCs/>
                <w:sz w:val="20"/>
                <w:szCs w:val="20"/>
                <w:vertAlign w:val="subscript"/>
              </w:rPr>
              <w:t xml:space="preserve">AeqT </w:t>
            </w:r>
            <w:r w:rsidRPr="00C24635">
              <w:rPr>
                <w:rFonts w:eastAsia="Calibri"/>
                <w:b/>
                <w:sz w:val="20"/>
                <w:szCs w:val="20"/>
              </w:rPr>
              <w:t>± U</w:t>
            </w:r>
            <w:r w:rsidRPr="00C24635">
              <w:rPr>
                <w:rFonts w:eastAsia="Calibri"/>
                <w:b/>
                <w:bCs/>
                <w:sz w:val="20"/>
                <w:szCs w:val="20"/>
              </w:rPr>
              <w:t>), dBA</w:t>
            </w:r>
          </w:p>
        </w:tc>
      </w:tr>
      <w:tr w:rsidR="00771EE6" w:rsidRPr="00C24635" w:rsidTr="00B9424D">
        <w:tc>
          <w:tcPr>
            <w:tcW w:w="3168" w:type="dxa"/>
            <w:shd w:val="clear" w:color="auto" w:fill="auto"/>
          </w:tcPr>
          <w:p w:rsidR="00771EE6" w:rsidRPr="00C24635" w:rsidRDefault="00624F4C" w:rsidP="004E14C0">
            <w:pPr>
              <w:rPr>
                <w:rFonts w:eastAsia="Calibri"/>
                <w:sz w:val="20"/>
                <w:szCs w:val="20"/>
              </w:rPr>
            </w:pPr>
            <w:r w:rsidRPr="00C24635">
              <w:rPr>
                <w:rFonts w:eastAsia="Calibri"/>
                <w:sz w:val="20"/>
                <w:szCs w:val="20"/>
              </w:rPr>
              <w:t xml:space="preserve">Sklypo šiaurinėje pusėje - </w:t>
            </w:r>
            <w:r w:rsidR="00771EE6" w:rsidRPr="00C24635">
              <w:rPr>
                <w:rFonts w:eastAsia="Calibri"/>
                <w:sz w:val="20"/>
                <w:szCs w:val="20"/>
                <w:bdr w:val="single" w:sz="4" w:space="0" w:color="auto"/>
              </w:rPr>
              <w:t>T1</w:t>
            </w:r>
            <w:r w:rsidR="00771EE6" w:rsidRPr="00C24635">
              <w:rPr>
                <w:rFonts w:eastAsia="Calibri"/>
                <w:sz w:val="20"/>
                <w:szCs w:val="20"/>
              </w:rPr>
              <w:t xml:space="preserve">, </w:t>
            </w:r>
            <w:r w:rsidR="00771EE6" w:rsidRPr="00C24635">
              <w:rPr>
                <w:rFonts w:eastAsia="Calibri"/>
                <w:sz w:val="20"/>
                <w:szCs w:val="20"/>
                <w:bdr w:val="single" w:sz="4" w:space="0" w:color="auto"/>
                <w:shd w:val="clear" w:color="auto" w:fill="FFFF00"/>
              </w:rPr>
              <w:t>T1</w:t>
            </w:r>
          </w:p>
        </w:tc>
        <w:tc>
          <w:tcPr>
            <w:tcW w:w="153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53,1</w:t>
            </w:r>
          </w:p>
        </w:tc>
        <w:tc>
          <w:tcPr>
            <w:tcW w:w="198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49,6</w:t>
            </w:r>
          </w:p>
        </w:tc>
        <w:tc>
          <w:tcPr>
            <w:tcW w:w="144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48,6</w:t>
            </w:r>
          </w:p>
        </w:tc>
        <w:tc>
          <w:tcPr>
            <w:tcW w:w="225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48,2±0,5</w:t>
            </w:r>
          </w:p>
        </w:tc>
        <w:tc>
          <w:tcPr>
            <w:tcW w:w="207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44,0±0,9</w:t>
            </w:r>
          </w:p>
        </w:tc>
        <w:tc>
          <w:tcPr>
            <w:tcW w:w="225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43,3±0,3</w:t>
            </w:r>
          </w:p>
        </w:tc>
      </w:tr>
      <w:tr w:rsidR="00771EE6" w:rsidRPr="00C24635" w:rsidTr="00B9424D">
        <w:tc>
          <w:tcPr>
            <w:tcW w:w="3168" w:type="dxa"/>
            <w:shd w:val="clear" w:color="auto" w:fill="auto"/>
          </w:tcPr>
          <w:p w:rsidR="00771EE6" w:rsidRPr="00C24635" w:rsidRDefault="00624F4C" w:rsidP="004E14C0">
            <w:pPr>
              <w:rPr>
                <w:rFonts w:eastAsia="Calibri"/>
                <w:sz w:val="20"/>
                <w:szCs w:val="20"/>
              </w:rPr>
            </w:pPr>
            <w:r w:rsidRPr="00C24635">
              <w:rPr>
                <w:rFonts w:eastAsia="Calibri"/>
                <w:sz w:val="20"/>
                <w:szCs w:val="20"/>
              </w:rPr>
              <w:t>Sklypo vakarinėje pusėje -</w:t>
            </w:r>
            <w:r w:rsidRPr="00C24635">
              <w:rPr>
                <w:rFonts w:eastAsia="Calibri"/>
                <w:sz w:val="20"/>
                <w:szCs w:val="20"/>
                <w:bdr w:val="single" w:sz="4" w:space="0" w:color="auto"/>
              </w:rPr>
              <w:t>T2</w:t>
            </w:r>
            <w:r w:rsidR="00771EE6" w:rsidRPr="00C24635">
              <w:rPr>
                <w:rFonts w:eastAsia="Calibri"/>
                <w:sz w:val="20"/>
                <w:szCs w:val="20"/>
              </w:rPr>
              <w:t xml:space="preserve"> </w:t>
            </w:r>
          </w:p>
        </w:tc>
        <w:tc>
          <w:tcPr>
            <w:tcW w:w="153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55,0</w:t>
            </w:r>
          </w:p>
        </w:tc>
        <w:tc>
          <w:tcPr>
            <w:tcW w:w="198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51,3</w:t>
            </w:r>
          </w:p>
        </w:tc>
        <w:tc>
          <w:tcPr>
            <w:tcW w:w="144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52,7</w:t>
            </w:r>
          </w:p>
        </w:tc>
        <w:tc>
          <w:tcPr>
            <w:tcW w:w="2250" w:type="dxa"/>
            <w:shd w:val="clear" w:color="auto" w:fill="auto"/>
          </w:tcPr>
          <w:p w:rsidR="00771EE6" w:rsidRPr="00C24635" w:rsidRDefault="00771EE6" w:rsidP="004E14C0">
            <w:pPr>
              <w:jc w:val="center"/>
              <w:rPr>
                <w:rFonts w:eastAsia="Calibri"/>
                <w:sz w:val="20"/>
                <w:szCs w:val="20"/>
              </w:rPr>
            </w:pPr>
          </w:p>
        </w:tc>
        <w:tc>
          <w:tcPr>
            <w:tcW w:w="2070" w:type="dxa"/>
            <w:shd w:val="clear" w:color="auto" w:fill="auto"/>
          </w:tcPr>
          <w:p w:rsidR="00771EE6" w:rsidRPr="00C24635" w:rsidRDefault="00771EE6" w:rsidP="004E14C0">
            <w:pPr>
              <w:jc w:val="center"/>
              <w:rPr>
                <w:rFonts w:eastAsia="Calibri"/>
                <w:sz w:val="20"/>
                <w:szCs w:val="20"/>
              </w:rPr>
            </w:pPr>
          </w:p>
        </w:tc>
        <w:tc>
          <w:tcPr>
            <w:tcW w:w="2250" w:type="dxa"/>
            <w:shd w:val="clear" w:color="auto" w:fill="auto"/>
          </w:tcPr>
          <w:p w:rsidR="00771EE6" w:rsidRPr="00C24635" w:rsidRDefault="00771EE6" w:rsidP="004E14C0">
            <w:pPr>
              <w:jc w:val="center"/>
              <w:rPr>
                <w:rFonts w:eastAsia="Calibri"/>
                <w:sz w:val="20"/>
                <w:szCs w:val="20"/>
              </w:rPr>
            </w:pPr>
          </w:p>
        </w:tc>
      </w:tr>
      <w:tr w:rsidR="00771EE6" w:rsidRPr="00C24635" w:rsidTr="00B9424D">
        <w:tc>
          <w:tcPr>
            <w:tcW w:w="3168" w:type="dxa"/>
            <w:shd w:val="clear" w:color="auto" w:fill="auto"/>
          </w:tcPr>
          <w:p w:rsidR="00771EE6" w:rsidRPr="00C24635" w:rsidRDefault="00624F4C" w:rsidP="004E14C0">
            <w:pPr>
              <w:rPr>
                <w:rFonts w:eastAsia="Calibri"/>
                <w:sz w:val="20"/>
                <w:szCs w:val="20"/>
              </w:rPr>
            </w:pPr>
            <w:r w:rsidRPr="00C24635">
              <w:rPr>
                <w:rFonts w:eastAsia="Calibri"/>
                <w:sz w:val="20"/>
                <w:szCs w:val="20"/>
              </w:rPr>
              <w:t xml:space="preserve">Sklypo pietinėje pusėje - </w:t>
            </w:r>
            <w:r w:rsidR="00771EE6" w:rsidRPr="00C24635">
              <w:rPr>
                <w:rFonts w:eastAsia="Calibri"/>
                <w:sz w:val="20"/>
                <w:szCs w:val="20"/>
                <w:bdr w:val="single" w:sz="4" w:space="0" w:color="auto"/>
              </w:rPr>
              <w:t>T3</w:t>
            </w:r>
            <w:r w:rsidR="00771EE6" w:rsidRPr="00C24635">
              <w:rPr>
                <w:rFonts w:eastAsia="Calibri"/>
                <w:sz w:val="20"/>
                <w:szCs w:val="20"/>
              </w:rPr>
              <w:t xml:space="preserve">, </w:t>
            </w:r>
            <w:r w:rsidR="00771EE6" w:rsidRPr="00C24635">
              <w:rPr>
                <w:rFonts w:eastAsia="Calibri"/>
                <w:sz w:val="20"/>
                <w:szCs w:val="20"/>
                <w:bdr w:val="single" w:sz="4" w:space="0" w:color="auto"/>
                <w:shd w:val="clear" w:color="auto" w:fill="FFFF00"/>
              </w:rPr>
              <w:t>T2</w:t>
            </w:r>
          </w:p>
        </w:tc>
        <w:tc>
          <w:tcPr>
            <w:tcW w:w="153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57,9</w:t>
            </w:r>
          </w:p>
        </w:tc>
        <w:tc>
          <w:tcPr>
            <w:tcW w:w="198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49,4</w:t>
            </w:r>
          </w:p>
        </w:tc>
        <w:tc>
          <w:tcPr>
            <w:tcW w:w="144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44,9</w:t>
            </w:r>
          </w:p>
        </w:tc>
        <w:tc>
          <w:tcPr>
            <w:tcW w:w="225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48,9±0,6</w:t>
            </w:r>
          </w:p>
        </w:tc>
        <w:tc>
          <w:tcPr>
            <w:tcW w:w="207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41,4±0,9</w:t>
            </w:r>
          </w:p>
        </w:tc>
        <w:tc>
          <w:tcPr>
            <w:tcW w:w="225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42,4±0,4</w:t>
            </w:r>
          </w:p>
        </w:tc>
      </w:tr>
      <w:tr w:rsidR="00771EE6" w:rsidRPr="00C24635" w:rsidTr="00B9424D">
        <w:tc>
          <w:tcPr>
            <w:tcW w:w="3168" w:type="dxa"/>
            <w:shd w:val="clear" w:color="auto" w:fill="auto"/>
          </w:tcPr>
          <w:p w:rsidR="00771EE6" w:rsidRPr="00C24635" w:rsidRDefault="00624F4C" w:rsidP="004E14C0">
            <w:pPr>
              <w:rPr>
                <w:rFonts w:eastAsia="Calibri"/>
                <w:sz w:val="20"/>
                <w:szCs w:val="20"/>
              </w:rPr>
            </w:pPr>
            <w:r w:rsidRPr="00C24635">
              <w:rPr>
                <w:rFonts w:eastAsia="Calibri"/>
                <w:sz w:val="20"/>
                <w:szCs w:val="20"/>
              </w:rPr>
              <w:t>Sklypo ritinėje pusėje  -</w:t>
            </w:r>
            <w:r w:rsidRPr="00C24635">
              <w:rPr>
                <w:rFonts w:eastAsia="Calibri"/>
                <w:sz w:val="20"/>
                <w:szCs w:val="20"/>
                <w:bdr w:val="single" w:sz="4" w:space="0" w:color="auto"/>
              </w:rPr>
              <w:t>T4</w:t>
            </w:r>
          </w:p>
        </w:tc>
        <w:tc>
          <w:tcPr>
            <w:tcW w:w="153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59,8</w:t>
            </w:r>
          </w:p>
        </w:tc>
        <w:tc>
          <w:tcPr>
            <w:tcW w:w="198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57,1</w:t>
            </w:r>
          </w:p>
        </w:tc>
        <w:tc>
          <w:tcPr>
            <w:tcW w:w="144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54,9</w:t>
            </w:r>
          </w:p>
        </w:tc>
        <w:tc>
          <w:tcPr>
            <w:tcW w:w="225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w:t>
            </w:r>
          </w:p>
        </w:tc>
        <w:tc>
          <w:tcPr>
            <w:tcW w:w="207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w:t>
            </w:r>
          </w:p>
        </w:tc>
        <w:tc>
          <w:tcPr>
            <w:tcW w:w="225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w:t>
            </w:r>
          </w:p>
        </w:tc>
      </w:tr>
      <w:tr w:rsidR="00771EE6" w:rsidRPr="00C24635" w:rsidTr="00B9424D">
        <w:tc>
          <w:tcPr>
            <w:tcW w:w="3168" w:type="dxa"/>
            <w:shd w:val="clear" w:color="auto" w:fill="auto"/>
          </w:tcPr>
          <w:p w:rsidR="00771EE6" w:rsidRPr="00C24635" w:rsidRDefault="00771EE6" w:rsidP="004E14C0">
            <w:pPr>
              <w:rPr>
                <w:rFonts w:eastAsia="Calibri"/>
                <w:sz w:val="20"/>
                <w:szCs w:val="20"/>
              </w:rPr>
            </w:pPr>
            <w:r w:rsidRPr="00C24635">
              <w:rPr>
                <w:rFonts w:eastAsia="Calibri"/>
                <w:b/>
                <w:bCs/>
                <w:sz w:val="20"/>
                <w:szCs w:val="20"/>
              </w:rPr>
              <w:t>Ribinės vertės pagal HN 33:2011:</w:t>
            </w:r>
          </w:p>
        </w:tc>
        <w:tc>
          <w:tcPr>
            <w:tcW w:w="1530" w:type="dxa"/>
            <w:shd w:val="clear" w:color="auto" w:fill="auto"/>
          </w:tcPr>
          <w:p w:rsidR="00771EE6" w:rsidRPr="00C24635" w:rsidRDefault="00771EE6" w:rsidP="004E14C0">
            <w:pPr>
              <w:jc w:val="center"/>
              <w:rPr>
                <w:rFonts w:eastAsia="Calibri"/>
                <w:b/>
                <w:bCs/>
                <w:sz w:val="20"/>
                <w:szCs w:val="20"/>
              </w:rPr>
            </w:pPr>
            <w:r w:rsidRPr="00C24635">
              <w:rPr>
                <w:rFonts w:eastAsia="Calibri"/>
                <w:b/>
                <w:bCs/>
                <w:sz w:val="20"/>
                <w:szCs w:val="20"/>
              </w:rPr>
              <w:t>65</w:t>
            </w:r>
          </w:p>
        </w:tc>
        <w:tc>
          <w:tcPr>
            <w:tcW w:w="1980" w:type="dxa"/>
            <w:shd w:val="clear" w:color="auto" w:fill="auto"/>
          </w:tcPr>
          <w:p w:rsidR="00771EE6" w:rsidRPr="00C24635" w:rsidRDefault="00771EE6" w:rsidP="004E14C0">
            <w:pPr>
              <w:jc w:val="center"/>
              <w:rPr>
                <w:rFonts w:eastAsia="Calibri"/>
                <w:b/>
                <w:bCs/>
                <w:sz w:val="20"/>
                <w:szCs w:val="20"/>
              </w:rPr>
            </w:pPr>
            <w:r w:rsidRPr="00C24635">
              <w:rPr>
                <w:rFonts w:eastAsia="Calibri"/>
                <w:b/>
                <w:bCs/>
                <w:sz w:val="20"/>
                <w:szCs w:val="20"/>
              </w:rPr>
              <w:t>60</w:t>
            </w:r>
          </w:p>
        </w:tc>
        <w:tc>
          <w:tcPr>
            <w:tcW w:w="1440" w:type="dxa"/>
            <w:shd w:val="clear" w:color="auto" w:fill="auto"/>
          </w:tcPr>
          <w:p w:rsidR="00771EE6" w:rsidRPr="00C24635" w:rsidRDefault="00771EE6" w:rsidP="004E14C0">
            <w:pPr>
              <w:jc w:val="center"/>
              <w:rPr>
                <w:rFonts w:eastAsia="Calibri"/>
                <w:b/>
                <w:bCs/>
                <w:sz w:val="20"/>
                <w:szCs w:val="20"/>
              </w:rPr>
            </w:pPr>
            <w:r w:rsidRPr="00C24635">
              <w:rPr>
                <w:rFonts w:eastAsia="Calibri"/>
                <w:b/>
                <w:bCs/>
                <w:sz w:val="20"/>
                <w:szCs w:val="20"/>
              </w:rPr>
              <w:t>55</w:t>
            </w:r>
          </w:p>
        </w:tc>
        <w:tc>
          <w:tcPr>
            <w:tcW w:w="2250" w:type="dxa"/>
            <w:shd w:val="clear" w:color="auto" w:fill="auto"/>
          </w:tcPr>
          <w:p w:rsidR="00771EE6" w:rsidRPr="00C24635" w:rsidRDefault="00771EE6" w:rsidP="004E14C0">
            <w:pPr>
              <w:jc w:val="center"/>
              <w:rPr>
                <w:rFonts w:eastAsia="Calibri"/>
                <w:b/>
                <w:bCs/>
                <w:sz w:val="20"/>
                <w:szCs w:val="20"/>
              </w:rPr>
            </w:pPr>
            <w:r w:rsidRPr="00C24635">
              <w:rPr>
                <w:rFonts w:eastAsia="Calibri"/>
                <w:b/>
                <w:bCs/>
                <w:sz w:val="20"/>
                <w:szCs w:val="20"/>
              </w:rPr>
              <w:t>65</w:t>
            </w:r>
          </w:p>
        </w:tc>
        <w:tc>
          <w:tcPr>
            <w:tcW w:w="2070" w:type="dxa"/>
            <w:shd w:val="clear" w:color="auto" w:fill="auto"/>
          </w:tcPr>
          <w:p w:rsidR="00771EE6" w:rsidRPr="00C24635" w:rsidRDefault="00771EE6" w:rsidP="004E14C0">
            <w:pPr>
              <w:jc w:val="center"/>
              <w:rPr>
                <w:rFonts w:eastAsia="Calibri"/>
                <w:b/>
                <w:bCs/>
                <w:sz w:val="20"/>
                <w:szCs w:val="20"/>
              </w:rPr>
            </w:pPr>
            <w:r w:rsidRPr="00C24635">
              <w:rPr>
                <w:rFonts w:eastAsia="Calibri"/>
                <w:b/>
                <w:bCs/>
                <w:sz w:val="20"/>
                <w:szCs w:val="20"/>
              </w:rPr>
              <w:t>60</w:t>
            </w:r>
          </w:p>
        </w:tc>
        <w:tc>
          <w:tcPr>
            <w:tcW w:w="2250" w:type="dxa"/>
            <w:shd w:val="clear" w:color="auto" w:fill="auto"/>
          </w:tcPr>
          <w:p w:rsidR="00771EE6" w:rsidRPr="00C24635" w:rsidRDefault="00771EE6" w:rsidP="004E14C0">
            <w:pPr>
              <w:jc w:val="center"/>
              <w:rPr>
                <w:rFonts w:eastAsia="Calibri"/>
                <w:b/>
                <w:bCs/>
                <w:sz w:val="20"/>
                <w:szCs w:val="20"/>
              </w:rPr>
            </w:pPr>
            <w:r w:rsidRPr="00C24635">
              <w:rPr>
                <w:rFonts w:eastAsia="Calibri"/>
                <w:b/>
                <w:bCs/>
                <w:sz w:val="20"/>
                <w:szCs w:val="20"/>
              </w:rPr>
              <w:t>55</w:t>
            </w:r>
          </w:p>
        </w:tc>
      </w:tr>
      <w:tr w:rsidR="00771EE6" w:rsidRPr="00C24635" w:rsidTr="00B9424D">
        <w:tc>
          <w:tcPr>
            <w:tcW w:w="14688" w:type="dxa"/>
            <w:gridSpan w:val="7"/>
            <w:shd w:val="clear" w:color="auto" w:fill="EEECE1"/>
          </w:tcPr>
          <w:p w:rsidR="00771EE6" w:rsidRPr="00C24635" w:rsidRDefault="00771EE6" w:rsidP="004E14C0">
            <w:pPr>
              <w:jc w:val="center"/>
              <w:rPr>
                <w:rFonts w:eastAsia="Calibri"/>
                <w:sz w:val="20"/>
                <w:szCs w:val="20"/>
              </w:rPr>
            </w:pPr>
            <w:r w:rsidRPr="00C24635">
              <w:rPr>
                <w:rFonts w:eastAsia="Calibri"/>
                <w:b/>
                <w:sz w:val="20"/>
                <w:szCs w:val="20"/>
              </w:rPr>
              <w:t xml:space="preserve">Maksimalus garso slėgio lygis, </w:t>
            </w:r>
            <w:r w:rsidRPr="00C24635">
              <w:rPr>
                <w:rFonts w:eastAsia="Calibri"/>
                <w:b/>
                <w:bCs/>
                <w:sz w:val="20"/>
                <w:szCs w:val="20"/>
              </w:rPr>
              <w:t>(L</w:t>
            </w:r>
            <w:r w:rsidRPr="00C24635">
              <w:rPr>
                <w:rFonts w:eastAsia="Calibri"/>
                <w:b/>
                <w:bCs/>
                <w:sz w:val="20"/>
                <w:szCs w:val="20"/>
                <w:vertAlign w:val="subscript"/>
              </w:rPr>
              <w:t xml:space="preserve">AeqT </w:t>
            </w:r>
            <w:r w:rsidRPr="00C24635">
              <w:rPr>
                <w:rFonts w:eastAsia="Calibri"/>
                <w:b/>
                <w:sz w:val="20"/>
                <w:szCs w:val="20"/>
              </w:rPr>
              <w:t>± U</w:t>
            </w:r>
            <w:r w:rsidRPr="00C24635">
              <w:rPr>
                <w:rFonts w:eastAsia="Calibri"/>
                <w:b/>
                <w:bCs/>
                <w:sz w:val="20"/>
                <w:szCs w:val="20"/>
              </w:rPr>
              <w:t>), dBA</w:t>
            </w:r>
          </w:p>
        </w:tc>
      </w:tr>
      <w:tr w:rsidR="00771EE6" w:rsidRPr="00C24635" w:rsidTr="00B9424D">
        <w:tc>
          <w:tcPr>
            <w:tcW w:w="3168" w:type="dxa"/>
            <w:shd w:val="clear" w:color="auto" w:fill="auto"/>
          </w:tcPr>
          <w:p w:rsidR="00771EE6" w:rsidRPr="00C24635" w:rsidRDefault="00771EE6" w:rsidP="004E14C0">
            <w:pPr>
              <w:rPr>
                <w:rFonts w:eastAsia="Calibri"/>
                <w:sz w:val="20"/>
                <w:szCs w:val="20"/>
              </w:rPr>
            </w:pPr>
            <w:r w:rsidRPr="00C24635">
              <w:rPr>
                <w:rFonts w:eastAsia="Calibri"/>
                <w:sz w:val="20"/>
                <w:szCs w:val="20"/>
              </w:rPr>
              <w:t xml:space="preserve">Sklypo šiaurinėje pusėje </w:t>
            </w:r>
            <w:r w:rsidRPr="00C24635">
              <w:rPr>
                <w:rFonts w:eastAsia="Calibri"/>
                <w:sz w:val="20"/>
                <w:szCs w:val="20"/>
                <w:bdr w:val="single" w:sz="4" w:space="0" w:color="auto"/>
                <w:shd w:val="clear" w:color="auto" w:fill="FFFF00"/>
              </w:rPr>
              <w:t>T1</w:t>
            </w:r>
          </w:p>
        </w:tc>
        <w:tc>
          <w:tcPr>
            <w:tcW w:w="4950" w:type="dxa"/>
            <w:gridSpan w:val="3"/>
            <w:vMerge w:val="restart"/>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Nebuvo matuota</w:t>
            </w:r>
          </w:p>
        </w:tc>
        <w:tc>
          <w:tcPr>
            <w:tcW w:w="225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60,0±0,2</w:t>
            </w:r>
          </w:p>
        </w:tc>
        <w:tc>
          <w:tcPr>
            <w:tcW w:w="207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59,8±0,2</w:t>
            </w:r>
          </w:p>
        </w:tc>
        <w:tc>
          <w:tcPr>
            <w:tcW w:w="225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56,1±0,2</w:t>
            </w:r>
          </w:p>
        </w:tc>
      </w:tr>
      <w:tr w:rsidR="00771EE6" w:rsidRPr="00C24635" w:rsidTr="00B9424D">
        <w:tc>
          <w:tcPr>
            <w:tcW w:w="3168" w:type="dxa"/>
            <w:shd w:val="clear" w:color="auto" w:fill="auto"/>
          </w:tcPr>
          <w:p w:rsidR="00771EE6" w:rsidRPr="00C24635" w:rsidRDefault="00771EE6" w:rsidP="004E14C0">
            <w:pPr>
              <w:rPr>
                <w:rFonts w:eastAsia="Calibri"/>
                <w:sz w:val="20"/>
                <w:szCs w:val="20"/>
              </w:rPr>
            </w:pPr>
            <w:r w:rsidRPr="00C24635">
              <w:rPr>
                <w:rFonts w:eastAsia="Calibri"/>
                <w:sz w:val="20"/>
                <w:szCs w:val="20"/>
              </w:rPr>
              <w:t>Sklypo pietinėje pusėje</w:t>
            </w:r>
            <w:r w:rsidR="00624F4C" w:rsidRPr="00C24635">
              <w:rPr>
                <w:rFonts w:eastAsia="Calibri"/>
                <w:sz w:val="20"/>
                <w:szCs w:val="20"/>
              </w:rPr>
              <w:t xml:space="preserve"> </w:t>
            </w:r>
            <w:r w:rsidRPr="00C24635">
              <w:rPr>
                <w:rFonts w:eastAsia="Calibri"/>
                <w:sz w:val="20"/>
                <w:szCs w:val="20"/>
                <w:bdr w:val="single" w:sz="4" w:space="0" w:color="auto"/>
                <w:shd w:val="clear" w:color="auto" w:fill="FFFF00"/>
              </w:rPr>
              <w:t>T2</w:t>
            </w:r>
          </w:p>
        </w:tc>
        <w:tc>
          <w:tcPr>
            <w:tcW w:w="4950" w:type="dxa"/>
            <w:gridSpan w:val="3"/>
            <w:vMerge/>
            <w:shd w:val="clear" w:color="auto" w:fill="auto"/>
          </w:tcPr>
          <w:p w:rsidR="00771EE6" w:rsidRPr="00C24635" w:rsidRDefault="00771EE6" w:rsidP="004E14C0">
            <w:pPr>
              <w:jc w:val="center"/>
              <w:rPr>
                <w:rFonts w:eastAsia="Calibri"/>
                <w:sz w:val="20"/>
                <w:szCs w:val="20"/>
              </w:rPr>
            </w:pPr>
          </w:p>
        </w:tc>
        <w:tc>
          <w:tcPr>
            <w:tcW w:w="225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60,6±0,2</w:t>
            </w:r>
          </w:p>
        </w:tc>
        <w:tc>
          <w:tcPr>
            <w:tcW w:w="207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55,1±0,2</w:t>
            </w:r>
          </w:p>
        </w:tc>
        <w:tc>
          <w:tcPr>
            <w:tcW w:w="2250" w:type="dxa"/>
            <w:shd w:val="clear" w:color="auto" w:fill="auto"/>
          </w:tcPr>
          <w:p w:rsidR="00771EE6" w:rsidRPr="00C24635" w:rsidRDefault="00771EE6" w:rsidP="004E14C0">
            <w:pPr>
              <w:jc w:val="center"/>
              <w:rPr>
                <w:rFonts w:eastAsia="Calibri"/>
                <w:sz w:val="20"/>
                <w:szCs w:val="20"/>
              </w:rPr>
            </w:pPr>
            <w:r w:rsidRPr="00C24635">
              <w:rPr>
                <w:rFonts w:eastAsia="Calibri"/>
                <w:sz w:val="20"/>
                <w:szCs w:val="20"/>
              </w:rPr>
              <w:t>58,3±0,2</w:t>
            </w:r>
          </w:p>
        </w:tc>
      </w:tr>
      <w:tr w:rsidR="00771EE6" w:rsidRPr="00C24635" w:rsidTr="00B9424D">
        <w:tc>
          <w:tcPr>
            <w:tcW w:w="3168" w:type="dxa"/>
            <w:shd w:val="clear" w:color="auto" w:fill="auto"/>
          </w:tcPr>
          <w:p w:rsidR="00771EE6" w:rsidRPr="00C24635" w:rsidRDefault="00771EE6" w:rsidP="004E14C0">
            <w:pPr>
              <w:rPr>
                <w:rFonts w:eastAsia="Calibri"/>
                <w:sz w:val="20"/>
                <w:szCs w:val="20"/>
              </w:rPr>
            </w:pPr>
            <w:r w:rsidRPr="00C24635">
              <w:rPr>
                <w:rFonts w:eastAsia="Calibri"/>
                <w:b/>
                <w:bCs/>
                <w:sz w:val="20"/>
                <w:szCs w:val="20"/>
              </w:rPr>
              <w:t>Ribinės vertės pagal HN 33:2011:</w:t>
            </w:r>
          </w:p>
        </w:tc>
        <w:tc>
          <w:tcPr>
            <w:tcW w:w="4950" w:type="dxa"/>
            <w:gridSpan w:val="3"/>
            <w:vMerge/>
            <w:shd w:val="clear" w:color="auto" w:fill="auto"/>
          </w:tcPr>
          <w:p w:rsidR="00771EE6" w:rsidRPr="00C24635" w:rsidRDefault="00771EE6" w:rsidP="004E14C0">
            <w:pPr>
              <w:jc w:val="center"/>
              <w:rPr>
                <w:rFonts w:eastAsia="Calibri"/>
                <w:b/>
                <w:bCs/>
                <w:sz w:val="20"/>
                <w:szCs w:val="20"/>
              </w:rPr>
            </w:pPr>
          </w:p>
        </w:tc>
        <w:tc>
          <w:tcPr>
            <w:tcW w:w="2250" w:type="dxa"/>
            <w:shd w:val="clear" w:color="auto" w:fill="auto"/>
          </w:tcPr>
          <w:p w:rsidR="00771EE6" w:rsidRPr="00C24635" w:rsidRDefault="00771EE6" w:rsidP="004E14C0">
            <w:pPr>
              <w:jc w:val="center"/>
              <w:rPr>
                <w:rFonts w:eastAsia="Calibri"/>
                <w:b/>
                <w:bCs/>
                <w:sz w:val="20"/>
                <w:szCs w:val="20"/>
              </w:rPr>
            </w:pPr>
            <w:r w:rsidRPr="00C24635">
              <w:rPr>
                <w:rFonts w:eastAsia="Calibri"/>
                <w:b/>
                <w:bCs/>
                <w:sz w:val="20"/>
                <w:szCs w:val="20"/>
              </w:rPr>
              <w:t>70</w:t>
            </w:r>
          </w:p>
        </w:tc>
        <w:tc>
          <w:tcPr>
            <w:tcW w:w="2070" w:type="dxa"/>
            <w:shd w:val="clear" w:color="auto" w:fill="auto"/>
          </w:tcPr>
          <w:p w:rsidR="00771EE6" w:rsidRPr="00C24635" w:rsidRDefault="00771EE6" w:rsidP="004E14C0">
            <w:pPr>
              <w:jc w:val="center"/>
              <w:rPr>
                <w:rFonts w:eastAsia="Calibri"/>
                <w:b/>
                <w:bCs/>
                <w:sz w:val="20"/>
                <w:szCs w:val="20"/>
              </w:rPr>
            </w:pPr>
            <w:r w:rsidRPr="00C24635">
              <w:rPr>
                <w:rFonts w:eastAsia="Calibri"/>
                <w:b/>
                <w:bCs/>
                <w:sz w:val="20"/>
                <w:szCs w:val="20"/>
              </w:rPr>
              <w:t>65</w:t>
            </w:r>
          </w:p>
        </w:tc>
        <w:tc>
          <w:tcPr>
            <w:tcW w:w="2250" w:type="dxa"/>
            <w:shd w:val="clear" w:color="auto" w:fill="auto"/>
          </w:tcPr>
          <w:p w:rsidR="00771EE6" w:rsidRPr="00C24635" w:rsidRDefault="00771EE6" w:rsidP="004E14C0">
            <w:pPr>
              <w:jc w:val="center"/>
              <w:rPr>
                <w:rFonts w:eastAsia="Calibri"/>
                <w:b/>
                <w:bCs/>
                <w:sz w:val="20"/>
                <w:szCs w:val="20"/>
              </w:rPr>
            </w:pPr>
            <w:r w:rsidRPr="00C24635">
              <w:rPr>
                <w:rFonts w:eastAsia="Calibri"/>
                <w:b/>
                <w:bCs/>
                <w:sz w:val="20"/>
                <w:szCs w:val="20"/>
              </w:rPr>
              <w:t>60</w:t>
            </w:r>
          </w:p>
        </w:tc>
      </w:tr>
    </w:tbl>
    <w:p w:rsidR="00B9424D" w:rsidRPr="00C24635" w:rsidRDefault="00B9424D" w:rsidP="00B9424D">
      <w:pPr>
        <w:pStyle w:val="Pagrindiniotekstotrauka"/>
        <w:tabs>
          <w:tab w:val="left" w:pos="0"/>
        </w:tabs>
        <w:spacing w:after="0"/>
        <w:jc w:val="both"/>
        <w:rPr>
          <w:rFonts w:ascii="Garamond" w:hAnsi="Garamond"/>
          <w:bCs/>
          <w:iCs/>
          <w:szCs w:val="23"/>
          <w:lang w:val="lt-LT"/>
        </w:rPr>
      </w:pPr>
    </w:p>
    <w:p w:rsidR="00B9424D" w:rsidRPr="00C24635" w:rsidRDefault="00B9424D" w:rsidP="00B9424D">
      <w:pPr>
        <w:pStyle w:val="Pagrindiniotekstotrauka"/>
        <w:tabs>
          <w:tab w:val="left" w:pos="0"/>
        </w:tabs>
        <w:spacing w:after="0" w:line="276" w:lineRule="auto"/>
        <w:ind w:left="-90"/>
        <w:jc w:val="both"/>
        <w:rPr>
          <w:sz w:val="22"/>
          <w:szCs w:val="22"/>
        </w:rPr>
      </w:pPr>
      <w:r w:rsidRPr="00C24635">
        <w:rPr>
          <w:sz w:val="22"/>
          <w:szCs w:val="22"/>
        </w:rPr>
        <w:t>2017 m. išmatuotas maksimalus ir e</w:t>
      </w:r>
      <w:r w:rsidR="000D7B57" w:rsidRPr="00C24635">
        <w:rPr>
          <w:sz w:val="22"/>
          <w:szCs w:val="22"/>
        </w:rPr>
        <w:t>kvivalentinis garso slėgio lygiai yra mažesni</w:t>
      </w:r>
      <w:r w:rsidRPr="00C24635">
        <w:rPr>
          <w:sz w:val="22"/>
          <w:szCs w:val="22"/>
        </w:rPr>
        <w:t xml:space="preserve">, nei </w:t>
      </w:r>
      <w:r w:rsidR="000D7B57" w:rsidRPr="00C24635">
        <w:rPr>
          <w:sz w:val="22"/>
          <w:szCs w:val="22"/>
        </w:rPr>
        <w:t xml:space="preserve">nustatyti </w:t>
      </w:r>
      <w:r w:rsidRPr="00C24635">
        <w:rPr>
          <w:sz w:val="22"/>
          <w:szCs w:val="22"/>
        </w:rPr>
        <w:t>2012 m.</w:t>
      </w:r>
    </w:p>
    <w:p w:rsidR="00095BEB" w:rsidRPr="00C24635" w:rsidRDefault="00095BEB" w:rsidP="00B9424D">
      <w:pPr>
        <w:pStyle w:val="Pagrindiniotekstotrauka"/>
        <w:tabs>
          <w:tab w:val="left" w:pos="0"/>
        </w:tabs>
        <w:spacing w:after="0" w:line="276" w:lineRule="auto"/>
        <w:ind w:left="-90"/>
        <w:jc w:val="both"/>
        <w:rPr>
          <w:bCs/>
          <w:iCs/>
          <w:sz w:val="22"/>
          <w:szCs w:val="22"/>
          <w:lang w:val="lt-LT"/>
        </w:rPr>
      </w:pPr>
    </w:p>
    <w:p w:rsidR="00B9424D" w:rsidRPr="00C24635" w:rsidRDefault="00B9424D" w:rsidP="00095BEB">
      <w:pPr>
        <w:pStyle w:val="Pagrindiniotekstotrauka"/>
        <w:tabs>
          <w:tab w:val="left" w:pos="0"/>
        </w:tabs>
        <w:spacing w:after="0" w:line="240" w:lineRule="auto"/>
        <w:ind w:left="-90"/>
        <w:jc w:val="both"/>
        <w:rPr>
          <w:sz w:val="22"/>
          <w:szCs w:val="22"/>
          <w:lang w:val="lt-LT"/>
        </w:rPr>
      </w:pPr>
      <w:r w:rsidRPr="00C24635">
        <w:rPr>
          <w:bCs/>
          <w:iCs/>
          <w:sz w:val="22"/>
          <w:szCs w:val="22"/>
          <w:lang w:val="lt-LT"/>
        </w:rPr>
        <w:t xml:space="preserve">Klaipėdos rajoninės katilinės žemės sklypo ribose triukšmo lygis neviršija ribinių verčių, pateiktų  </w:t>
      </w:r>
      <w:r w:rsidRPr="00C24635">
        <w:rPr>
          <w:bCs/>
          <w:sz w:val="22"/>
          <w:szCs w:val="22"/>
          <w:lang w:val="lt-LT"/>
        </w:rPr>
        <w:t>higienos normoje HN 33:2011</w:t>
      </w:r>
      <w:r w:rsidRPr="00C24635">
        <w:rPr>
          <w:sz w:val="22"/>
          <w:szCs w:val="22"/>
          <w:lang w:val="lt-LT"/>
        </w:rPr>
        <w:t xml:space="preserve"> gyvenamųjų pastatų (namų) ir visuomeninės paskirties pastatų (išskyrus maitinimo ir kultūros paskirties pastatus) aplinkai, veikiamai transporto sukeliamo triukšmo).</w:t>
      </w:r>
    </w:p>
    <w:p w:rsidR="00FA4EC7" w:rsidRPr="00C24635" w:rsidRDefault="00FA4EC7" w:rsidP="00095BEB">
      <w:pPr>
        <w:rPr>
          <w:sz w:val="22"/>
          <w:szCs w:val="22"/>
        </w:rPr>
      </w:pPr>
      <w:r w:rsidRPr="00C24635">
        <w:rPr>
          <w:sz w:val="22"/>
          <w:szCs w:val="22"/>
        </w:rPr>
        <w:t>AB“Klaipėdos energija“ nėra gavusi visuomenės nusiskundimų dėl jos veiklos sukeliamo triukšmo.</w:t>
      </w:r>
    </w:p>
    <w:p w:rsidR="00FA4EC7" w:rsidRPr="00C24635" w:rsidRDefault="00FA4EC7" w:rsidP="00B9424D">
      <w:pPr>
        <w:pStyle w:val="Pagrindiniotekstotrauka"/>
        <w:tabs>
          <w:tab w:val="left" w:pos="0"/>
        </w:tabs>
        <w:spacing w:after="0" w:line="276" w:lineRule="auto"/>
        <w:ind w:left="-90"/>
        <w:jc w:val="both"/>
        <w:rPr>
          <w:bCs/>
          <w:iCs/>
          <w:sz w:val="22"/>
          <w:szCs w:val="22"/>
          <w:lang w:val="lt-LT"/>
        </w:rPr>
      </w:pPr>
    </w:p>
    <w:p w:rsidR="004E14C0" w:rsidRPr="00C24635" w:rsidRDefault="005E08B5" w:rsidP="004E14C0">
      <w:pPr>
        <w:spacing w:after="120"/>
        <w:rPr>
          <w:b/>
          <w:noProof/>
          <w:sz w:val="22"/>
          <w:szCs w:val="22"/>
          <w:lang w:val="en-US"/>
        </w:rPr>
      </w:pPr>
      <w:r w:rsidRPr="00C24635">
        <w:rPr>
          <w:b/>
          <w:noProof/>
          <w:sz w:val="22"/>
          <w:szCs w:val="22"/>
        </w:rPr>
        <mc:AlternateContent>
          <mc:Choice Requires="wps">
            <w:drawing>
              <wp:anchor distT="0" distB="0" distL="114300" distR="114300" simplePos="0" relativeHeight="251654144" behindDoc="0" locked="0" layoutInCell="1" allowOverlap="1">
                <wp:simplePos x="0" y="0"/>
                <wp:positionH relativeFrom="column">
                  <wp:posOffset>3843020</wp:posOffset>
                </wp:positionH>
                <wp:positionV relativeFrom="paragraph">
                  <wp:posOffset>48895</wp:posOffset>
                </wp:positionV>
                <wp:extent cx="5286375" cy="3095625"/>
                <wp:effectExtent l="4445" t="127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09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93C" w:rsidRDefault="0063093C"/>
                          <w:p w:rsidR="0063093C" w:rsidRDefault="0063093C">
                            <w:r>
                              <w:t xml:space="preserve">                         AB“Klaipėdos energija“ adresu  Šilutės pl.26, Klaipėda</w:t>
                            </w:r>
                          </w:p>
                          <w:p w:rsidR="0063093C" w:rsidRDefault="0063093C">
                            <w:r>
                              <w:t xml:space="preserve">                         teritorija</w:t>
                            </w:r>
                          </w:p>
                          <w:p w:rsidR="0063093C" w:rsidRDefault="0063093C"/>
                          <w:p w:rsidR="0063093C" w:rsidRDefault="0063093C">
                            <w:r w:rsidRPr="009A1B7A">
                              <w:rPr>
                                <w:bdr w:val="single" w:sz="4" w:space="0" w:color="auto"/>
                              </w:rPr>
                              <w:t>T1</w:t>
                            </w:r>
                            <w:r>
                              <w:t xml:space="preserve">, </w:t>
                            </w:r>
                            <w:r w:rsidRPr="009A1B7A">
                              <w:rPr>
                                <w:bdr w:val="single" w:sz="4" w:space="0" w:color="auto"/>
                              </w:rPr>
                              <w:t>T2</w:t>
                            </w:r>
                            <w:r>
                              <w:t xml:space="preserve">, </w:t>
                            </w:r>
                            <w:r w:rsidRPr="009A1B7A">
                              <w:rPr>
                                <w:bdr w:val="single" w:sz="4" w:space="0" w:color="auto"/>
                              </w:rPr>
                              <w:t>T3</w:t>
                            </w:r>
                            <w:r>
                              <w:t xml:space="preserve">, </w:t>
                            </w:r>
                            <w:r w:rsidRPr="009A1B7A">
                              <w:rPr>
                                <w:bdr w:val="single" w:sz="4" w:space="0" w:color="auto"/>
                              </w:rPr>
                              <w:t>T4</w:t>
                            </w:r>
                            <w:r>
                              <w:t xml:space="preserve">  - triukšmo matavimo vietos 2012 metais </w:t>
                            </w:r>
                          </w:p>
                          <w:p w:rsidR="0063093C" w:rsidRDefault="0063093C"/>
                          <w:p w:rsidR="0063093C" w:rsidRDefault="0063093C" w:rsidP="004E14C0">
                            <w:r w:rsidRPr="009A1B7A">
                              <w:rPr>
                                <w:bdr w:val="single" w:sz="4" w:space="0" w:color="auto"/>
                                <w:shd w:val="clear" w:color="auto" w:fill="FFFF00"/>
                              </w:rPr>
                              <w:t>T1</w:t>
                            </w:r>
                            <w:r>
                              <w:t xml:space="preserve">, </w:t>
                            </w:r>
                            <w:r w:rsidRPr="009A1B7A">
                              <w:rPr>
                                <w:bdr w:val="single" w:sz="4" w:space="0" w:color="auto"/>
                                <w:shd w:val="clear" w:color="auto" w:fill="FFFF00"/>
                              </w:rPr>
                              <w:t>T2</w:t>
                            </w:r>
                            <w:r>
                              <w:t xml:space="preserve"> - triukšmo matavimo vietos 2017 metais </w:t>
                            </w:r>
                          </w:p>
                          <w:p w:rsidR="00095BEB" w:rsidRDefault="00095BEB">
                            <w:pPr>
                              <w:rPr>
                                <w:bCs/>
                                <w:color w:val="000000"/>
                                <w:sz w:val="20"/>
                                <w:szCs w:val="20"/>
                              </w:rPr>
                            </w:pPr>
                          </w:p>
                          <w:p w:rsidR="00095BEB" w:rsidRDefault="00095BEB">
                            <w:pPr>
                              <w:rPr>
                                <w:bCs/>
                                <w:color w:val="000000"/>
                                <w:sz w:val="20"/>
                                <w:szCs w:val="20"/>
                              </w:rPr>
                            </w:pPr>
                          </w:p>
                          <w:p w:rsidR="00095BEB" w:rsidRDefault="00095BEB">
                            <w:pPr>
                              <w:rPr>
                                <w:bCs/>
                                <w:color w:val="000000"/>
                                <w:sz w:val="20"/>
                                <w:szCs w:val="20"/>
                              </w:rPr>
                            </w:pPr>
                          </w:p>
                          <w:p w:rsidR="00095BEB" w:rsidRDefault="00095BEB">
                            <w:pPr>
                              <w:rPr>
                                <w:bCs/>
                                <w:color w:val="000000"/>
                                <w:sz w:val="20"/>
                                <w:szCs w:val="20"/>
                              </w:rPr>
                            </w:pPr>
                          </w:p>
                          <w:p w:rsidR="00095BEB" w:rsidRDefault="00095BEB">
                            <w:pPr>
                              <w:rPr>
                                <w:bCs/>
                                <w:color w:val="000000"/>
                                <w:sz w:val="20"/>
                                <w:szCs w:val="20"/>
                              </w:rPr>
                            </w:pPr>
                          </w:p>
                          <w:p w:rsidR="00095BEB" w:rsidRDefault="00095BEB">
                            <w:pPr>
                              <w:rPr>
                                <w:bCs/>
                                <w:color w:val="000000"/>
                                <w:sz w:val="20"/>
                                <w:szCs w:val="20"/>
                              </w:rPr>
                            </w:pPr>
                          </w:p>
                          <w:p w:rsidR="00095BEB" w:rsidRDefault="00095BEB">
                            <w:pPr>
                              <w:rPr>
                                <w:bCs/>
                                <w:color w:val="000000"/>
                                <w:sz w:val="20"/>
                                <w:szCs w:val="20"/>
                              </w:rPr>
                            </w:pPr>
                          </w:p>
                          <w:p w:rsidR="00095BEB" w:rsidRDefault="00095BEB">
                            <w:pPr>
                              <w:rPr>
                                <w:bCs/>
                                <w:color w:val="000000"/>
                                <w:sz w:val="20"/>
                                <w:szCs w:val="20"/>
                              </w:rPr>
                            </w:pPr>
                          </w:p>
                          <w:p w:rsidR="00095BEB" w:rsidRDefault="00095BEB">
                            <w:pPr>
                              <w:rPr>
                                <w:bCs/>
                                <w:color w:val="000000"/>
                                <w:sz w:val="20"/>
                                <w:szCs w:val="20"/>
                              </w:rPr>
                            </w:pPr>
                          </w:p>
                          <w:p w:rsidR="00095BEB" w:rsidRDefault="00095BEB">
                            <w:pPr>
                              <w:rPr>
                                <w:bCs/>
                                <w:color w:val="000000"/>
                                <w:sz w:val="20"/>
                                <w:szCs w:val="20"/>
                              </w:rPr>
                            </w:pPr>
                          </w:p>
                          <w:p w:rsidR="00095BEB" w:rsidRDefault="00095BEB">
                            <w:pPr>
                              <w:rPr>
                                <w:bCs/>
                                <w:color w:val="000000"/>
                                <w:sz w:val="20"/>
                                <w:szCs w:val="20"/>
                              </w:rPr>
                            </w:pPr>
                          </w:p>
                          <w:p w:rsidR="0063093C" w:rsidRDefault="00095BEB">
                            <w:r w:rsidRPr="009A1B7A">
                              <w:rPr>
                                <w:bCs/>
                                <w:color w:val="000000"/>
                                <w:sz w:val="20"/>
                                <w:szCs w:val="20"/>
                              </w:rPr>
                              <w:t>1 pav. Triukšmo lygio matavimo taškai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6pt;margin-top:3.85pt;width:416.25pt;height:24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RgwIAABA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" stroked="f">
                <v:textbox>
                  <w:txbxContent>
                    <w:p w:rsidR="0063093C" w:rsidRDefault="0063093C"/>
                    <w:p w:rsidR="0063093C" w:rsidRDefault="0063093C">
                      <w:r>
                        <w:t xml:space="preserve">                         AB“Klaipėdos energija“ adresu  Šilutės pl.26, Klaipėda</w:t>
                      </w:r>
                    </w:p>
                    <w:p w:rsidR="0063093C" w:rsidRDefault="0063093C">
                      <w:r>
                        <w:t xml:space="preserve">                         teritorija</w:t>
                      </w:r>
                    </w:p>
                    <w:p w:rsidR="0063093C" w:rsidRDefault="0063093C"/>
                    <w:p w:rsidR="0063093C" w:rsidRDefault="0063093C">
                      <w:r w:rsidRPr="009A1B7A">
                        <w:rPr>
                          <w:bdr w:val="single" w:sz="4" w:space="0" w:color="auto"/>
                        </w:rPr>
                        <w:t>T1</w:t>
                      </w:r>
                      <w:r>
                        <w:t xml:space="preserve">, </w:t>
                      </w:r>
                      <w:r w:rsidRPr="009A1B7A">
                        <w:rPr>
                          <w:bdr w:val="single" w:sz="4" w:space="0" w:color="auto"/>
                        </w:rPr>
                        <w:t>T2</w:t>
                      </w:r>
                      <w:r>
                        <w:t xml:space="preserve">, </w:t>
                      </w:r>
                      <w:r w:rsidRPr="009A1B7A">
                        <w:rPr>
                          <w:bdr w:val="single" w:sz="4" w:space="0" w:color="auto"/>
                        </w:rPr>
                        <w:t>T3</w:t>
                      </w:r>
                      <w:r>
                        <w:t xml:space="preserve">, </w:t>
                      </w:r>
                      <w:r w:rsidRPr="009A1B7A">
                        <w:rPr>
                          <w:bdr w:val="single" w:sz="4" w:space="0" w:color="auto"/>
                        </w:rPr>
                        <w:t>T4</w:t>
                      </w:r>
                      <w:r>
                        <w:t xml:space="preserve">  - triukšmo matavimo vietos 2012 metais </w:t>
                      </w:r>
                    </w:p>
                    <w:p w:rsidR="0063093C" w:rsidRDefault="0063093C"/>
                    <w:p w:rsidR="0063093C" w:rsidRDefault="0063093C" w:rsidP="004E14C0">
                      <w:r w:rsidRPr="009A1B7A">
                        <w:rPr>
                          <w:bdr w:val="single" w:sz="4" w:space="0" w:color="auto"/>
                          <w:shd w:val="clear" w:color="auto" w:fill="FFFF00"/>
                        </w:rPr>
                        <w:t>T1</w:t>
                      </w:r>
                      <w:r>
                        <w:t xml:space="preserve">, </w:t>
                      </w:r>
                      <w:r w:rsidRPr="009A1B7A">
                        <w:rPr>
                          <w:bdr w:val="single" w:sz="4" w:space="0" w:color="auto"/>
                          <w:shd w:val="clear" w:color="auto" w:fill="FFFF00"/>
                        </w:rPr>
                        <w:t>T2</w:t>
                      </w:r>
                      <w:r>
                        <w:t xml:space="preserve"> - triukšmo matavimo vietos 2017 metais </w:t>
                      </w:r>
                    </w:p>
                    <w:p w:rsidR="00095BEB" w:rsidRDefault="00095BEB">
                      <w:pPr>
                        <w:rPr>
                          <w:bCs/>
                          <w:color w:val="000000"/>
                          <w:sz w:val="20"/>
                          <w:szCs w:val="20"/>
                        </w:rPr>
                      </w:pPr>
                    </w:p>
                    <w:p w:rsidR="00095BEB" w:rsidRDefault="00095BEB">
                      <w:pPr>
                        <w:rPr>
                          <w:bCs/>
                          <w:color w:val="000000"/>
                          <w:sz w:val="20"/>
                          <w:szCs w:val="20"/>
                        </w:rPr>
                      </w:pPr>
                    </w:p>
                    <w:p w:rsidR="00095BEB" w:rsidRDefault="00095BEB">
                      <w:pPr>
                        <w:rPr>
                          <w:bCs/>
                          <w:color w:val="000000"/>
                          <w:sz w:val="20"/>
                          <w:szCs w:val="20"/>
                        </w:rPr>
                      </w:pPr>
                    </w:p>
                    <w:p w:rsidR="00095BEB" w:rsidRDefault="00095BEB">
                      <w:pPr>
                        <w:rPr>
                          <w:bCs/>
                          <w:color w:val="000000"/>
                          <w:sz w:val="20"/>
                          <w:szCs w:val="20"/>
                        </w:rPr>
                      </w:pPr>
                    </w:p>
                    <w:p w:rsidR="00095BEB" w:rsidRDefault="00095BEB">
                      <w:pPr>
                        <w:rPr>
                          <w:bCs/>
                          <w:color w:val="000000"/>
                          <w:sz w:val="20"/>
                          <w:szCs w:val="20"/>
                        </w:rPr>
                      </w:pPr>
                    </w:p>
                    <w:p w:rsidR="00095BEB" w:rsidRDefault="00095BEB">
                      <w:pPr>
                        <w:rPr>
                          <w:bCs/>
                          <w:color w:val="000000"/>
                          <w:sz w:val="20"/>
                          <w:szCs w:val="20"/>
                        </w:rPr>
                      </w:pPr>
                    </w:p>
                    <w:p w:rsidR="00095BEB" w:rsidRDefault="00095BEB">
                      <w:pPr>
                        <w:rPr>
                          <w:bCs/>
                          <w:color w:val="000000"/>
                          <w:sz w:val="20"/>
                          <w:szCs w:val="20"/>
                        </w:rPr>
                      </w:pPr>
                    </w:p>
                    <w:p w:rsidR="00095BEB" w:rsidRDefault="00095BEB">
                      <w:pPr>
                        <w:rPr>
                          <w:bCs/>
                          <w:color w:val="000000"/>
                          <w:sz w:val="20"/>
                          <w:szCs w:val="20"/>
                        </w:rPr>
                      </w:pPr>
                    </w:p>
                    <w:p w:rsidR="00095BEB" w:rsidRDefault="00095BEB">
                      <w:pPr>
                        <w:rPr>
                          <w:bCs/>
                          <w:color w:val="000000"/>
                          <w:sz w:val="20"/>
                          <w:szCs w:val="20"/>
                        </w:rPr>
                      </w:pPr>
                    </w:p>
                    <w:p w:rsidR="00095BEB" w:rsidRDefault="00095BEB">
                      <w:pPr>
                        <w:rPr>
                          <w:bCs/>
                          <w:color w:val="000000"/>
                          <w:sz w:val="20"/>
                          <w:szCs w:val="20"/>
                        </w:rPr>
                      </w:pPr>
                    </w:p>
                    <w:p w:rsidR="00095BEB" w:rsidRDefault="00095BEB">
                      <w:pPr>
                        <w:rPr>
                          <w:bCs/>
                          <w:color w:val="000000"/>
                          <w:sz w:val="20"/>
                          <w:szCs w:val="20"/>
                        </w:rPr>
                      </w:pPr>
                    </w:p>
                    <w:p w:rsidR="0063093C" w:rsidRDefault="00095BEB">
                      <w:r w:rsidRPr="009A1B7A">
                        <w:rPr>
                          <w:bCs/>
                          <w:color w:val="000000"/>
                          <w:sz w:val="20"/>
                          <w:szCs w:val="20"/>
                        </w:rPr>
                        <w:t>1 pav. Triukšmo lygio matavimo taškai</w:t>
                      </w:r>
                    </w:p>
                  </w:txbxContent>
                </v:textbox>
              </v:shape>
            </w:pict>
          </mc:Fallback>
        </mc:AlternateContent>
      </w:r>
      <w:r w:rsidRPr="00C24635">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547370</wp:posOffset>
                </wp:positionH>
                <wp:positionV relativeFrom="paragraph">
                  <wp:posOffset>1849120</wp:posOffset>
                </wp:positionV>
                <wp:extent cx="304800" cy="209550"/>
                <wp:effectExtent l="13970" t="10795" r="5080" b="825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09550"/>
                        </a:xfrm>
                        <a:prstGeom prst="rect">
                          <a:avLst/>
                        </a:prstGeom>
                        <a:solidFill>
                          <a:srgbClr val="FFFFFF"/>
                        </a:solidFill>
                        <a:ln w="9525">
                          <a:solidFill>
                            <a:srgbClr val="000000"/>
                          </a:solidFill>
                          <a:miter lim="800000"/>
                          <a:headEnd/>
                          <a:tailEnd/>
                        </a:ln>
                      </wps:spPr>
                      <wps:txbx>
                        <w:txbxContent>
                          <w:p w:rsidR="0063093C" w:rsidRPr="004E14C0" w:rsidRDefault="0063093C" w:rsidP="004E14C0">
                            <w:pPr>
                              <w:rPr>
                                <w:sz w:val="14"/>
                                <w:szCs w:val="14"/>
                              </w:rPr>
                            </w:pPr>
                            <w:r>
                              <w:rPr>
                                <w:sz w:val="14"/>
                                <w:szCs w:val="14"/>
                              </w:rPr>
                              <w:t>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3.1pt;margin-top:145.6pt;width:24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">
                <v:textbox>
                  <w:txbxContent>
                    <w:p w:rsidR="0063093C" w:rsidRPr="004E14C0" w:rsidRDefault="0063093C" w:rsidP="004E14C0">
                      <w:pPr>
                        <w:rPr>
                          <w:sz w:val="14"/>
                          <w:szCs w:val="14"/>
                        </w:rPr>
                      </w:pPr>
                      <w:r>
                        <w:rPr>
                          <w:sz w:val="14"/>
                          <w:szCs w:val="14"/>
                        </w:rPr>
                        <w:t>T2</w:t>
                      </w:r>
                    </w:p>
                  </w:txbxContent>
                </v:textbox>
              </v:shape>
            </w:pict>
          </mc:Fallback>
        </mc:AlternateContent>
      </w:r>
      <w:r w:rsidRPr="00C24635">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2109470</wp:posOffset>
                </wp:positionH>
                <wp:positionV relativeFrom="paragraph">
                  <wp:posOffset>2372995</wp:posOffset>
                </wp:positionV>
                <wp:extent cx="304800" cy="209550"/>
                <wp:effectExtent l="13970" t="10795" r="508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09550"/>
                        </a:xfrm>
                        <a:prstGeom prst="rect">
                          <a:avLst/>
                        </a:prstGeom>
                        <a:solidFill>
                          <a:srgbClr val="FFFFFF"/>
                        </a:solidFill>
                        <a:ln w="9525">
                          <a:solidFill>
                            <a:srgbClr val="000000"/>
                          </a:solidFill>
                          <a:miter lim="800000"/>
                          <a:headEnd/>
                          <a:tailEnd/>
                        </a:ln>
                      </wps:spPr>
                      <wps:txbx>
                        <w:txbxContent>
                          <w:p w:rsidR="0063093C" w:rsidRPr="004E14C0" w:rsidRDefault="0063093C" w:rsidP="004E14C0">
                            <w:pPr>
                              <w:rPr>
                                <w:sz w:val="14"/>
                                <w:szCs w:val="14"/>
                              </w:rPr>
                            </w:pPr>
                            <w:r>
                              <w:rPr>
                                <w:sz w:val="14"/>
                                <w:szCs w:val="14"/>
                              </w:rPr>
                              <w:t>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66.1pt;margin-top:186.85pt;width:24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x5ILQIAAFY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">
                <v:textbox>
                  <w:txbxContent>
                    <w:p w:rsidR="0063093C" w:rsidRPr="004E14C0" w:rsidRDefault="0063093C" w:rsidP="004E14C0">
                      <w:pPr>
                        <w:rPr>
                          <w:sz w:val="14"/>
                          <w:szCs w:val="14"/>
                        </w:rPr>
                      </w:pPr>
                      <w:r>
                        <w:rPr>
                          <w:sz w:val="14"/>
                          <w:szCs w:val="14"/>
                        </w:rPr>
                        <w:t>T3</w:t>
                      </w:r>
                    </w:p>
                  </w:txbxContent>
                </v:textbox>
              </v:shape>
            </w:pict>
          </mc:Fallback>
        </mc:AlternateContent>
      </w:r>
      <w:r w:rsidRPr="00C24635">
        <w:rPr>
          <w:rFonts w:ascii="Garamond" w:hAnsi="Garamond"/>
          <w:bCs/>
          <w:noProof/>
          <w:sz w:val="23"/>
          <w:szCs w:val="23"/>
        </w:rPr>
        <mc:AlternateContent>
          <mc:Choice Requires="wps">
            <w:drawing>
              <wp:anchor distT="0" distB="0" distL="114300" distR="114300" simplePos="0" relativeHeight="251661312" behindDoc="0" locked="0" layoutInCell="1" allowOverlap="1">
                <wp:simplePos x="0" y="0"/>
                <wp:positionH relativeFrom="column">
                  <wp:posOffset>1833245</wp:posOffset>
                </wp:positionH>
                <wp:positionV relativeFrom="paragraph">
                  <wp:posOffset>2277745</wp:posOffset>
                </wp:positionV>
                <wp:extent cx="304800" cy="209550"/>
                <wp:effectExtent l="13970" t="10795" r="508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09550"/>
                        </a:xfrm>
                        <a:prstGeom prst="rect">
                          <a:avLst/>
                        </a:prstGeom>
                        <a:solidFill>
                          <a:srgbClr val="FFFF00"/>
                        </a:solidFill>
                        <a:ln w="9525">
                          <a:solidFill>
                            <a:srgbClr val="000000"/>
                          </a:solidFill>
                          <a:miter lim="800000"/>
                          <a:headEnd/>
                          <a:tailEnd/>
                        </a:ln>
                      </wps:spPr>
                      <wps:txbx>
                        <w:txbxContent>
                          <w:p w:rsidR="0063093C" w:rsidRPr="009A1B7A" w:rsidRDefault="0063093C" w:rsidP="009A1B7A">
                            <w:pPr>
                              <w:shd w:val="clear" w:color="auto" w:fill="FFFF00"/>
                              <w:rPr>
                                <w:sz w:val="14"/>
                                <w:szCs w:val="14"/>
                                <w:shd w:val="clear" w:color="auto" w:fill="FFFF00"/>
                              </w:rPr>
                            </w:pPr>
                            <w:r>
                              <w:rPr>
                                <w:sz w:val="14"/>
                                <w:szCs w:val="14"/>
                                <w:shd w:val="clear" w:color="auto" w:fill="FFFF00"/>
                              </w:rPr>
                              <w:t>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44.35pt;margin-top:179.35pt;width:24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" fillcolor="yellow">
                <v:textbox>
                  <w:txbxContent>
                    <w:p w:rsidR="0063093C" w:rsidRPr="009A1B7A" w:rsidRDefault="0063093C" w:rsidP="009A1B7A">
                      <w:pPr>
                        <w:shd w:val="clear" w:color="auto" w:fill="FFFF00"/>
                        <w:rPr>
                          <w:sz w:val="14"/>
                          <w:szCs w:val="14"/>
                          <w:shd w:val="clear" w:color="auto" w:fill="FFFF00"/>
                        </w:rPr>
                      </w:pPr>
                      <w:r>
                        <w:rPr>
                          <w:sz w:val="14"/>
                          <w:szCs w:val="14"/>
                          <w:shd w:val="clear" w:color="auto" w:fill="FFFF00"/>
                        </w:rPr>
                        <w:t>T2</w:t>
                      </w:r>
                    </w:p>
                  </w:txbxContent>
                </v:textbox>
              </v:shape>
            </w:pict>
          </mc:Fallback>
        </mc:AlternateContent>
      </w:r>
      <w:r w:rsidRPr="00C24635">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2709545</wp:posOffset>
                </wp:positionH>
                <wp:positionV relativeFrom="paragraph">
                  <wp:posOffset>1182370</wp:posOffset>
                </wp:positionV>
                <wp:extent cx="304800" cy="209550"/>
                <wp:effectExtent l="13970" t="10795" r="5080"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09550"/>
                        </a:xfrm>
                        <a:prstGeom prst="rect">
                          <a:avLst/>
                        </a:prstGeom>
                        <a:solidFill>
                          <a:srgbClr val="FFFFFF"/>
                        </a:solidFill>
                        <a:ln w="9525">
                          <a:solidFill>
                            <a:srgbClr val="000000"/>
                          </a:solidFill>
                          <a:miter lim="800000"/>
                          <a:headEnd/>
                          <a:tailEnd/>
                        </a:ln>
                      </wps:spPr>
                      <wps:txbx>
                        <w:txbxContent>
                          <w:p w:rsidR="0063093C" w:rsidRPr="004E14C0" w:rsidRDefault="0063093C" w:rsidP="004E14C0">
                            <w:pPr>
                              <w:rPr>
                                <w:sz w:val="14"/>
                                <w:szCs w:val="14"/>
                              </w:rPr>
                            </w:pPr>
                            <w:r w:rsidRPr="004E14C0">
                              <w:rPr>
                                <w:sz w:val="14"/>
                                <w:szCs w:val="14"/>
                              </w:rPr>
                              <w:t>T</w:t>
                            </w:r>
                            <w:r>
                              <w:rPr>
                                <w:sz w:val="14"/>
                                <w:szCs w:val="1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13.35pt;margin-top:93.1pt;width:24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">
                <v:textbox>
                  <w:txbxContent>
                    <w:p w:rsidR="0063093C" w:rsidRPr="004E14C0" w:rsidRDefault="0063093C" w:rsidP="004E14C0">
                      <w:pPr>
                        <w:rPr>
                          <w:sz w:val="14"/>
                          <w:szCs w:val="14"/>
                        </w:rPr>
                      </w:pPr>
                      <w:r w:rsidRPr="004E14C0">
                        <w:rPr>
                          <w:sz w:val="14"/>
                          <w:szCs w:val="14"/>
                        </w:rPr>
                        <w:t>T</w:t>
                      </w:r>
                      <w:r>
                        <w:rPr>
                          <w:sz w:val="14"/>
                          <w:szCs w:val="14"/>
                        </w:rPr>
                        <w:t>4</w:t>
                      </w:r>
                    </w:p>
                  </w:txbxContent>
                </v:textbox>
              </v:shape>
            </w:pict>
          </mc:Fallback>
        </mc:AlternateContent>
      </w:r>
      <w:r w:rsidRPr="00C24635">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1195070</wp:posOffset>
                </wp:positionH>
                <wp:positionV relativeFrom="paragraph">
                  <wp:posOffset>191770</wp:posOffset>
                </wp:positionV>
                <wp:extent cx="304800" cy="209550"/>
                <wp:effectExtent l="13970" t="10795" r="5080" b="825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09550"/>
                        </a:xfrm>
                        <a:prstGeom prst="rect">
                          <a:avLst/>
                        </a:prstGeom>
                        <a:solidFill>
                          <a:srgbClr val="FFFF00"/>
                        </a:solidFill>
                        <a:ln w="9525">
                          <a:solidFill>
                            <a:srgbClr val="000000"/>
                          </a:solidFill>
                          <a:miter lim="800000"/>
                          <a:headEnd/>
                          <a:tailEnd/>
                        </a:ln>
                      </wps:spPr>
                      <wps:txbx>
                        <w:txbxContent>
                          <w:p w:rsidR="0063093C" w:rsidRPr="009A1B7A" w:rsidRDefault="0063093C" w:rsidP="009A1B7A">
                            <w:pPr>
                              <w:shd w:val="clear" w:color="auto" w:fill="FFFF00"/>
                              <w:rPr>
                                <w:sz w:val="14"/>
                                <w:szCs w:val="14"/>
                                <w:shd w:val="clear" w:color="auto" w:fill="FFFF00"/>
                              </w:rPr>
                            </w:pPr>
                            <w:r w:rsidRPr="009A1B7A">
                              <w:rPr>
                                <w:sz w:val="14"/>
                                <w:szCs w:val="14"/>
                                <w:shd w:val="clear" w:color="auto" w:fill="FFFF00"/>
                              </w:rPr>
                              <w:t>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94.1pt;margin-top:15.1pt;width:24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" fillcolor="yellow">
                <v:textbox>
                  <w:txbxContent>
                    <w:p w:rsidR="0063093C" w:rsidRPr="009A1B7A" w:rsidRDefault="0063093C" w:rsidP="009A1B7A">
                      <w:pPr>
                        <w:shd w:val="clear" w:color="auto" w:fill="FFFF00"/>
                        <w:rPr>
                          <w:sz w:val="14"/>
                          <w:szCs w:val="14"/>
                          <w:shd w:val="clear" w:color="auto" w:fill="FFFF00"/>
                        </w:rPr>
                      </w:pPr>
                      <w:r w:rsidRPr="009A1B7A">
                        <w:rPr>
                          <w:sz w:val="14"/>
                          <w:szCs w:val="14"/>
                          <w:shd w:val="clear" w:color="auto" w:fill="FFFF00"/>
                        </w:rPr>
                        <w:t>T1</w:t>
                      </w:r>
                    </w:p>
                  </w:txbxContent>
                </v:textbox>
              </v:shape>
            </w:pict>
          </mc:Fallback>
        </mc:AlternateContent>
      </w:r>
      <w:r w:rsidRPr="00C24635">
        <w:rPr>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956945</wp:posOffset>
                </wp:positionH>
                <wp:positionV relativeFrom="paragraph">
                  <wp:posOffset>220345</wp:posOffset>
                </wp:positionV>
                <wp:extent cx="304800" cy="209550"/>
                <wp:effectExtent l="13970" t="10795" r="5080"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09550"/>
                        </a:xfrm>
                        <a:prstGeom prst="rect">
                          <a:avLst/>
                        </a:prstGeom>
                        <a:solidFill>
                          <a:srgbClr val="FFFFFF"/>
                        </a:solidFill>
                        <a:ln w="9525">
                          <a:solidFill>
                            <a:srgbClr val="000000"/>
                          </a:solidFill>
                          <a:miter lim="800000"/>
                          <a:headEnd/>
                          <a:tailEnd/>
                        </a:ln>
                      </wps:spPr>
                      <wps:txbx>
                        <w:txbxContent>
                          <w:p w:rsidR="0063093C" w:rsidRPr="004E14C0" w:rsidRDefault="0063093C">
                            <w:pPr>
                              <w:rPr>
                                <w:sz w:val="14"/>
                                <w:szCs w:val="14"/>
                              </w:rPr>
                            </w:pPr>
                            <w:r w:rsidRPr="004E14C0">
                              <w:rPr>
                                <w:sz w:val="14"/>
                                <w:szCs w:val="14"/>
                              </w:rPr>
                              <w:t>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75.35pt;margin-top:17.35pt;width:24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">
                <v:textbox>
                  <w:txbxContent>
                    <w:p w:rsidR="0063093C" w:rsidRPr="004E14C0" w:rsidRDefault="0063093C">
                      <w:pPr>
                        <w:rPr>
                          <w:sz w:val="14"/>
                          <w:szCs w:val="14"/>
                        </w:rPr>
                      </w:pPr>
                      <w:r w:rsidRPr="004E14C0">
                        <w:rPr>
                          <w:sz w:val="14"/>
                          <w:szCs w:val="14"/>
                        </w:rPr>
                        <w:t>T1</w:t>
                      </w:r>
                    </w:p>
                  </w:txbxContent>
                </v:textbox>
              </v:shape>
            </w:pict>
          </mc:Fallback>
        </mc:AlternateContent>
      </w:r>
      <w:r w:rsidRPr="00C24635">
        <w:rPr>
          <w:b/>
          <w:noProof/>
          <w:sz w:val="22"/>
          <w:szCs w:val="22"/>
        </w:rPr>
        <mc:AlternateContent>
          <mc:Choice Requires="wps">
            <w:drawing>
              <wp:anchor distT="0" distB="0" distL="114300" distR="114300" simplePos="0" relativeHeight="251655168" behindDoc="0" locked="0" layoutInCell="1" allowOverlap="1">
                <wp:simplePos x="0" y="0"/>
                <wp:positionH relativeFrom="column">
                  <wp:posOffset>4071620</wp:posOffset>
                </wp:positionH>
                <wp:positionV relativeFrom="paragraph">
                  <wp:posOffset>258445</wp:posOffset>
                </wp:positionV>
                <wp:extent cx="704850" cy="295275"/>
                <wp:effectExtent l="23495" t="20320" r="14605" b="177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95275"/>
                        </a:xfrm>
                        <a:prstGeom prst="rect">
                          <a:avLst/>
                        </a:prstGeom>
                        <a:solidFill>
                          <a:srgbClr val="FFFFFF"/>
                        </a:solidFill>
                        <a:ln w="2857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09019" id="Rectangle 3" o:spid="_x0000_s1026" style="position:absolute;margin-left:320.6pt;margin-top:20.35pt;width:55.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" strokecolor="red" strokeweight="2.25pt"/>
            </w:pict>
          </mc:Fallback>
        </mc:AlternateContent>
      </w:r>
      <w:r w:rsidRPr="00C24635">
        <w:rPr>
          <w:b/>
          <w:noProof/>
          <w:sz w:val="22"/>
          <w:szCs w:val="22"/>
        </w:rPr>
        <w:drawing>
          <wp:inline distT="0" distB="0" distL="0" distR="0">
            <wp:extent cx="3686175" cy="31242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6175" cy="3124200"/>
                    </a:xfrm>
                    <a:prstGeom prst="rect">
                      <a:avLst/>
                    </a:prstGeom>
                    <a:noFill/>
                    <a:ln>
                      <a:noFill/>
                    </a:ln>
                  </pic:spPr>
                </pic:pic>
              </a:graphicData>
            </a:graphic>
          </wp:inline>
        </w:drawing>
      </w:r>
    </w:p>
    <w:p w:rsidR="00095BEB" w:rsidRPr="00C24635" w:rsidRDefault="009A1B7A" w:rsidP="00095BEB">
      <w:pPr>
        <w:rPr>
          <w:bCs/>
          <w:sz w:val="6"/>
          <w:szCs w:val="6"/>
        </w:rPr>
      </w:pPr>
      <w:r w:rsidRPr="00C24635">
        <w:rPr>
          <w:bCs/>
          <w:sz w:val="6"/>
          <w:szCs w:val="6"/>
        </w:rPr>
        <w:t xml:space="preserve">       </w:t>
      </w:r>
    </w:p>
    <w:p w:rsidR="00AB1FA7" w:rsidRPr="00C24635" w:rsidRDefault="009A1B7A" w:rsidP="00095BEB">
      <w:pPr>
        <w:spacing w:after="120"/>
        <w:rPr>
          <w:bCs/>
          <w:iCs/>
          <w:sz w:val="22"/>
          <w:szCs w:val="22"/>
        </w:rPr>
      </w:pPr>
      <w:r w:rsidRPr="00C24635">
        <w:rPr>
          <w:bCs/>
          <w:sz w:val="22"/>
          <w:szCs w:val="22"/>
        </w:rPr>
        <w:t xml:space="preserve"> </w:t>
      </w:r>
      <w:r w:rsidR="0063093C" w:rsidRPr="00C24635">
        <w:rPr>
          <w:bCs/>
          <w:iCs/>
          <w:sz w:val="22"/>
          <w:szCs w:val="22"/>
        </w:rPr>
        <w:t>Naujų biokuro katilų Nr.1 ir Nr.2</w:t>
      </w:r>
      <w:r w:rsidR="00AB1FA7" w:rsidRPr="00C24635">
        <w:rPr>
          <w:bCs/>
          <w:iCs/>
          <w:sz w:val="22"/>
          <w:szCs w:val="22"/>
        </w:rPr>
        <w:t xml:space="preserve"> veiklos triukšmo šaltiniai</w:t>
      </w:r>
      <w:r w:rsidR="00095BEB" w:rsidRPr="00C24635">
        <w:rPr>
          <w:bCs/>
          <w:iCs/>
          <w:sz w:val="22"/>
          <w:szCs w:val="22"/>
        </w:rPr>
        <w:t>:</w:t>
      </w:r>
    </w:p>
    <w:p w:rsidR="00AB1FA7" w:rsidRPr="00C24635" w:rsidRDefault="0063093C" w:rsidP="00AB1FA7">
      <w:pPr>
        <w:tabs>
          <w:tab w:val="left" w:pos="0"/>
        </w:tabs>
        <w:jc w:val="both"/>
        <w:rPr>
          <w:sz w:val="20"/>
          <w:szCs w:val="20"/>
        </w:rPr>
      </w:pPr>
      <w:r w:rsidRPr="00C24635">
        <w:rPr>
          <w:sz w:val="22"/>
          <w:szCs w:val="22"/>
        </w:rPr>
        <w:t xml:space="preserve"> </w:t>
      </w:r>
      <w:r w:rsidR="00AB1FA7" w:rsidRPr="00C24635">
        <w:rPr>
          <w:sz w:val="22"/>
          <w:szCs w:val="22"/>
        </w:rPr>
        <w:t xml:space="preserve"> Mobilūs: </w:t>
      </w:r>
      <w:r w:rsidR="00F90F6D" w:rsidRPr="00C24635">
        <w:rPr>
          <w:sz w:val="22"/>
          <w:szCs w:val="22"/>
        </w:rPr>
        <w:tab/>
      </w:r>
      <w:r w:rsidR="00F90F6D" w:rsidRPr="00C24635">
        <w:rPr>
          <w:sz w:val="22"/>
          <w:szCs w:val="22"/>
        </w:rPr>
        <w:tab/>
      </w:r>
      <w:r w:rsidR="00F90F6D" w:rsidRPr="00C24635">
        <w:rPr>
          <w:sz w:val="22"/>
          <w:szCs w:val="22"/>
        </w:rPr>
        <w:tab/>
      </w:r>
      <w:r w:rsidR="00F90F6D" w:rsidRPr="00C24635">
        <w:rPr>
          <w:sz w:val="22"/>
          <w:szCs w:val="22"/>
        </w:rPr>
        <w:tab/>
      </w:r>
      <w:r w:rsidR="00F90F6D" w:rsidRPr="00C24635">
        <w:rPr>
          <w:sz w:val="22"/>
          <w:szCs w:val="22"/>
        </w:rPr>
        <w:tab/>
      </w:r>
      <w:r w:rsidR="00F90F6D" w:rsidRPr="00C24635">
        <w:rPr>
          <w:sz w:val="22"/>
          <w:szCs w:val="22"/>
        </w:rPr>
        <w:tab/>
      </w:r>
      <w:r w:rsidR="00F90F6D" w:rsidRPr="00C24635">
        <w:rPr>
          <w:sz w:val="22"/>
          <w:szCs w:val="22"/>
        </w:rPr>
        <w:tab/>
      </w:r>
      <w:r w:rsidR="00F90F6D" w:rsidRPr="00C24635">
        <w:rPr>
          <w:sz w:val="22"/>
          <w:szCs w:val="22"/>
        </w:rPr>
        <w:tab/>
      </w:r>
      <w:r w:rsidR="00F90F6D" w:rsidRPr="00C24635">
        <w:rPr>
          <w:sz w:val="22"/>
          <w:szCs w:val="22"/>
        </w:rPr>
        <w:tab/>
      </w:r>
      <w:r w:rsidR="00F90F6D" w:rsidRPr="00C24635">
        <w:rPr>
          <w:sz w:val="22"/>
          <w:szCs w:val="22"/>
        </w:rPr>
        <w:tab/>
      </w:r>
      <w:r w:rsidR="00F90F6D" w:rsidRPr="00C24635">
        <w:rPr>
          <w:sz w:val="20"/>
          <w:szCs w:val="20"/>
        </w:rPr>
        <w:t>F1 lentelė</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9"/>
        <w:gridCol w:w="2553"/>
        <w:gridCol w:w="4363"/>
      </w:tblGrid>
      <w:tr w:rsidR="0063093C" w:rsidRPr="00C24635" w:rsidTr="0063093C">
        <w:trPr>
          <w:tblHeader/>
        </w:trPr>
        <w:tc>
          <w:tcPr>
            <w:tcW w:w="2619" w:type="pct"/>
            <w:shd w:val="clear" w:color="auto" w:fill="auto"/>
            <w:vAlign w:val="center"/>
          </w:tcPr>
          <w:p w:rsidR="00AB1FA7" w:rsidRPr="00C24635" w:rsidRDefault="00AB1FA7" w:rsidP="0063093C">
            <w:pPr>
              <w:jc w:val="center"/>
              <w:rPr>
                <w:b/>
                <w:sz w:val="20"/>
                <w:szCs w:val="20"/>
              </w:rPr>
            </w:pPr>
            <w:r w:rsidRPr="00C24635">
              <w:rPr>
                <w:b/>
                <w:sz w:val="20"/>
                <w:szCs w:val="20"/>
              </w:rPr>
              <w:t>Triukšmo šaltiniai</w:t>
            </w:r>
          </w:p>
        </w:tc>
        <w:tc>
          <w:tcPr>
            <w:tcW w:w="879" w:type="pct"/>
            <w:vAlign w:val="center"/>
          </w:tcPr>
          <w:p w:rsidR="00AB1FA7" w:rsidRPr="00C24635" w:rsidRDefault="00AB1FA7" w:rsidP="0063093C">
            <w:pPr>
              <w:jc w:val="center"/>
              <w:rPr>
                <w:b/>
                <w:sz w:val="20"/>
                <w:szCs w:val="20"/>
              </w:rPr>
            </w:pPr>
            <w:r w:rsidRPr="00C24635">
              <w:rPr>
                <w:b/>
                <w:sz w:val="20"/>
                <w:szCs w:val="20"/>
              </w:rPr>
              <w:t>Darbo laikas</w:t>
            </w:r>
          </w:p>
        </w:tc>
        <w:tc>
          <w:tcPr>
            <w:tcW w:w="1503" w:type="pct"/>
            <w:shd w:val="clear" w:color="auto" w:fill="auto"/>
            <w:vAlign w:val="center"/>
          </w:tcPr>
          <w:p w:rsidR="00AB1FA7" w:rsidRPr="00C24635" w:rsidRDefault="00AB1FA7" w:rsidP="0063093C">
            <w:pPr>
              <w:jc w:val="center"/>
              <w:rPr>
                <w:b/>
                <w:sz w:val="20"/>
                <w:szCs w:val="20"/>
              </w:rPr>
            </w:pPr>
            <w:r w:rsidRPr="00C24635">
              <w:rPr>
                <w:b/>
                <w:sz w:val="20"/>
                <w:szCs w:val="20"/>
              </w:rPr>
              <w:t>Triukšmo lygis, dBA</w:t>
            </w:r>
          </w:p>
        </w:tc>
      </w:tr>
      <w:tr w:rsidR="0063093C" w:rsidRPr="00C24635" w:rsidTr="0063093C">
        <w:tc>
          <w:tcPr>
            <w:tcW w:w="2619" w:type="pct"/>
            <w:shd w:val="clear" w:color="auto" w:fill="auto"/>
          </w:tcPr>
          <w:p w:rsidR="00AB1FA7" w:rsidRPr="00C24635" w:rsidRDefault="00AB1FA7" w:rsidP="0063093C">
            <w:pPr>
              <w:rPr>
                <w:sz w:val="20"/>
                <w:szCs w:val="20"/>
              </w:rPr>
            </w:pPr>
            <w:r w:rsidRPr="00C24635">
              <w:rPr>
                <w:sz w:val="20"/>
                <w:szCs w:val="20"/>
              </w:rPr>
              <w:t>Aptarnaujantis sunkiasvoris autotransportas.  Biokuro iškrovimas iš sunkiasvorio autotransporto esamame biokuro sandėlyje</w:t>
            </w:r>
            <w:r w:rsidR="0063093C" w:rsidRPr="00C24635">
              <w:rPr>
                <w:sz w:val="20"/>
                <w:szCs w:val="20"/>
              </w:rPr>
              <w:t xml:space="preserve">: </w:t>
            </w:r>
            <w:r w:rsidRPr="00C24635">
              <w:rPr>
                <w:sz w:val="20"/>
                <w:szCs w:val="20"/>
              </w:rPr>
              <w:t xml:space="preserve"> iki - 8 vnt. per darbo dieną</w:t>
            </w:r>
          </w:p>
          <w:p w:rsidR="00AB1FA7" w:rsidRPr="00C24635" w:rsidRDefault="00AB1FA7" w:rsidP="0063093C">
            <w:pPr>
              <w:rPr>
                <w:sz w:val="20"/>
                <w:szCs w:val="20"/>
              </w:rPr>
            </w:pPr>
            <w:r w:rsidRPr="00C24635">
              <w:rPr>
                <w:sz w:val="20"/>
                <w:szCs w:val="20"/>
              </w:rPr>
              <w:t>Linijinis triukšmo šaltinis.</w:t>
            </w:r>
          </w:p>
        </w:tc>
        <w:tc>
          <w:tcPr>
            <w:tcW w:w="879" w:type="pct"/>
          </w:tcPr>
          <w:p w:rsidR="00AB1FA7" w:rsidRPr="00C24635" w:rsidRDefault="00AB1FA7" w:rsidP="00A7003A">
            <w:pPr>
              <w:jc w:val="center"/>
              <w:rPr>
                <w:sz w:val="20"/>
                <w:szCs w:val="20"/>
              </w:rPr>
            </w:pPr>
            <w:r w:rsidRPr="00C24635">
              <w:rPr>
                <w:sz w:val="20"/>
                <w:szCs w:val="20"/>
              </w:rPr>
              <w:t>nuo 6 iki 18 val.</w:t>
            </w:r>
          </w:p>
          <w:p w:rsidR="00AB1FA7" w:rsidRPr="00C24635" w:rsidRDefault="00AB1FA7" w:rsidP="00A7003A">
            <w:pPr>
              <w:jc w:val="center"/>
              <w:rPr>
                <w:sz w:val="20"/>
                <w:szCs w:val="20"/>
              </w:rPr>
            </w:pPr>
          </w:p>
        </w:tc>
        <w:tc>
          <w:tcPr>
            <w:tcW w:w="1503" w:type="pct"/>
            <w:shd w:val="clear" w:color="auto" w:fill="auto"/>
          </w:tcPr>
          <w:p w:rsidR="00AB1FA7" w:rsidRPr="00C24635" w:rsidRDefault="00AB1FA7" w:rsidP="0063093C">
            <w:pPr>
              <w:jc w:val="both"/>
              <w:rPr>
                <w:sz w:val="20"/>
                <w:szCs w:val="20"/>
              </w:rPr>
            </w:pPr>
            <w:r w:rsidRPr="00C24635">
              <w:rPr>
                <w:sz w:val="20"/>
                <w:szCs w:val="20"/>
              </w:rPr>
              <w:t>85 (vienu metu katilinės teritorijoje iškraunamas tik vienas sunkvežimis)</w:t>
            </w:r>
          </w:p>
        </w:tc>
      </w:tr>
    </w:tbl>
    <w:p w:rsidR="00AB1FA7" w:rsidRPr="00C24635" w:rsidRDefault="00AB1FA7" w:rsidP="00AB1FA7">
      <w:pPr>
        <w:tabs>
          <w:tab w:val="left" w:pos="0"/>
        </w:tabs>
        <w:jc w:val="both"/>
        <w:rPr>
          <w:rFonts w:ascii="Garamond" w:hAnsi="Garamond"/>
          <w:sz w:val="10"/>
          <w:szCs w:val="10"/>
        </w:rPr>
      </w:pPr>
    </w:p>
    <w:p w:rsidR="00AB1FA7" w:rsidRPr="00C24635" w:rsidRDefault="00AB1FA7" w:rsidP="00AB1FA7">
      <w:pPr>
        <w:tabs>
          <w:tab w:val="left" w:pos="0"/>
        </w:tabs>
        <w:jc w:val="both"/>
        <w:rPr>
          <w:sz w:val="22"/>
          <w:szCs w:val="22"/>
        </w:rPr>
      </w:pPr>
      <w:r w:rsidRPr="00C24635">
        <w:rPr>
          <w:sz w:val="22"/>
          <w:szCs w:val="22"/>
        </w:rPr>
        <w:t xml:space="preserve">Biokuras bus vežamas bei biokuro pelenai bus išvežami iš įmonės teritorijos tik darbo dienomis, darbo valandomis. Krovininių transporto priemonių judėjimo greitis katilinės teritorijoje – apie 10 - 20 km/val. Biokuro iškrovimas bus vykdomas uždaroje patalpoje – sandėlyje. </w:t>
      </w:r>
    </w:p>
    <w:p w:rsidR="0063093C" w:rsidRPr="00C24635" w:rsidRDefault="00AB1FA7" w:rsidP="0063093C">
      <w:pPr>
        <w:tabs>
          <w:tab w:val="left" w:pos="0"/>
        </w:tabs>
        <w:jc w:val="both"/>
        <w:rPr>
          <w:sz w:val="22"/>
          <w:szCs w:val="22"/>
        </w:rPr>
      </w:pPr>
      <w:r w:rsidRPr="00C24635">
        <w:rPr>
          <w:sz w:val="22"/>
          <w:szCs w:val="22"/>
        </w:rPr>
        <w:t>Transporto reisų skaičius</w:t>
      </w:r>
      <w:r w:rsidR="0063093C" w:rsidRPr="00C24635">
        <w:rPr>
          <w:sz w:val="22"/>
          <w:szCs w:val="22"/>
        </w:rPr>
        <w:t xml:space="preserve">: </w:t>
      </w:r>
      <w:r w:rsidRPr="00C24635">
        <w:rPr>
          <w:sz w:val="22"/>
          <w:szCs w:val="22"/>
        </w:rPr>
        <w:t xml:space="preserve"> </w:t>
      </w:r>
    </w:p>
    <w:p w:rsidR="00AB1FA7" w:rsidRPr="00C24635" w:rsidRDefault="00AB1FA7" w:rsidP="0063093C">
      <w:pPr>
        <w:numPr>
          <w:ilvl w:val="0"/>
          <w:numId w:val="23"/>
        </w:numPr>
        <w:tabs>
          <w:tab w:val="left" w:pos="0"/>
        </w:tabs>
        <w:jc w:val="both"/>
        <w:rPr>
          <w:sz w:val="22"/>
          <w:szCs w:val="22"/>
        </w:rPr>
      </w:pPr>
      <w:r w:rsidRPr="00C24635">
        <w:rPr>
          <w:sz w:val="22"/>
          <w:szCs w:val="22"/>
        </w:rPr>
        <w:t>atgabenant biokurą: maksimalus reisų skaičius – 8 (darbo dienomis darbo valandomis);</w:t>
      </w:r>
    </w:p>
    <w:p w:rsidR="00AB1FA7" w:rsidRPr="00C24635" w:rsidRDefault="00AB1FA7" w:rsidP="00AB1FA7">
      <w:pPr>
        <w:numPr>
          <w:ilvl w:val="0"/>
          <w:numId w:val="23"/>
        </w:numPr>
        <w:jc w:val="both"/>
        <w:rPr>
          <w:sz w:val="22"/>
          <w:szCs w:val="22"/>
        </w:rPr>
      </w:pPr>
      <w:r w:rsidRPr="00C24635">
        <w:rPr>
          <w:sz w:val="22"/>
          <w:szCs w:val="22"/>
        </w:rPr>
        <w:t>išvežant pelenus: 1 reisas kas antrą darbo dieną darbo valandomis.</w:t>
      </w:r>
    </w:p>
    <w:p w:rsidR="00AB1FA7" w:rsidRPr="00C24635" w:rsidRDefault="00AB1FA7" w:rsidP="00AB1FA7">
      <w:pPr>
        <w:jc w:val="both"/>
        <w:rPr>
          <w:sz w:val="22"/>
          <w:szCs w:val="22"/>
        </w:rPr>
      </w:pPr>
      <w:r w:rsidRPr="00C24635">
        <w:rPr>
          <w:sz w:val="22"/>
          <w:szCs w:val="22"/>
        </w:rPr>
        <w:t>Palyginti su esama veikla, reisų skaičius padidės dvigubai. Bet vienu metu katilinėje judės ir bus iškraunamas tik vienas sunkvežimis.</w:t>
      </w:r>
    </w:p>
    <w:p w:rsidR="00AB1FA7" w:rsidRPr="00C24635" w:rsidRDefault="00AB1FA7" w:rsidP="00AB1FA7">
      <w:pPr>
        <w:rPr>
          <w:sz w:val="22"/>
          <w:szCs w:val="22"/>
        </w:rPr>
      </w:pPr>
      <w:r w:rsidRPr="00C24635">
        <w:rPr>
          <w:sz w:val="22"/>
          <w:szCs w:val="22"/>
        </w:rPr>
        <w:t xml:space="preserve">Stacionarūs: </w:t>
      </w:r>
      <w:r w:rsidR="00F90F6D" w:rsidRPr="00C24635">
        <w:rPr>
          <w:sz w:val="22"/>
          <w:szCs w:val="22"/>
        </w:rPr>
        <w:tab/>
      </w:r>
      <w:r w:rsidR="00F90F6D" w:rsidRPr="00C24635">
        <w:rPr>
          <w:sz w:val="22"/>
          <w:szCs w:val="22"/>
        </w:rPr>
        <w:tab/>
      </w:r>
      <w:r w:rsidR="00F90F6D" w:rsidRPr="00C24635">
        <w:rPr>
          <w:sz w:val="22"/>
          <w:szCs w:val="22"/>
        </w:rPr>
        <w:tab/>
      </w:r>
      <w:r w:rsidR="00F90F6D" w:rsidRPr="00C24635">
        <w:rPr>
          <w:sz w:val="22"/>
          <w:szCs w:val="22"/>
        </w:rPr>
        <w:tab/>
      </w:r>
      <w:r w:rsidR="00F90F6D" w:rsidRPr="00C24635">
        <w:rPr>
          <w:sz w:val="22"/>
          <w:szCs w:val="22"/>
        </w:rPr>
        <w:tab/>
      </w:r>
      <w:r w:rsidR="00F90F6D" w:rsidRPr="00C24635">
        <w:rPr>
          <w:sz w:val="22"/>
          <w:szCs w:val="22"/>
        </w:rPr>
        <w:tab/>
      </w:r>
      <w:r w:rsidR="00F90F6D" w:rsidRPr="00C24635">
        <w:rPr>
          <w:sz w:val="22"/>
          <w:szCs w:val="22"/>
        </w:rPr>
        <w:tab/>
      </w:r>
      <w:r w:rsidR="00F90F6D" w:rsidRPr="00C24635">
        <w:rPr>
          <w:sz w:val="22"/>
          <w:szCs w:val="22"/>
        </w:rPr>
        <w:tab/>
      </w:r>
      <w:r w:rsidR="00F90F6D" w:rsidRPr="00C24635">
        <w:rPr>
          <w:sz w:val="22"/>
          <w:szCs w:val="22"/>
        </w:rPr>
        <w:tab/>
      </w:r>
      <w:r w:rsidR="00F90F6D" w:rsidRPr="00C24635">
        <w:rPr>
          <w:sz w:val="22"/>
          <w:szCs w:val="22"/>
        </w:rPr>
        <w:tab/>
      </w:r>
      <w:r w:rsidR="00F90F6D" w:rsidRPr="00C24635">
        <w:rPr>
          <w:sz w:val="20"/>
          <w:szCs w:val="20"/>
        </w:rPr>
        <w:t>F2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8377"/>
      </w:tblGrid>
      <w:tr w:rsidR="0063093C" w:rsidRPr="00C24635" w:rsidTr="00A7003A">
        <w:tc>
          <w:tcPr>
            <w:tcW w:w="2167" w:type="pct"/>
            <w:shd w:val="clear" w:color="auto" w:fill="F3F3F3"/>
            <w:vAlign w:val="center"/>
          </w:tcPr>
          <w:p w:rsidR="00AB1FA7" w:rsidRPr="00C24635" w:rsidRDefault="00AB1FA7" w:rsidP="0063093C">
            <w:pPr>
              <w:jc w:val="center"/>
              <w:rPr>
                <w:b/>
                <w:sz w:val="20"/>
                <w:szCs w:val="20"/>
              </w:rPr>
            </w:pPr>
            <w:r w:rsidRPr="00C24635">
              <w:rPr>
                <w:b/>
                <w:sz w:val="20"/>
                <w:szCs w:val="20"/>
              </w:rPr>
              <w:t>Triukšmo šaltiniai</w:t>
            </w:r>
          </w:p>
        </w:tc>
        <w:tc>
          <w:tcPr>
            <w:tcW w:w="2833" w:type="pct"/>
            <w:shd w:val="clear" w:color="auto" w:fill="F3F3F3"/>
            <w:vAlign w:val="center"/>
          </w:tcPr>
          <w:p w:rsidR="00AB1FA7" w:rsidRPr="00C24635" w:rsidRDefault="00AB1FA7" w:rsidP="0063093C">
            <w:pPr>
              <w:jc w:val="center"/>
              <w:rPr>
                <w:b/>
                <w:sz w:val="20"/>
                <w:szCs w:val="20"/>
              </w:rPr>
            </w:pPr>
            <w:r w:rsidRPr="00C24635">
              <w:rPr>
                <w:b/>
                <w:sz w:val="20"/>
                <w:szCs w:val="20"/>
              </w:rPr>
              <w:t>Išmatuotas ekvivalentinis triukšmo lygis</w:t>
            </w:r>
          </w:p>
        </w:tc>
      </w:tr>
      <w:tr w:rsidR="0063093C" w:rsidRPr="00C24635" w:rsidTr="00A7003A">
        <w:trPr>
          <w:trHeight w:val="257"/>
        </w:trPr>
        <w:tc>
          <w:tcPr>
            <w:tcW w:w="2167" w:type="pct"/>
          </w:tcPr>
          <w:p w:rsidR="00AB1FA7" w:rsidRPr="00C24635" w:rsidRDefault="00AB1FA7" w:rsidP="0063093C">
            <w:pPr>
              <w:rPr>
                <w:sz w:val="20"/>
                <w:szCs w:val="20"/>
              </w:rPr>
            </w:pPr>
            <w:r w:rsidRPr="00C24635">
              <w:rPr>
                <w:sz w:val="20"/>
                <w:szCs w:val="20"/>
                <w:vertAlign w:val="superscript"/>
              </w:rPr>
              <w:t>1</w:t>
            </w:r>
            <w:r w:rsidRPr="00C24635">
              <w:rPr>
                <w:sz w:val="20"/>
                <w:szCs w:val="20"/>
              </w:rPr>
              <w:t>Atviras: pastato ventiliacinė sistema (</w:t>
            </w:r>
            <w:r w:rsidRPr="00C24635">
              <w:rPr>
                <w:i/>
                <w:sz w:val="20"/>
                <w:szCs w:val="20"/>
              </w:rPr>
              <w:t>esama</w:t>
            </w:r>
            <w:r w:rsidRPr="00C24635">
              <w:rPr>
                <w:sz w:val="20"/>
                <w:szCs w:val="20"/>
              </w:rPr>
              <w:t>)</w:t>
            </w:r>
          </w:p>
        </w:tc>
        <w:tc>
          <w:tcPr>
            <w:tcW w:w="2833" w:type="pct"/>
          </w:tcPr>
          <w:p w:rsidR="00AB1FA7" w:rsidRPr="00C24635" w:rsidRDefault="00AB1FA7" w:rsidP="0063093C">
            <w:pPr>
              <w:jc w:val="both"/>
              <w:rPr>
                <w:sz w:val="20"/>
                <w:szCs w:val="20"/>
              </w:rPr>
            </w:pPr>
            <w:r w:rsidRPr="00C24635">
              <w:rPr>
                <w:rFonts w:eastAsia="MS Mincho"/>
                <w:sz w:val="20"/>
                <w:szCs w:val="20"/>
              </w:rPr>
              <w:t xml:space="preserve">45 </w:t>
            </w:r>
            <w:r w:rsidRPr="00C24635">
              <w:rPr>
                <w:sz w:val="20"/>
                <w:szCs w:val="20"/>
              </w:rPr>
              <w:t xml:space="preserve">dB(A) </w:t>
            </w:r>
            <w:r w:rsidRPr="00C24635">
              <w:rPr>
                <w:i/>
                <w:sz w:val="20"/>
                <w:szCs w:val="20"/>
              </w:rPr>
              <w:t>(ventiliatoriai su triukšmo slopintuvu)</w:t>
            </w:r>
          </w:p>
        </w:tc>
      </w:tr>
      <w:tr w:rsidR="0063093C" w:rsidRPr="00C24635" w:rsidTr="00A7003A">
        <w:trPr>
          <w:trHeight w:val="289"/>
        </w:trPr>
        <w:tc>
          <w:tcPr>
            <w:tcW w:w="2167" w:type="pct"/>
          </w:tcPr>
          <w:p w:rsidR="00AB1FA7" w:rsidRPr="00C24635" w:rsidRDefault="00AB1FA7" w:rsidP="0063093C">
            <w:pPr>
              <w:rPr>
                <w:sz w:val="20"/>
                <w:szCs w:val="20"/>
              </w:rPr>
            </w:pPr>
            <w:r w:rsidRPr="00C24635">
              <w:rPr>
                <w:sz w:val="20"/>
                <w:szCs w:val="20"/>
                <w:vertAlign w:val="superscript"/>
              </w:rPr>
              <w:t>1</w:t>
            </w:r>
            <w:r w:rsidRPr="00C24635">
              <w:rPr>
                <w:sz w:val="20"/>
                <w:szCs w:val="20"/>
              </w:rPr>
              <w:t>Atviras: katilinės dūmtraukis (</w:t>
            </w:r>
            <w:r w:rsidRPr="00C24635">
              <w:rPr>
                <w:i/>
                <w:sz w:val="20"/>
                <w:szCs w:val="20"/>
              </w:rPr>
              <w:t>esamas Nr. 024</w:t>
            </w:r>
            <w:r w:rsidRPr="00C24635">
              <w:rPr>
                <w:sz w:val="20"/>
                <w:szCs w:val="20"/>
              </w:rPr>
              <w:t>)</w:t>
            </w:r>
          </w:p>
        </w:tc>
        <w:tc>
          <w:tcPr>
            <w:tcW w:w="2833" w:type="pct"/>
          </w:tcPr>
          <w:p w:rsidR="00AB1FA7" w:rsidRPr="00C24635" w:rsidRDefault="00AB1FA7" w:rsidP="0063093C">
            <w:pPr>
              <w:jc w:val="both"/>
              <w:rPr>
                <w:sz w:val="20"/>
                <w:szCs w:val="20"/>
              </w:rPr>
            </w:pPr>
            <w:r w:rsidRPr="00C24635">
              <w:rPr>
                <w:sz w:val="20"/>
                <w:szCs w:val="20"/>
              </w:rPr>
              <w:t>65 dBA (</w:t>
            </w:r>
            <w:r w:rsidRPr="00C24635">
              <w:rPr>
                <w:i/>
                <w:sz w:val="20"/>
                <w:szCs w:val="20"/>
              </w:rPr>
              <w:t>triukšmo lygis išmatuotas šalia esamo veikiančio biokuro katilinės dūmtraukio</w:t>
            </w:r>
            <w:r w:rsidRPr="00C24635">
              <w:rPr>
                <w:sz w:val="20"/>
                <w:szCs w:val="20"/>
              </w:rPr>
              <w:t>)</w:t>
            </w:r>
          </w:p>
        </w:tc>
      </w:tr>
      <w:tr w:rsidR="0063093C" w:rsidRPr="00C24635" w:rsidTr="00A7003A">
        <w:trPr>
          <w:trHeight w:val="287"/>
        </w:trPr>
        <w:tc>
          <w:tcPr>
            <w:tcW w:w="2167" w:type="pct"/>
          </w:tcPr>
          <w:p w:rsidR="00AB1FA7" w:rsidRPr="00C24635" w:rsidRDefault="00AB1FA7" w:rsidP="0063093C">
            <w:pPr>
              <w:rPr>
                <w:sz w:val="20"/>
                <w:szCs w:val="20"/>
              </w:rPr>
            </w:pPr>
            <w:r w:rsidRPr="00C24635">
              <w:rPr>
                <w:sz w:val="20"/>
                <w:szCs w:val="20"/>
              </w:rPr>
              <w:t>Biokuro katilinės įrenginiai, biokuro transporteris iš sandėlio į katilų pakuras</w:t>
            </w:r>
          </w:p>
        </w:tc>
        <w:tc>
          <w:tcPr>
            <w:tcW w:w="2833" w:type="pct"/>
          </w:tcPr>
          <w:p w:rsidR="00AB1FA7" w:rsidRPr="00C24635" w:rsidRDefault="00AB1FA7" w:rsidP="0063093C">
            <w:pPr>
              <w:jc w:val="both"/>
              <w:rPr>
                <w:sz w:val="20"/>
                <w:szCs w:val="20"/>
              </w:rPr>
            </w:pPr>
            <w:r w:rsidRPr="00C24635">
              <w:rPr>
                <w:sz w:val="20"/>
                <w:szCs w:val="20"/>
              </w:rPr>
              <w:t>75,4 dBA (</w:t>
            </w:r>
            <w:r w:rsidRPr="00C24635">
              <w:rPr>
                <w:i/>
                <w:sz w:val="20"/>
                <w:szCs w:val="20"/>
              </w:rPr>
              <w:t>triukšmo lygis išmatuotas šalia esamų veikiančių biokuro katilų dirbant transporteriui</w:t>
            </w:r>
            <w:r w:rsidRPr="00C24635">
              <w:rPr>
                <w:sz w:val="20"/>
                <w:szCs w:val="20"/>
              </w:rPr>
              <w:t>)</w:t>
            </w:r>
          </w:p>
        </w:tc>
      </w:tr>
    </w:tbl>
    <w:p w:rsidR="00AB1FA7" w:rsidRPr="00C24635" w:rsidRDefault="00AB1FA7" w:rsidP="00AB1FA7">
      <w:pPr>
        <w:spacing w:before="120"/>
        <w:jc w:val="both"/>
        <w:rPr>
          <w:sz w:val="20"/>
          <w:szCs w:val="20"/>
        </w:rPr>
      </w:pPr>
      <w:r w:rsidRPr="00C24635">
        <w:rPr>
          <w:sz w:val="20"/>
          <w:szCs w:val="20"/>
          <w:vertAlign w:val="superscript"/>
        </w:rPr>
        <w:t>1</w:t>
      </w:r>
      <w:r w:rsidRPr="00C24635">
        <w:rPr>
          <w:sz w:val="20"/>
          <w:szCs w:val="20"/>
        </w:rPr>
        <w:t>Pastaba: stacionarių atvirų taršos šaltinių skaičius nepadidėja. Modeliavimui parinktas vertikalus pilotinis triukšmo šaltinis – katilinės pastato sienos (45-50 dBA).</w:t>
      </w:r>
    </w:p>
    <w:p w:rsidR="00F90F6D" w:rsidRPr="00C24635" w:rsidRDefault="00F90F6D" w:rsidP="00F90F6D">
      <w:pPr>
        <w:spacing w:before="120" w:line="312" w:lineRule="auto"/>
        <w:jc w:val="both"/>
        <w:rPr>
          <w:b/>
          <w:bCs/>
          <w:iCs/>
          <w:sz w:val="6"/>
          <w:szCs w:val="6"/>
        </w:rPr>
      </w:pPr>
    </w:p>
    <w:p w:rsidR="00AB1FA7" w:rsidRPr="00C24635" w:rsidRDefault="00AB1FA7" w:rsidP="00F90F6D">
      <w:pPr>
        <w:spacing w:before="120" w:line="312" w:lineRule="auto"/>
        <w:jc w:val="both"/>
        <w:rPr>
          <w:b/>
          <w:bCs/>
          <w:iCs/>
          <w:sz w:val="22"/>
          <w:szCs w:val="22"/>
        </w:rPr>
      </w:pPr>
      <w:r w:rsidRPr="00C24635">
        <w:rPr>
          <w:b/>
          <w:bCs/>
          <w:iCs/>
          <w:sz w:val="22"/>
          <w:szCs w:val="22"/>
        </w:rPr>
        <w:t>Triukšmo skaičiavimo ir vertinimo metodika</w:t>
      </w:r>
    </w:p>
    <w:p w:rsidR="00AB1FA7" w:rsidRPr="00C24635" w:rsidRDefault="00AB1FA7" w:rsidP="00AB1FA7">
      <w:pPr>
        <w:jc w:val="both"/>
        <w:rPr>
          <w:sz w:val="21"/>
          <w:szCs w:val="21"/>
        </w:rPr>
      </w:pPr>
      <w:r w:rsidRPr="00C24635">
        <w:rPr>
          <w:sz w:val="21"/>
          <w:szCs w:val="21"/>
        </w:rPr>
        <w:t xml:space="preserve">Triukšmo skaičiavimai </w:t>
      </w:r>
      <w:r w:rsidR="0063093C" w:rsidRPr="00C24635">
        <w:rPr>
          <w:sz w:val="21"/>
          <w:szCs w:val="21"/>
        </w:rPr>
        <w:t xml:space="preserve">buvo </w:t>
      </w:r>
      <w:r w:rsidRPr="00C24635">
        <w:rPr>
          <w:sz w:val="21"/>
          <w:szCs w:val="21"/>
        </w:rPr>
        <w:t>atliek</w:t>
      </w:r>
      <w:r w:rsidR="0063093C" w:rsidRPr="00C24635">
        <w:rPr>
          <w:sz w:val="21"/>
          <w:szCs w:val="21"/>
        </w:rPr>
        <w:t>ti</w:t>
      </w:r>
      <w:r w:rsidRPr="00C24635">
        <w:rPr>
          <w:sz w:val="21"/>
          <w:szCs w:val="21"/>
        </w:rPr>
        <w:t xml:space="preserve"> vadovaujantis aplinkos triukšmo direktyva 2002/49/EB </w:t>
      </w:r>
      <w:r w:rsidRPr="00C24635">
        <w:rPr>
          <w:iCs/>
          <w:sz w:val="21"/>
          <w:szCs w:val="21"/>
        </w:rPr>
        <w:t>Dėl aplinkos triukšmo įvertinimo ir valdymo</w:t>
      </w:r>
      <w:r w:rsidRPr="00C24635">
        <w:rPr>
          <w:sz w:val="21"/>
          <w:szCs w:val="21"/>
        </w:rPr>
        <w:t>. Skaičiavimai atlikti triukšmo skaičiavimo programa CadnaA. Licencijos turėtojas – UAB „</w:t>
      </w:r>
      <w:r w:rsidRPr="00C24635">
        <w:rPr>
          <w:bCs/>
          <w:sz w:val="21"/>
          <w:szCs w:val="21"/>
        </w:rPr>
        <w:t>R.A.C.H.E.L. Consulting</w:t>
      </w:r>
      <w:r w:rsidRPr="00C24635">
        <w:rPr>
          <w:sz w:val="21"/>
          <w:szCs w:val="21"/>
        </w:rPr>
        <w:t xml:space="preserve">“. </w:t>
      </w:r>
    </w:p>
    <w:p w:rsidR="00AB1FA7" w:rsidRPr="00C24635" w:rsidRDefault="00AB1FA7" w:rsidP="00AB1FA7">
      <w:pPr>
        <w:jc w:val="both"/>
        <w:rPr>
          <w:sz w:val="21"/>
          <w:szCs w:val="21"/>
        </w:rPr>
      </w:pPr>
      <w:r w:rsidRPr="00C24635">
        <w:rPr>
          <w:sz w:val="21"/>
          <w:szCs w:val="21"/>
        </w:rPr>
        <w:t>CadnaA (Angl. - Computer Aided Noise Abatement /Lietuv. - kompiuterinė triukšmo mažinimo sistema) programinė įranga yra įtraukta į Aplinkos ministerijos patvirtintą rekomenduojamų integruotų modelių sąrašą, kurie gali būti naudojami įvairios paskirties triukšmo analizei (</w:t>
      </w:r>
      <w:hyperlink r:id="rId14" w:history="1">
        <w:r w:rsidRPr="00C24635">
          <w:rPr>
            <w:rStyle w:val="Hipersaitas"/>
            <w:color w:val="auto"/>
            <w:sz w:val="21"/>
            <w:szCs w:val="21"/>
          </w:rPr>
          <w:t>http://www.am.lt/VI/index.php#a/6968</w:t>
        </w:r>
      </w:hyperlink>
      <w:r w:rsidRPr="00C24635">
        <w:rPr>
          <w:sz w:val="21"/>
          <w:szCs w:val="21"/>
        </w:rPr>
        <w:t xml:space="preserve">). Ši programinė įranga skirta triukšmo poveikio apskaičiavimui, vizualizacijai, įvertinimui ir prognozavimui. </w:t>
      </w:r>
    </w:p>
    <w:p w:rsidR="00AB1FA7" w:rsidRPr="00C24635" w:rsidRDefault="00AB1FA7" w:rsidP="00F90F6D">
      <w:pPr>
        <w:jc w:val="both"/>
        <w:rPr>
          <w:sz w:val="21"/>
          <w:szCs w:val="21"/>
        </w:rPr>
      </w:pPr>
      <w:r w:rsidRPr="00C24635">
        <w:rPr>
          <w:sz w:val="21"/>
          <w:szCs w:val="21"/>
        </w:rPr>
        <w:t xml:space="preserve">Kelių transporto triukšmui skaičiuoti taikyta Prancūzijos skaičiavimo metodika „NMPB-Routes 96“, stacionarių objektų triukšmui – „ISO 9613“. Šios metodikos nurodytos Lietuvos triukšmo higienos normoje HN 33:2011 ir rekomenduojamos strateginiam triukšmo kartografavimui pagal direktyvą 2002/49/EB </w:t>
      </w:r>
      <w:r w:rsidRPr="00C24635">
        <w:rPr>
          <w:iCs/>
          <w:sz w:val="21"/>
          <w:szCs w:val="21"/>
        </w:rPr>
        <w:t>Dėl aplinkos triukšmo įvertinimo ir valdymo</w:t>
      </w:r>
      <w:r w:rsidRPr="00C24635">
        <w:rPr>
          <w:sz w:val="21"/>
          <w:szCs w:val="21"/>
        </w:rPr>
        <w:t xml:space="preserve">. </w:t>
      </w:r>
      <w:r w:rsidR="00F90F6D" w:rsidRPr="00C24635">
        <w:rPr>
          <w:sz w:val="21"/>
          <w:szCs w:val="21"/>
        </w:rPr>
        <w:t xml:space="preserve"> </w:t>
      </w:r>
      <w:r w:rsidRPr="00C24635">
        <w:rPr>
          <w:sz w:val="21"/>
          <w:szCs w:val="21"/>
        </w:rPr>
        <w:t>CadnaA vertinamos 4 pagrindinės akustinių taršos šaltinių grupės (pagal 2002/49/EB), kurioms taikomos atitinkamos ES ir Lietuvoje galiojančios metodikos ir standartai:</w:t>
      </w:r>
      <w:r w:rsidR="00F90F6D" w:rsidRPr="00C24635">
        <w:rPr>
          <w:sz w:val="21"/>
          <w:szCs w:val="21"/>
        </w:rPr>
        <w:t xml:space="preserve"> </w:t>
      </w:r>
      <w:r w:rsidRPr="00C24635">
        <w:rPr>
          <w:sz w:val="21"/>
          <w:szCs w:val="21"/>
        </w:rPr>
        <w:t>Pramoninis triukšmas (ISO 9613)</w:t>
      </w:r>
      <w:r w:rsidR="00A7003A" w:rsidRPr="00C24635">
        <w:rPr>
          <w:sz w:val="21"/>
          <w:szCs w:val="21"/>
        </w:rPr>
        <w:t xml:space="preserve"> ir  </w:t>
      </w:r>
      <w:r w:rsidRPr="00C24635">
        <w:rPr>
          <w:sz w:val="21"/>
          <w:szCs w:val="21"/>
        </w:rPr>
        <w:t>Kelių transporto triukšmas (NMPB-Routes-96).</w:t>
      </w:r>
    </w:p>
    <w:p w:rsidR="00F90F6D" w:rsidRPr="00C24635" w:rsidRDefault="00F90F6D" w:rsidP="00A7003A">
      <w:pPr>
        <w:rPr>
          <w:b/>
          <w:sz w:val="6"/>
          <w:szCs w:val="6"/>
        </w:rPr>
      </w:pPr>
    </w:p>
    <w:p w:rsidR="00F90F6D" w:rsidRPr="00C24635" w:rsidRDefault="00F90F6D" w:rsidP="00A7003A">
      <w:pPr>
        <w:rPr>
          <w:b/>
          <w:sz w:val="6"/>
          <w:szCs w:val="6"/>
        </w:rPr>
      </w:pPr>
    </w:p>
    <w:p w:rsidR="00AB1FA7" w:rsidRPr="00C24635" w:rsidRDefault="00AB1FA7" w:rsidP="00A7003A">
      <w:pPr>
        <w:rPr>
          <w:b/>
          <w:sz w:val="21"/>
          <w:szCs w:val="21"/>
        </w:rPr>
      </w:pPr>
      <w:r w:rsidRPr="00C24635">
        <w:rPr>
          <w:b/>
          <w:sz w:val="21"/>
          <w:szCs w:val="21"/>
        </w:rPr>
        <w:t xml:space="preserve">Triukšmo modeliavimo sąlygos </w:t>
      </w:r>
    </w:p>
    <w:p w:rsidR="00AB1FA7" w:rsidRPr="00C24635" w:rsidRDefault="00AB1FA7" w:rsidP="00AB1FA7">
      <w:pPr>
        <w:jc w:val="both"/>
        <w:rPr>
          <w:sz w:val="21"/>
          <w:szCs w:val="21"/>
        </w:rPr>
      </w:pPr>
      <w:r w:rsidRPr="00C24635">
        <w:rPr>
          <w:sz w:val="21"/>
          <w:szCs w:val="21"/>
        </w:rPr>
        <w:t>Skaičiuojant triukšmą pagal ISO 9613 buvo priimtos tokios sąlygos triukšmo sklidimui:</w:t>
      </w:r>
    </w:p>
    <w:p w:rsidR="00AB1FA7" w:rsidRPr="00C24635" w:rsidRDefault="00AB1FA7" w:rsidP="00AB1FA7">
      <w:pPr>
        <w:pStyle w:val="Sraopastraipa"/>
        <w:numPr>
          <w:ilvl w:val="0"/>
          <w:numId w:val="24"/>
        </w:numPr>
        <w:contextualSpacing/>
        <w:jc w:val="both"/>
        <w:rPr>
          <w:sz w:val="21"/>
          <w:szCs w:val="21"/>
        </w:rPr>
      </w:pPr>
      <w:r w:rsidRPr="00C24635">
        <w:rPr>
          <w:sz w:val="21"/>
          <w:szCs w:val="21"/>
        </w:rPr>
        <w:t>triukšmo lygio skaičiavimo aukštis – 4,0 m;</w:t>
      </w:r>
    </w:p>
    <w:p w:rsidR="00AB1FA7" w:rsidRPr="00C24635" w:rsidRDefault="00AB1FA7" w:rsidP="00AB1FA7">
      <w:pPr>
        <w:pStyle w:val="Sraopastraipa"/>
        <w:numPr>
          <w:ilvl w:val="0"/>
          <w:numId w:val="24"/>
        </w:numPr>
        <w:contextualSpacing/>
        <w:jc w:val="both"/>
        <w:rPr>
          <w:sz w:val="21"/>
          <w:szCs w:val="21"/>
        </w:rPr>
      </w:pPr>
      <w:r w:rsidRPr="00C24635">
        <w:rPr>
          <w:sz w:val="21"/>
          <w:szCs w:val="21"/>
        </w:rPr>
        <w:t>oro temperatūra +10ºC, santykinis drėgnumas 70%;</w:t>
      </w:r>
    </w:p>
    <w:p w:rsidR="00AB1FA7" w:rsidRPr="00C24635" w:rsidRDefault="00AB1FA7" w:rsidP="00AB1FA7">
      <w:pPr>
        <w:pStyle w:val="Sraopastraipa"/>
        <w:numPr>
          <w:ilvl w:val="0"/>
          <w:numId w:val="24"/>
        </w:numPr>
        <w:contextualSpacing/>
        <w:jc w:val="both"/>
        <w:rPr>
          <w:sz w:val="21"/>
          <w:szCs w:val="21"/>
        </w:rPr>
      </w:pPr>
      <w:r w:rsidRPr="00C24635">
        <w:rPr>
          <w:sz w:val="21"/>
          <w:szCs w:val="21"/>
        </w:rPr>
        <w:t>triukšmo slopinimas - įvertinti gretimų statinių aukščiai nagrinėjamoje teritorijoje, įvertintos dangų absorbcinės charakteristikos.</w:t>
      </w:r>
    </w:p>
    <w:p w:rsidR="00AB1FA7" w:rsidRPr="00C24635" w:rsidRDefault="00AB1FA7" w:rsidP="00F90F6D">
      <w:pPr>
        <w:spacing w:line="312" w:lineRule="auto"/>
        <w:jc w:val="both"/>
        <w:rPr>
          <w:b/>
          <w:bCs/>
          <w:sz w:val="22"/>
          <w:szCs w:val="22"/>
        </w:rPr>
      </w:pPr>
      <w:r w:rsidRPr="00C24635">
        <w:rPr>
          <w:b/>
          <w:bCs/>
          <w:sz w:val="22"/>
          <w:szCs w:val="22"/>
        </w:rPr>
        <w:t>Triukšmo vertinimo (modeliavimo) rezultatai</w:t>
      </w:r>
    </w:p>
    <w:p w:rsidR="00F90F6D" w:rsidRPr="00C24635" w:rsidRDefault="00905682" w:rsidP="00F90F6D">
      <w:pPr>
        <w:jc w:val="both"/>
        <w:rPr>
          <w:bCs/>
          <w:sz w:val="22"/>
          <w:szCs w:val="22"/>
        </w:rPr>
      </w:pPr>
      <w:r w:rsidRPr="00C24635">
        <w:rPr>
          <w:bCs/>
          <w:sz w:val="22"/>
          <w:szCs w:val="22"/>
        </w:rPr>
        <w:t xml:space="preserve">Triukšmo vertinimo (modeliavimo) rezultatai </w:t>
      </w:r>
      <w:r w:rsidRPr="00C24635">
        <w:rPr>
          <w:sz w:val="22"/>
          <w:szCs w:val="22"/>
        </w:rPr>
        <w:t xml:space="preserve">pateikti </w:t>
      </w:r>
      <w:r w:rsidRPr="001711C4">
        <w:rPr>
          <w:b/>
          <w:sz w:val="22"/>
          <w:szCs w:val="22"/>
        </w:rPr>
        <w:t>priede</w:t>
      </w:r>
      <w:r w:rsidR="00BA040F" w:rsidRPr="001711C4">
        <w:rPr>
          <w:b/>
          <w:sz w:val="22"/>
          <w:szCs w:val="22"/>
        </w:rPr>
        <w:t xml:space="preserve"> 16</w:t>
      </w:r>
      <w:r w:rsidR="00BA040F" w:rsidRPr="00C24635">
        <w:rPr>
          <w:sz w:val="22"/>
          <w:szCs w:val="22"/>
        </w:rPr>
        <w:t xml:space="preserve"> (</w:t>
      </w:r>
      <w:r w:rsidR="00F90F6D" w:rsidRPr="00C24635">
        <w:rPr>
          <w:sz w:val="22"/>
          <w:szCs w:val="22"/>
        </w:rPr>
        <w:t>PAV atrankos pried</w:t>
      </w:r>
      <w:r w:rsidR="00BA040F" w:rsidRPr="00C24635">
        <w:rPr>
          <w:sz w:val="22"/>
          <w:szCs w:val="22"/>
        </w:rPr>
        <w:t>as</w:t>
      </w:r>
      <w:r w:rsidR="00F90F6D" w:rsidRPr="00C24635">
        <w:rPr>
          <w:sz w:val="22"/>
          <w:szCs w:val="22"/>
        </w:rPr>
        <w:t xml:space="preserve"> 7)</w:t>
      </w:r>
      <w:r w:rsidRPr="00C24635">
        <w:rPr>
          <w:sz w:val="22"/>
          <w:szCs w:val="22"/>
        </w:rPr>
        <w:t xml:space="preserve"> </w:t>
      </w:r>
      <w:r w:rsidR="00F90F6D" w:rsidRPr="00C24635">
        <w:rPr>
          <w:bCs/>
          <w:sz w:val="22"/>
          <w:szCs w:val="22"/>
        </w:rPr>
        <w:t>i</w:t>
      </w:r>
      <w:r w:rsidRPr="00C24635">
        <w:rPr>
          <w:bCs/>
          <w:sz w:val="22"/>
          <w:szCs w:val="22"/>
        </w:rPr>
        <w:t xml:space="preserve">r </w:t>
      </w:r>
      <w:r w:rsidR="00AB1FA7" w:rsidRPr="00C24635">
        <w:rPr>
          <w:bCs/>
          <w:sz w:val="22"/>
          <w:szCs w:val="22"/>
        </w:rPr>
        <w:t xml:space="preserve"> lentelėse</w:t>
      </w:r>
      <w:r w:rsidR="00F90F6D" w:rsidRPr="00C24635">
        <w:rPr>
          <w:bCs/>
          <w:sz w:val="22"/>
          <w:szCs w:val="22"/>
        </w:rPr>
        <w:t xml:space="preserve"> G1 ir G2.</w:t>
      </w:r>
      <w:r w:rsidR="00AB1FA7" w:rsidRPr="00C24635">
        <w:rPr>
          <w:bCs/>
          <w:sz w:val="22"/>
          <w:szCs w:val="22"/>
        </w:rPr>
        <w:t xml:space="preserve">  </w:t>
      </w:r>
    </w:p>
    <w:p w:rsidR="00AB1FA7" w:rsidRPr="00C24635" w:rsidRDefault="00AB1FA7" w:rsidP="00F90F6D">
      <w:pPr>
        <w:jc w:val="both"/>
        <w:rPr>
          <w:bCs/>
          <w:sz w:val="22"/>
          <w:szCs w:val="22"/>
        </w:rPr>
      </w:pPr>
      <w:r w:rsidRPr="00C24635">
        <w:rPr>
          <w:bCs/>
          <w:sz w:val="22"/>
          <w:szCs w:val="22"/>
        </w:rPr>
        <w:t>Apskaičiuoti prognozuojami PŪV triukšmo rodikliai ties sklypo riba šiaurinėje ir pietinėje pusėje bei ties biokuro katilinei artimiausių gyvenamųjų namų teritorijų</w:t>
      </w:r>
    </w:p>
    <w:p w:rsidR="00F90F6D" w:rsidRPr="00C24635" w:rsidRDefault="00F90F6D" w:rsidP="00F90F6D">
      <w:pPr>
        <w:ind w:left="2160" w:hanging="2160"/>
        <w:jc w:val="right"/>
        <w:rPr>
          <w:sz w:val="22"/>
          <w:szCs w:val="22"/>
        </w:rPr>
      </w:pPr>
      <w:r w:rsidRPr="00C24635">
        <w:rPr>
          <w:sz w:val="20"/>
          <w:szCs w:val="20"/>
        </w:rPr>
        <w:t>G1 lentelė</w:t>
      </w:r>
    </w:p>
    <w:tbl>
      <w:tblPr>
        <w:tblW w:w="14415" w:type="dxa"/>
        <w:tblInd w:w="93" w:type="dxa"/>
        <w:tblLayout w:type="fixed"/>
        <w:tblLook w:val="04A0" w:firstRow="1" w:lastRow="0" w:firstColumn="1" w:lastColumn="0" w:noHBand="0" w:noVBand="1"/>
      </w:tblPr>
      <w:tblGrid>
        <w:gridCol w:w="5544"/>
        <w:gridCol w:w="2841"/>
        <w:gridCol w:w="2520"/>
        <w:gridCol w:w="3510"/>
      </w:tblGrid>
      <w:tr w:rsidR="0063093C" w:rsidRPr="00C24635" w:rsidTr="00A7003A">
        <w:trPr>
          <w:trHeight w:val="70"/>
        </w:trPr>
        <w:tc>
          <w:tcPr>
            <w:tcW w:w="554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AB1FA7" w:rsidRPr="00C24635" w:rsidRDefault="00AB1FA7" w:rsidP="00A7003A">
            <w:pPr>
              <w:jc w:val="both"/>
              <w:rPr>
                <w:sz w:val="20"/>
                <w:szCs w:val="20"/>
                <w:lang w:eastAsia="en-GB"/>
              </w:rPr>
            </w:pPr>
            <w:r w:rsidRPr="00C24635">
              <w:rPr>
                <w:sz w:val="20"/>
                <w:szCs w:val="20"/>
                <w:lang w:eastAsia="en-GB"/>
              </w:rPr>
              <w:t xml:space="preserve">Sklypo ribos ir artimiausia gyvenamoji aplinka </w:t>
            </w:r>
          </w:p>
        </w:tc>
        <w:tc>
          <w:tcPr>
            <w:tcW w:w="8871" w:type="dxa"/>
            <w:gridSpan w:val="3"/>
            <w:tcBorders>
              <w:top w:val="single" w:sz="4" w:space="0" w:color="auto"/>
              <w:left w:val="nil"/>
              <w:bottom w:val="single" w:sz="4" w:space="0" w:color="auto"/>
              <w:right w:val="single" w:sz="4" w:space="0" w:color="auto"/>
            </w:tcBorders>
            <w:shd w:val="clear" w:color="auto" w:fill="F2F2F2"/>
            <w:vAlign w:val="center"/>
            <w:hideMark/>
          </w:tcPr>
          <w:p w:rsidR="00AB1FA7" w:rsidRPr="00C24635" w:rsidRDefault="00AB1FA7" w:rsidP="00A7003A">
            <w:pPr>
              <w:jc w:val="center"/>
              <w:rPr>
                <w:sz w:val="20"/>
                <w:szCs w:val="20"/>
                <w:lang w:eastAsia="en-GB"/>
              </w:rPr>
            </w:pPr>
            <w:r w:rsidRPr="00C24635">
              <w:rPr>
                <w:sz w:val="20"/>
                <w:szCs w:val="20"/>
                <w:lang w:eastAsia="en-GB"/>
              </w:rPr>
              <w:t>Apskaičiuotas triukšmo rodiklis</w:t>
            </w:r>
          </w:p>
        </w:tc>
      </w:tr>
      <w:tr w:rsidR="0063093C" w:rsidRPr="00C24635" w:rsidTr="00905682">
        <w:trPr>
          <w:trHeight w:val="300"/>
        </w:trPr>
        <w:tc>
          <w:tcPr>
            <w:tcW w:w="5544"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AB1FA7" w:rsidRPr="00C24635" w:rsidRDefault="00AB1FA7" w:rsidP="00A7003A">
            <w:pPr>
              <w:rPr>
                <w:sz w:val="20"/>
                <w:szCs w:val="20"/>
                <w:lang w:eastAsia="en-GB"/>
              </w:rPr>
            </w:pPr>
          </w:p>
        </w:tc>
        <w:tc>
          <w:tcPr>
            <w:tcW w:w="2841" w:type="dxa"/>
            <w:tcBorders>
              <w:top w:val="nil"/>
              <w:left w:val="nil"/>
              <w:bottom w:val="single" w:sz="4" w:space="0" w:color="auto"/>
              <w:right w:val="single" w:sz="4" w:space="0" w:color="auto"/>
            </w:tcBorders>
            <w:shd w:val="clear" w:color="auto" w:fill="F2F2F2"/>
            <w:vAlign w:val="center"/>
            <w:hideMark/>
          </w:tcPr>
          <w:p w:rsidR="00AB1FA7" w:rsidRPr="00C24635" w:rsidRDefault="00AB1FA7" w:rsidP="00A7003A">
            <w:pPr>
              <w:jc w:val="center"/>
              <w:rPr>
                <w:sz w:val="20"/>
                <w:szCs w:val="20"/>
                <w:lang w:eastAsia="en-GB"/>
              </w:rPr>
            </w:pPr>
            <w:r w:rsidRPr="00C24635">
              <w:rPr>
                <w:sz w:val="20"/>
                <w:szCs w:val="20"/>
                <w:lang w:eastAsia="en-GB"/>
              </w:rPr>
              <w:t>L (dienos)</w:t>
            </w:r>
          </w:p>
        </w:tc>
        <w:tc>
          <w:tcPr>
            <w:tcW w:w="2520" w:type="dxa"/>
            <w:tcBorders>
              <w:top w:val="nil"/>
              <w:left w:val="nil"/>
              <w:bottom w:val="single" w:sz="4" w:space="0" w:color="auto"/>
              <w:right w:val="single" w:sz="4" w:space="0" w:color="auto"/>
            </w:tcBorders>
            <w:shd w:val="clear" w:color="auto" w:fill="F2F2F2"/>
            <w:vAlign w:val="center"/>
            <w:hideMark/>
          </w:tcPr>
          <w:p w:rsidR="00AB1FA7" w:rsidRPr="00C24635" w:rsidRDefault="00AB1FA7" w:rsidP="00A7003A">
            <w:pPr>
              <w:jc w:val="center"/>
              <w:rPr>
                <w:sz w:val="20"/>
                <w:szCs w:val="20"/>
                <w:lang w:eastAsia="en-GB"/>
              </w:rPr>
            </w:pPr>
            <w:r w:rsidRPr="00C24635">
              <w:rPr>
                <w:sz w:val="20"/>
                <w:szCs w:val="20"/>
                <w:lang w:eastAsia="en-GB"/>
              </w:rPr>
              <w:t>L (vakaro)</w:t>
            </w:r>
          </w:p>
        </w:tc>
        <w:tc>
          <w:tcPr>
            <w:tcW w:w="3510" w:type="dxa"/>
            <w:tcBorders>
              <w:top w:val="nil"/>
              <w:left w:val="nil"/>
              <w:bottom w:val="single" w:sz="4" w:space="0" w:color="auto"/>
              <w:right w:val="single" w:sz="4" w:space="0" w:color="auto"/>
            </w:tcBorders>
            <w:shd w:val="clear" w:color="auto" w:fill="F2F2F2"/>
            <w:vAlign w:val="center"/>
            <w:hideMark/>
          </w:tcPr>
          <w:p w:rsidR="00AB1FA7" w:rsidRPr="00C24635" w:rsidRDefault="00AB1FA7" w:rsidP="00A7003A">
            <w:pPr>
              <w:jc w:val="center"/>
              <w:rPr>
                <w:sz w:val="20"/>
                <w:szCs w:val="20"/>
                <w:lang w:eastAsia="en-GB"/>
              </w:rPr>
            </w:pPr>
            <w:r w:rsidRPr="00C24635">
              <w:rPr>
                <w:sz w:val="20"/>
                <w:szCs w:val="20"/>
                <w:lang w:eastAsia="en-GB"/>
              </w:rPr>
              <w:t>L (nakties)</w:t>
            </w:r>
          </w:p>
        </w:tc>
      </w:tr>
      <w:tr w:rsidR="0063093C" w:rsidRPr="00C24635" w:rsidTr="00905682">
        <w:trPr>
          <w:trHeight w:val="300"/>
        </w:trPr>
        <w:tc>
          <w:tcPr>
            <w:tcW w:w="5544"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AB1FA7" w:rsidRPr="00C24635" w:rsidRDefault="00AB1FA7" w:rsidP="00A7003A">
            <w:pPr>
              <w:rPr>
                <w:sz w:val="20"/>
                <w:szCs w:val="20"/>
                <w:lang w:eastAsia="en-GB"/>
              </w:rPr>
            </w:pPr>
          </w:p>
        </w:tc>
        <w:tc>
          <w:tcPr>
            <w:tcW w:w="2841" w:type="dxa"/>
            <w:tcBorders>
              <w:top w:val="nil"/>
              <w:left w:val="nil"/>
              <w:bottom w:val="single" w:sz="4" w:space="0" w:color="auto"/>
              <w:right w:val="single" w:sz="4" w:space="0" w:color="auto"/>
            </w:tcBorders>
            <w:shd w:val="clear" w:color="auto" w:fill="F2F2F2"/>
            <w:vAlign w:val="center"/>
            <w:hideMark/>
          </w:tcPr>
          <w:p w:rsidR="00AB1FA7" w:rsidRPr="00C24635" w:rsidRDefault="00AB1FA7" w:rsidP="00A7003A">
            <w:pPr>
              <w:jc w:val="center"/>
              <w:rPr>
                <w:sz w:val="20"/>
                <w:szCs w:val="20"/>
                <w:lang w:eastAsia="en-GB"/>
              </w:rPr>
            </w:pPr>
            <w:r w:rsidRPr="00C24635">
              <w:rPr>
                <w:sz w:val="20"/>
                <w:szCs w:val="20"/>
                <w:lang w:eastAsia="en-GB"/>
              </w:rPr>
              <w:t>(6.00-18.00)</w:t>
            </w:r>
          </w:p>
        </w:tc>
        <w:tc>
          <w:tcPr>
            <w:tcW w:w="2520" w:type="dxa"/>
            <w:tcBorders>
              <w:top w:val="nil"/>
              <w:left w:val="nil"/>
              <w:bottom w:val="single" w:sz="4" w:space="0" w:color="auto"/>
              <w:right w:val="single" w:sz="4" w:space="0" w:color="auto"/>
            </w:tcBorders>
            <w:shd w:val="clear" w:color="auto" w:fill="F2F2F2"/>
            <w:vAlign w:val="center"/>
            <w:hideMark/>
          </w:tcPr>
          <w:p w:rsidR="00AB1FA7" w:rsidRPr="00C24635" w:rsidRDefault="00AB1FA7" w:rsidP="00A7003A">
            <w:pPr>
              <w:jc w:val="center"/>
              <w:rPr>
                <w:sz w:val="20"/>
                <w:szCs w:val="20"/>
                <w:lang w:eastAsia="en-GB"/>
              </w:rPr>
            </w:pPr>
            <w:r w:rsidRPr="00C24635">
              <w:rPr>
                <w:sz w:val="20"/>
                <w:szCs w:val="20"/>
                <w:lang w:eastAsia="en-GB"/>
              </w:rPr>
              <w:t>(18.00-22.00)</w:t>
            </w:r>
          </w:p>
        </w:tc>
        <w:tc>
          <w:tcPr>
            <w:tcW w:w="3510" w:type="dxa"/>
            <w:tcBorders>
              <w:top w:val="nil"/>
              <w:left w:val="nil"/>
              <w:bottom w:val="single" w:sz="4" w:space="0" w:color="auto"/>
              <w:right w:val="single" w:sz="4" w:space="0" w:color="auto"/>
            </w:tcBorders>
            <w:shd w:val="clear" w:color="auto" w:fill="F2F2F2"/>
            <w:vAlign w:val="center"/>
            <w:hideMark/>
          </w:tcPr>
          <w:p w:rsidR="00AB1FA7" w:rsidRPr="00C24635" w:rsidRDefault="00AB1FA7" w:rsidP="00A7003A">
            <w:pPr>
              <w:jc w:val="center"/>
              <w:rPr>
                <w:sz w:val="20"/>
                <w:szCs w:val="20"/>
                <w:lang w:eastAsia="en-GB"/>
              </w:rPr>
            </w:pPr>
            <w:r w:rsidRPr="00C24635">
              <w:rPr>
                <w:sz w:val="20"/>
                <w:szCs w:val="20"/>
                <w:lang w:eastAsia="en-GB"/>
              </w:rPr>
              <w:t>(22.00-6.00)</w:t>
            </w:r>
          </w:p>
        </w:tc>
      </w:tr>
      <w:tr w:rsidR="0063093C" w:rsidRPr="00C24635" w:rsidTr="00905682">
        <w:trPr>
          <w:trHeight w:val="300"/>
        </w:trPr>
        <w:tc>
          <w:tcPr>
            <w:tcW w:w="5544" w:type="dxa"/>
            <w:tcBorders>
              <w:top w:val="nil"/>
              <w:left w:val="single" w:sz="4" w:space="0" w:color="auto"/>
              <w:bottom w:val="single" w:sz="4" w:space="0" w:color="auto"/>
              <w:right w:val="single" w:sz="4" w:space="0" w:color="auto"/>
            </w:tcBorders>
            <w:shd w:val="clear" w:color="auto" w:fill="F2F2F2"/>
            <w:noWrap/>
            <w:vAlign w:val="center"/>
          </w:tcPr>
          <w:p w:rsidR="00AB1FA7" w:rsidRPr="00C24635" w:rsidRDefault="00AB1FA7" w:rsidP="00A7003A">
            <w:pPr>
              <w:jc w:val="center"/>
              <w:rPr>
                <w:sz w:val="20"/>
                <w:szCs w:val="20"/>
              </w:rPr>
            </w:pPr>
            <w:r w:rsidRPr="00C24635">
              <w:rPr>
                <w:sz w:val="20"/>
                <w:szCs w:val="20"/>
              </w:rPr>
              <w:t>1</w:t>
            </w:r>
          </w:p>
        </w:tc>
        <w:tc>
          <w:tcPr>
            <w:tcW w:w="2841" w:type="dxa"/>
            <w:tcBorders>
              <w:top w:val="nil"/>
              <w:left w:val="nil"/>
              <w:bottom w:val="single" w:sz="4" w:space="0" w:color="auto"/>
              <w:right w:val="single" w:sz="4" w:space="0" w:color="auto"/>
            </w:tcBorders>
            <w:shd w:val="clear" w:color="auto" w:fill="F2F2F2"/>
            <w:noWrap/>
            <w:vAlign w:val="center"/>
          </w:tcPr>
          <w:p w:rsidR="00AB1FA7" w:rsidRPr="00C24635" w:rsidRDefault="00AB1FA7" w:rsidP="00A7003A">
            <w:pPr>
              <w:jc w:val="center"/>
              <w:rPr>
                <w:b/>
                <w:bCs/>
                <w:sz w:val="20"/>
                <w:szCs w:val="20"/>
                <w:lang w:eastAsia="en-GB"/>
              </w:rPr>
            </w:pPr>
            <w:r w:rsidRPr="00C24635">
              <w:rPr>
                <w:b/>
                <w:bCs/>
                <w:sz w:val="20"/>
                <w:szCs w:val="20"/>
                <w:lang w:eastAsia="en-GB"/>
              </w:rPr>
              <w:t>2</w:t>
            </w:r>
          </w:p>
        </w:tc>
        <w:tc>
          <w:tcPr>
            <w:tcW w:w="2520" w:type="dxa"/>
            <w:tcBorders>
              <w:top w:val="nil"/>
              <w:left w:val="nil"/>
              <w:bottom w:val="single" w:sz="4" w:space="0" w:color="auto"/>
              <w:right w:val="single" w:sz="4" w:space="0" w:color="auto"/>
            </w:tcBorders>
            <w:shd w:val="clear" w:color="auto" w:fill="F2F2F2"/>
            <w:noWrap/>
            <w:vAlign w:val="center"/>
          </w:tcPr>
          <w:p w:rsidR="00AB1FA7" w:rsidRPr="00C24635" w:rsidRDefault="00AB1FA7" w:rsidP="00A7003A">
            <w:pPr>
              <w:jc w:val="center"/>
              <w:rPr>
                <w:b/>
                <w:bCs/>
                <w:sz w:val="20"/>
                <w:szCs w:val="20"/>
                <w:lang w:eastAsia="en-GB"/>
              </w:rPr>
            </w:pPr>
            <w:r w:rsidRPr="00C24635">
              <w:rPr>
                <w:b/>
                <w:bCs/>
                <w:sz w:val="20"/>
                <w:szCs w:val="20"/>
                <w:lang w:eastAsia="en-GB"/>
              </w:rPr>
              <w:t>3</w:t>
            </w:r>
          </w:p>
        </w:tc>
        <w:tc>
          <w:tcPr>
            <w:tcW w:w="3510" w:type="dxa"/>
            <w:tcBorders>
              <w:top w:val="nil"/>
              <w:left w:val="nil"/>
              <w:bottom w:val="single" w:sz="4" w:space="0" w:color="auto"/>
              <w:right w:val="single" w:sz="4" w:space="0" w:color="auto"/>
            </w:tcBorders>
            <w:shd w:val="clear" w:color="auto" w:fill="F2F2F2"/>
            <w:noWrap/>
            <w:vAlign w:val="center"/>
          </w:tcPr>
          <w:p w:rsidR="00AB1FA7" w:rsidRPr="00C24635" w:rsidRDefault="00AB1FA7" w:rsidP="00A7003A">
            <w:pPr>
              <w:jc w:val="center"/>
              <w:rPr>
                <w:b/>
                <w:bCs/>
                <w:sz w:val="20"/>
                <w:szCs w:val="20"/>
                <w:lang w:eastAsia="en-GB"/>
              </w:rPr>
            </w:pPr>
            <w:r w:rsidRPr="00C24635">
              <w:rPr>
                <w:b/>
                <w:bCs/>
                <w:sz w:val="20"/>
                <w:szCs w:val="20"/>
                <w:lang w:eastAsia="en-GB"/>
              </w:rPr>
              <w:t>4</w:t>
            </w:r>
          </w:p>
        </w:tc>
      </w:tr>
      <w:tr w:rsidR="0063093C" w:rsidRPr="00C24635" w:rsidTr="00905682">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AB1FA7" w:rsidRPr="00C24635" w:rsidRDefault="00AB1FA7" w:rsidP="00A7003A">
            <w:pPr>
              <w:jc w:val="both"/>
              <w:rPr>
                <w:sz w:val="20"/>
                <w:szCs w:val="20"/>
                <w:lang w:eastAsia="en-GB"/>
              </w:rPr>
            </w:pPr>
            <w:bookmarkStart w:id="32" w:name="OLE_LINK18"/>
            <w:r w:rsidRPr="00C24635">
              <w:rPr>
                <w:sz w:val="20"/>
                <w:szCs w:val="20"/>
              </w:rPr>
              <w:t>PŪV sklypo riba šiaurinėje pusėje (matavimo taškas – T1)</w:t>
            </w:r>
            <w:bookmarkEnd w:id="32"/>
          </w:p>
        </w:tc>
        <w:tc>
          <w:tcPr>
            <w:tcW w:w="2841" w:type="dxa"/>
            <w:tcBorders>
              <w:top w:val="nil"/>
              <w:left w:val="nil"/>
              <w:bottom w:val="single" w:sz="4" w:space="0" w:color="auto"/>
              <w:right w:val="single" w:sz="4" w:space="0" w:color="auto"/>
            </w:tcBorders>
            <w:shd w:val="clear" w:color="auto" w:fill="auto"/>
            <w:noWrap/>
            <w:vAlign w:val="center"/>
          </w:tcPr>
          <w:p w:rsidR="00AB1FA7" w:rsidRPr="00C24635" w:rsidRDefault="00AB1FA7" w:rsidP="00F90F6D">
            <w:pPr>
              <w:jc w:val="center"/>
              <w:rPr>
                <w:b/>
                <w:bCs/>
                <w:sz w:val="20"/>
                <w:szCs w:val="20"/>
                <w:lang w:eastAsia="en-GB"/>
              </w:rPr>
            </w:pPr>
            <w:r w:rsidRPr="00C24635">
              <w:rPr>
                <w:b/>
                <w:bCs/>
                <w:sz w:val="20"/>
                <w:szCs w:val="20"/>
                <w:lang w:eastAsia="en-GB"/>
              </w:rPr>
              <w:t>16</w:t>
            </w:r>
          </w:p>
        </w:tc>
        <w:tc>
          <w:tcPr>
            <w:tcW w:w="2520" w:type="dxa"/>
            <w:tcBorders>
              <w:top w:val="nil"/>
              <w:left w:val="nil"/>
              <w:bottom w:val="single" w:sz="4" w:space="0" w:color="auto"/>
              <w:right w:val="single" w:sz="4" w:space="0" w:color="auto"/>
            </w:tcBorders>
            <w:shd w:val="clear" w:color="auto" w:fill="auto"/>
            <w:noWrap/>
            <w:vAlign w:val="center"/>
          </w:tcPr>
          <w:p w:rsidR="00AB1FA7" w:rsidRPr="00C24635" w:rsidRDefault="00AB1FA7" w:rsidP="00F90F6D">
            <w:pPr>
              <w:jc w:val="center"/>
              <w:rPr>
                <w:b/>
                <w:bCs/>
                <w:sz w:val="20"/>
                <w:szCs w:val="20"/>
                <w:lang w:eastAsia="en-GB"/>
              </w:rPr>
            </w:pPr>
            <w:r w:rsidRPr="00C24635">
              <w:rPr>
                <w:b/>
                <w:bCs/>
                <w:sz w:val="20"/>
                <w:szCs w:val="20"/>
                <w:lang w:eastAsia="en-GB"/>
              </w:rPr>
              <w:t>0</w:t>
            </w:r>
          </w:p>
        </w:tc>
        <w:tc>
          <w:tcPr>
            <w:tcW w:w="3510" w:type="dxa"/>
            <w:tcBorders>
              <w:top w:val="nil"/>
              <w:left w:val="nil"/>
              <w:bottom w:val="single" w:sz="4" w:space="0" w:color="auto"/>
              <w:right w:val="single" w:sz="4" w:space="0" w:color="auto"/>
            </w:tcBorders>
            <w:shd w:val="clear" w:color="auto" w:fill="auto"/>
            <w:noWrap/>
            <w:vAlign w:val="center"/>
          </w:tcPr>
          <w:p w:rsidR="00AB1FA7" w:rsidRPr="00C24635" w:rsidRDefault="00AB1FA7" w:rsidP="00F90F6D">
            <w:pPr>
              <w:jc w:val="center"/>
              <w:rPr>
                <w:b/>
                <w:bCs/>
                <w:sz w:val="20"/>
                <w:szCs w:val="20"/>
                <w:lang w:eastAsia="en-GB"/>
              </w:rPr>
            </w:pPr>
            <w:r w:rsidRPr="00C24635">
              <w:rPr>
                <w:b/>
                <w:bCs/>
                <w:sz w:val="20"/>
                <w:szCs w:val="20"/>
                <w:lang w:eastAsia="en-GB"/>
              </w:rPr>
              <w:t>0</w:t>
            </w:r>
          </w:p>
        </w:tc>
      </w:tr>
      <w:tr w:rsidR="0063093C" w:rsidRPr="00C24635" w:rsidTr="00905682">
        <w:trPr>
          <w:trHeight w:val="300"/>
        </w:trPr>
        <w:tc>
          <w:tcPr>
            <w:tcW w:w="5544" w:type="dxa"/>
            <w:tcBorders>
              <w:top w:val="nil"/>
              <w:left w:val="single" w:sz="4" w:space="0" w:color="auto"/>
              <w:bottom w:val="single" w:sz="4" w:space="0" w:color="auto"/>
              <w:right w:val="single" w:sz="4" w:space="0" w:color="auto"/>
            </w:tcBorders>
            <w:shd w:val="clear" w:color="auto" w:fill="auto"/>
            <w:noWrap/>
            <w:vAlign w:val="center"/>
          </w:tcPr>
          <w:p w:rsidR="00AB1FA7" w:rsidRPr="00C24635" w:rsidRDefault="00AB1FA7" w:rsidP="00A7003A">
            <w:pPr>
              <w:jc w:val="both"/>
              <w:rPr>
                <w:sz w:val="20"/>
                <w:szCs w:val="20"/>
                <w:lang w:eastAsia="en-GB"/>
              </w:rPr>
            </w:pPr>
            <w:bookmarkStart w:id="33" w:name="_Hlk479889951"/>
            <w:r w:rsidRPr="00C24635">
              <w:rPr>
                <w:sz w:val="20"/>
                <w:szCs w:val="20"/>
              </w:rPr>
              <w:t>PŪV sklypo riba pietinėje pusėje (matavimo taškas – T2)</w:t>
            </w:r>
          </w:p>
        </w:tc>
        <w:tc>
          <w:tcPr>
            <w:tcW w:w="2841" w:type="dxa"/>
            <w:tcBorders>
              <w:top w:val="nil"/>
              <w:left w:val="nil"/>
              <w:bottom w:val="single" w:sz="4" w:space="0" w:color="auto"/>
              <w:right w:val="single" w:sz="4" w:space="0" w:color="auto"/>
            </w:tcBorders>
            <w:shd w:val="clear" w:color="auto" w:fill="auto"/>
            <w:noWrap/>
            <w:vAlign w:val="center"/>
          </w:tcPr>
          <w:p w:rsidR="00AB1FA7" w:rsidRPr="00C24635" w:rsidRDefault="00AB1FA7" w:rsidP="00F90F6D">
            <w:pPr>
              <w:jc w:val="center"/>
              <w:rPr>
                <w:b/>
                <w:bCs/>
                <w:sz w:val="20"/>
                <w:szCs w:val="20"/>
                <w:lang w:eastAsia="en-GB"/>
              </w:rPr>
            </w:pPr>
            <w:r w:rsidRPr="00C24635">
              <w:rPr>
                <w:b/>
                <w:bCs/>
                <w:sz w:val="20"/>
                <w:szCs w:val="20"/>
                <w:lang w:eastAsia="en-GB"/>
              </w:rPr>
              <w:t>33</w:t>
            </w:r>
          </w:p>
        </w:tc>
        <w:tc>
          <w:tcPr>
            <w:tcW w:w="2520" w:type="dxa"/>
            <w:tcBorders>
              <w:top w:val="nil"/>
              <w:left w:val="nil"/>
              <w:bottom w:val="single" w:sz="4" w:space="0" w:color="auto"/>
              <w:right w:val="single" w:sz="4" w:space="0" w:color="auto"/>
            </w:tcBorders>
            <w:shd w:val="clear" w:color="auto" w:fill="auto"/>
            <w:noWrap/>
            <w:vAlign w:val="center"/>
          </w:tcPr>
          <w:p w:rsidR="00AB1FA7" w:rsidRPr="00C24635" w:rsidRDefault="00AB1FA7" w:rsidP="00F90F6D">
            <w:pPr>
              <w:jc w:val="center"/>
              <w:rPr>
                <w:b/>
                <w:bCs/>
                <w:sz w:val="20"/>
                <w:szCs w:val="20"/>
                <w:lang w:eastAsia="en-GB"/>
              </w:rPr>
            </w:pPr>
            <w:r w:rsidRPr="00C24635">
              <w:rPr>
                <w:b/>
                <w:bCs/>
                <w:sz w:val="20"/>
                <w:szCs w:val="20"/>
                <w:lang w:eastAsia="en-GB"/>
              </w:rPr>
              <w:t>0</w:t>
            </w:r>
          </w:p>
        </w:tc>
        <w:tc>
          <w:tcPr>
            <w:tcW w:w="3510" w:type="dxa"/>
            <w:tcBorders>
              <w:top w:val="nil"/>
              <w:left w:val="nil"/>
              <w:bottom w:val="single" w:sz="4" w:space="0" w:color="auto"/>
              <w:right w:val="single" w:sz="4" w:space="0" w:color="auto"/>
            </w:tcBorders>
            <w:shd w:val="clear" w:color="auto" w:fill="auto"/>
            <w:noWrap/>
            <w:vAlign w:val="center"/>
          </w:tcPr>
          <w:p w:rsidR="00AB1FA7" w:rsidRPr="00C24635" w:rsidRDefault="00AB1FA7" w:rsidP="00F90F6D">
            <w:pPr>
              <w:jc w:val="center"/>
              <w:rPr>
                <w:b/>
                <w:bCs/>
                <w:sz w:val="20"/>
                <w:szCs w:val="20"/>
                <w:lang w:eastAsia="en-GB"/>
              </w:rPr>
            </w:pPr>
            <w:r w:rsidRPr="00C24635">
              <w:rPr>
                <w:b/>
                <w:bCs/>
                <w:sz w:val="20"/>
                <w:szCs w:val="20"/>
                <w:lang w:eastAsia="en-GB"/>
              </w:rPr>
              <w:t>0</w:t>
            </w:r>
          </w:p>
        </w:tc>
      </w:tr>
      <w:bookmarkEnd w:id="33"/>
      <w:tr w:rsidR="0063093C" w:rsidRPr="00C24635" w:rsidTr="00905682">
        <w:trPr>
          <w:trHeight w:val="300"/>
        </w:trPr>
        <w:tc>
          <w:tcPr>
            <w:tcW w:w="5544" w:type="dxa"/>
            <w:tcBorders>
              <w:top w:val="single" w:sz="4" w:space="0" w:color="auto"/>
              <w:left w:val="single" w:sz="4" w:space="0" w:color="auto"/>
              <w:bottom w:val="single" w:sz="4" w:space="0" w:color="auto"/>
              <w:right w:val="single" w:sz="4" w:space="0" w:color="auto"/>
            </w:tcBorders>
            <w:shd w:val="clear" w:color="auto" w:fill="auto"/>
            <w:noWrap/>
          </w:tcPr>
          <w:p w:rsidR="00AB1FA7" w:rsidRPr="00C24635" w:rsidRDefault="00AB1FA7" w:rsidP="00A7003A">
            <w:pPr>
              <w:keepNext/>
              <w:rPr>
                <w:b/>
                <w:bCs/>
                <w:sz w:val="20"/>
                <w:szCs w:val="20"/>
              </w:rPr>
            </w:pPr>
            <w:r w:rsidRPr="00C24635">
              <w:rPr>
                <w:b/>
                <w:bCs/>
                <w:sz w:val="20"/>
                <w:szCs w:val="20"/>
              </w:rPr>
              <w:t>HN 33:2011 ribinė vertė (RV)</w:t>
            </w:r>
          </w:p>
        </w:tc>
        <w:tc>
          <w:tcPr>
            <w:tcW w:w="2841" w:type="dxa"/>
            <w:tcBorders>
              <w:top w:val="single" w:sz="4" w:space="0" w:color="auto"/>
              <w:left w:val="nil"/>
              <w:bottom w:val="single" w:sz="4" w:space="0" w:color="auto"/>
              <w:right w:val="single" w:sz="4" w:space="0" w:color="auto"/>
            </w:tcBorders>
            <w:shd w:val="clear" w:color="auto" w:fill="auto"/>
            <w:noWrap/>
            <w:vAlign w:val="center"/>
          </w:tcPr>
          <w:p w:rsidR="00AB1FA7" w:rsidRPr="00C24635" w:rsidRDefault="00AB1FA7" w:rsidP="00F90F6D">
            <w:pPr>
              <w:keepNext/>
              <w:jc w:val="center"/>
              <w:rPr>
                <w:b/>
                <w:bCs/>
                <w:sz w:val="20"/>
                <w:szCs w:val="20"/>
              </w:rPr>
            </w:pPr>
            <w:r w:rsidRPr="00C24635">
              <w:rPr>
                <w:b/>
                <w:bCs/>
                <w:sz w:val="20"/>
                <w:szCs w:val="20"/>
              </w:rPr>
              <w:t>55</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AB1FA7" w:rsidRPr="00C24635" w:rsidRDefault="00AB1FA7" w:rsidP="00F90F6D">
            <w:pPr>
              <w:keepNext/>
              <w:jc w:val="center"/>
              <w:rPr>
                <w:b/>
                <w:bCs/>
                <w:sz w:val="20"/>
                <w:szCs w:val="20"/>
              </w:rPr>
            </w:pPr>
            <w:r w:rsidRPr="00C24635">
              <w:rPr>
                <w:b/>
                <w:bCs/>
                <w:sz w:val="20"/>
                <w:szCs w:val="20"/>
              </w:rPr>
              <w:t>50</w:t>
            </w:r>
          </w:p>
        </w:tc>
        <w:tc>
          <w:tcPr>
            <w:tcW w:w="3510" w:type="dxa"/>
            <w:tcBorders>
              <w:top w:val="single" w:sz="4" w:space="0" w:color="auto"/>
              <w:left w:val="nil"/>
              <w:bottom w:val="single" w:sz="4" w:space="0" w:color="auto"/>
              <w:right w:val="single" w:sz="4" w:space="0" w:color="auto"/>
            </w:tcBorders>
            <w:shd w:val="clear" w:color="auto" w:fill="auto"/>
            <w:noWrap/>
            <w:vAlign w:val="center"/>
          </w:tcPr>
          <w:p w:rsidR="00AB1FA7" w:rsidRPr="00C24635" w:rsidRDefault="00AB1FA7" w:rsidP="00F90F6D">
            <w:pPr>
              <w:keepNext/>
              <w:jc w:val="center"/>
              <w:rPr>
                <w:b/>
                <w:bCs/>
                <w:sz w:val="20"/>
                <w:szCs w:val="20"/>
              </w:rPr>
            </w:pPr>
            <w:r w:rsidRPr="00C24635">
              <w:rPr>
                <w:b/>
                <w:bCs/>
                <w:sz w:val="20"/>
                <w:szCs w:val="20"/>
              </w:rPr>
              <w:t>45</w:t>
            </w:r>
          </w:p>
        </w:tc>
      </w:tr>
    </w:tbl>
    <w:p w:rsidR="00F90F6D" w:rsidRPr="00C24635" w:rsidRDefault="00F90F6D" w:rsidP="00AB1FA7">
      <w:pPr>
        <w:spacing w:before="120"/>
        <w:jc w:val="both"/>
        <w:rPr>
          <w:rFonts w:ascii="Garamond" w:hAnsi="Garamond"/>
          <w:bCs/>
          <w:sz w:val="23"/>
          <w:szCs w:val="23"/>
        </w:rPr>
      </w:pPr>
    </w:p>
    <w:p w:rsidR="00AB1FA7" w:rsidRPr="00C24635" w:rsidRDefault="00AB1FA7" w:rsidP="00AB1FA7">
      <w:pPr>
        <w:spacing w:before="120"/>
        <w:jc w:val="both"/>
        <w:rPr>
          <w:bCs/>
          <w:sz w:val="22"/>
          <w:szCs w:val="22"/>
        </w:rPr>
      </w:pPr>
      <w:r w:rsidRPr="00C24635">
        <w:rPr>
          <w:bCs/>
          <w:sz w:val="22"/>
          <w:szCs w:val="22"/>
        </w:rPr>
        <w:t xml:space="preserve">Pastaba: </w:t>
      </w:r>
    </w:p>
    <w:p w:rsidR="00AB1FA7" w:rsidRPr="00C24635" w:rsidRDefault="00AB1FA7" w:rsidP="00AB1FA7">
      <w:pPr>
        <w:numPr>
          <w:ilvl w:val="0"/>
          <w:numId w:val="26"/>
        </w:numPr>
        <w:ind w:left="714" w:hanging="357"/>
        <w:jc w:val="both"/>
        <w:rPr>
          <w:bCs/>
          <w:sz w:val="22"/>
          <w:szCs w:val="22"/>
        </w:rPr>
      </w:pPr>
      <w:r w:rsidRPr="00C24635">
        <w:rPr>
          <w:bCs/>
          <w:sz w:val="22"/>
          <w:szCs w:val="22"/>
        </w:rPr>
        <w:t>atstumai nuo sklypo ribos šiaurinėje pusėje (matavimo taškas T1) iki Kauno gatvėje esamų biokuro katilinei artimiausių gyvenamųjų namų: G</w:t>
      </w:r>
      <w:r w:rsidRPr="00C24635">
        <w:rPr>
          <w:bCs/>
          <w:sz w:val="22"/>
          <w:szCs w:val="22"/>
          <w:vertAlign w:val="subscript"/>
        </w:rPr>
        <w:t xml:space="preserve">2 </w:t>
      </w:r>
      <w:r w:rsidRPr="00C24635">
        <w:rPr>
          <w:bCs/>
          <w:sz w:val="22"/>
          <w:szCs w:val="22"/>
        </w:rPr>
        <w:t>– 160 m, G</w:t>
      </w:r>
      <w:r w:rsidRPr="00C24635">
        <w:rPr>
          <w:bCs/>
          <w:sz w:val="22"/>
          <w:szCs w:val="22"/>
          <w:vertAlign w:val="subscript"/>
        </w:rPr>
        <w:t>3</w:t>
      </w:r>
      <w:r w:rsidRPr="00C24635">
        <w:rPr>
          <w:bCs/>
          <w:sz w:val="22"/>
          <w:szCs w:val="22"/>
        </w:rPr>
        <w:t xml:space="preserve"> – 210 m;</w:t>
      </w:r>
    </w:p>
    <w:p w:rsidR="00AB1FA7" w:rsidRPr="00C24635" w:rsidRDefault="00AB1FA7" w:rsidP="00AB1FA7">
      <w:pPr>
        <w:numPr>
          <w:ilvl w:val="0"/>
          <w:numId w:val="26"/>
        </w:numPr>
        <w:ind w:left="714" w:hanging="357"/>
        <w:jc w:val="both"/>
        <w:rPr>
          <w:bCs/>
          <w:sz w:val="22"/>
          <w:szCs w:val="22"/>
        </w:rPr>
      </w:pPr>
      <w:r w:rsidRPr="00C24635">
        <w:rPr>
          <w:bCs/>
          <w:sz w:val="22"/>
          <w:szCs w:val="22"/>
        </w:rPr>
        <w:t>atstumai nuo sklypo ribos pietinėje pusėje (matavimo taškas T2) iki Dubysos gatvėje esamų biokuro katilinei artimiausių gyvenamųjų namų: G</w:t>
      </w:r>
      <w:r w:rsidRPr="00C24635">
        <w:rPr>
          <w:bCs/>
          <w:sz w:val="22"/>
          <w:szCs w:val="22"/>
          <w:vertAlign w:val="subscript"/>
        </w:rPr>
        <w:t xml:space="preserve">5 </w:t>
      </w:r>
      <w:r w:rsidRPr="00C24635">
        <w:rPr>
          <w:bCs/>
          <w:sz w:val="22"/>
          <w:szCs w:val="22"/>
        </w:rPr>
        <w:t>– 400 m.</w:t>
      </w:r>
    </w:p>
    <w:p w:rsidR="00AB1FA7" w:rsidRPr="00C24635" w:rsidRDefault="00AB1FA7" w:rsidP="00AB1FA7">
      <w:pPr>
        <w:pStyle w:val="SWECOText"/>
        <w:spacing w:before="0" w:after="0" w:line="240" w:lineRule="auto"/>
        <w:rPr>
          <w:rFonts w:ascii="Times New Roman" w:hAnsi="Times New Roman"/>
          <w:sz w:val="22"/>
          <w:szCs w:val="22"/>
          <w:lang w:val="lt-LT"/>
        </w:rPr>
      </w:pPr>
      <w:r w:rsidRPr="00C24635">
        <w:rPr>
          <w:rFonts w:ascii="Times New Roman" w:hAnsi="Times New Roman"/>
          <w:sz w:val="22"/>
          <w:szCs w:val="22"/>
          <w:lang w:val="lt-LT"/>
        </w:rPr>
        <w:t xml:space="preserve">Apskaičiuotas triukšmo vertes palyginus su išmatuotomis esamos aplinkos triukšmo lygio vertėmis, galima pateikti išvadą, </w:t>
      </w:r>
      <w:r w:rsidRPr="00C24635">
        <w:rPr>
          <w:rFonts w:ascii="Times New Roman" w:hAnsi="Times New Roman"/>
          <w:sz w:val="22"/>
          <w:szCs w:val="22"/>
          <w:u w:val="single"/>
          <w:lang w:val="lt-LT"/>
        </w:rPr>
        <w:t>kad planuojama ūkinė veikla neįtakos esamo triukšmo lygio</w:t>
      </w:r>
      <w:r w:rsidRPr="00C24635">
        <w:rPr>
          <w:rFonts w:ascii="Times New Roman" w:hAnsi="Times New Roman"/>
          <w:sz w:val="22"/>
          <w:szCs w:val="22"/>
          <w:lang w:val="lt-LT"/>
        </w:rPr>
        <w:t>, kadangi išmatuotas triukšmo lygis vidutiniškai 10 dBA ir daugiau didesnis už apskaičiuotą.</w:t>
      </w:r>
    </w:p>
    <w:p w:rsidR="00AB1FA7" w:rsidRPr="00C24635" w:rsidRDefault="00AB1FA7" w:rsidP="00AB1FA7">
      <w:pPr>
        <w:jc w:val="both"/>
        <w:rPr>
          <w:sz w:val="22"/>
          <w:szCs w:val="22"/>
          <w:lang w:eastAsia="ar-SA"/>
        </w:rPr>
      </w:pPr>
      <w:r w:rsidRPr="00C24635">
        <w:rPr>
          <w:bCs/>
          <w:sz w:val="22"/>
          <w:szCs w:val="22"/>
        </w:rPr>
        <w:t>Apskaičiuoti prognozuojami PŪV triukšmo rodikliai ties sklypo riba visais paros laikotarpiais neviršija HN 33:2011 ribinių verčių.</w:t>
      </w:r>
    </w:p>
    <w:p w:rsidR="00AB1FA7" w:rsidRPr="00C24635" w:rsidRDefault="00AB1FA7" w:rsidP="00AB1FA7">
      <w:pPr>
        <w:pStyle w:val="SWECOText"/>
        <w:spacing w:before="0" w:after="0" w:line="240" w:lineRule="auto"/>
        <w:rPr>
          <w:rFonts w:ascii="Times New Roman" w:hAnsi="Times New Roman"/>
          <w:sz w:val="22"/>
          <w:szCs w:val="22"/>
          <w:lang w:val="lt-LT"/>
        </w:rPr>
      </w:pPr>
      <w:r w:rsidRPr="00C24635">
        <w:rPr>
          <w:rFonts w:ascii="Times New Roman" w:hAnsi="Times New Roman"/>
          <w:sz w:val="22"/>
          <w:szCs w:val="22"/>
          <w:lang w:val="lt-LT"/>
        </w:rPr>
        <w:t>Foninio triukšmo įvertinimas galimas tik atskiruose taškuose, kur jis buvo išmatuotas UAB „Pajūrio sauga“ laboratorija (T1-T4). Apskaičiuoti prognozuojami PŪV triukšmo rodikliai, įvertinus išmatuotą foną ties katilinės sklypo ribos šiaurinėje ir pietinėje pusėje T1 ir T2 taškuose pateikti lentelėje žemiau.</w:t>
      </w:r>
    </w:p>
    <w:p w:rsidR="00AB1FA7" w:rsidRPr="00C24635" w:rsidRDefault="00AB1FA7" w:rsidP="00AB1FA7">
      <w:pPr>
        <w:spacing w:before="120" w:after="120"/>
        <w:ind w:left="2160" w:hanging="2160"/>
        <w:rPr>
          <w:bCs/>
          <w:sz w:val="22"/>
          <w:szCs w:val="22"/>
        </w:rPr>
      </w:pPr>
      <w:r w:rsidRPr="00C24635">
        <w:rPr>
          <w:sz w:val="22"/>
          <w:szCs w:val="22"/>
        </w:rPr>
        <w:tab/>
      </w:r>
      <w:r w:rsidRPr="00C24635">
        <w:rPr>
          <w:bCs/>
          <w:sz w:val="22"/>
          <w:szCs w:val="22"/>
        </w:rPr>
        <w:t>Prognozuojami triukšmo rodikliai, įvertinus foną ties sklypo ribų (šiaurinėje ir pietinėje pusėje)</w:t>
      </w:r>
    </w:p>
    <w:p w:rsidR="00F90F6D" w:rsidRPr="00C24635" w:rsidRDefault="00F90F6D" w:rsidP="00F90F6D">
      <w:pPr>
        <w:spacing w:before="120" w:after="120"/>
        <w:ind w:left="2160" w:hanging="2160"/>
        <w:jc w:val="right"/>
        <w:rPr>
          <w:rFonts w:ascii="Garamond" w:hAnsi="Garamond" w:cs="Arial"/>
          <w:sz w:val="23"/>
          <w:szCs w:val="23"/>
        </w:rPr>
      </w:pPr>
      <w:r w:rsidRPr="00C24635">
        <w:rPr>
          <w:sz w:val="20"/>
          <w:szCs w:val="20"/>
        </w:rPr>
        <w:t>G2 lentelė</w:t>
      </w:r>
    </w:p>
    <w:tbl>
      <w:tblPr>
        <w:tblW w:w="14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635"/>
        <w:gridCol w:w="1696"/>
        <w:gridCol w:w="1079"/>
        <w:gridCol w:w="1350"/>
        <w:gridCol w:w="1390"/>
        <w:gridCol w:w="753"/>
        <w:gridCol w:w="1511"/>
        <w:gridCol w:w="1350"/>
        <w:gridCol w:w="1367"/>
      </w:tblGrid>
      <w:tr w:rsidR="00905682" w:rsidRPr="00C24635" w:rsidTr="00905682">
        <w:trPr>
          <w:trHeight w:val="170"/>
          <w:jc w:val="center"/>
        </w:trPr>
        <w:tc>
          <w:tcPr>
            <w:tcW w:w="2242" w:type="dxa"/>
            <w:vMerge w:val="restart"/>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Matavimo taškai</w:t>
            </w:r>
          </w:p>
        </w:tc>
        <w:tc>
          <w:tcPr>
            <w:tcW w:w="12131" w:type="dxa"/>
            <w:gridSpan w:val="9"/>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Triukšmo lygiai</w:t>
            </w:r>
          </w:p>
        </w:tc>
      </w:tr>
      <w:tr w:rsidR="00905682" w:rsidRPr="00C24635" w:rsidTr="00905682">
        <w:trPr>
          <w:trHeight w:val="285"/>
          <w:jc w:val="center"/>
        </w:trPr>
        <w:tc>
          <w:tcPr>
            <w:tcW w:w="2242" w:type="dxa"/>
            <w:vMerge/>
            <w:shd w:val="clear" w:color="auto" w:fill="F2F2F2"/>
            <w:vAlign w:val="center"/>
          </w:tcPr>
          <w:p w:rsidR="00AB1FA7" w:rsidRPr="00C24635" w:rsidRDefault="00AB1FA7" w:rsidP="0063093C">
            <w:pPr>
              <w:jc w:val="center"/>
              <w:rPr>
                <w:rFonts w:eastAsia="Calibri"/>
                <w:sz w:val="20"/>
                <w:szCs w:val="20"/>
                <w:lang w:eastAsia="ar-SA"/>
              </w:rPr>
            </w:pPr>
          </w:p>
        </w:tc>
        <w:tc>
          <w:tcPr>
            <w:tcW w:w="4410" w:type="dxa"/>
            <w:gridSpan w:val="3"/>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L (dienos)</w:t>
            </w:r>
          </w:p>
        </w:tc>
        <w:tc>
          <w:tcPr>
            <w:tcW w:w="3493" w:type="dxa"/>
            <w:gridSpan w:val="3"/>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L (vakaro)</w:t>
            </w:r>
          </w:p>
        </w:tc>
        <w:tc>
          <w:tcPr>
            <w:tcW w:w="4228" w:type="dxa"/>
            <w:gridSpan w:val="3"/>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L (nakties)</w:t>
            </w:r>
          </w:p>
        </w:tc>
      </w:tr>
      <w:tr w:rsidR="00905682" w:rsidRPr="00C24635" w:rsidTr="00905682">
        <w:trPr>
          <w:trHeight w:val="485"/>
          <w:jc w:val="center"/>
        </w:trPr>
        <w:tc>
          <w:tcPr>
            <w:tcW w:w="2242" w:type="dxa"/>
            <w:vMerge/>
            <w:shd w:val="clear" w:color="auto" w:fill="F2F2F2"/>
            <w:vAlign w:val="center"/>
          </w:tcPr>
          <w:p w:rsidR="00AB1FA7" w:rsidRPr="00C24635" w:rsidRDefault="00AB1FA7" w:rsidP="0063093C">
            <w:pPr>
              <w:jc w:val="center"/>
              <w:rPr>
                <w:rFonts w:eastAsia="Calibri"/>
                <w:sz w:val="20"/>
                <w:szCs w:val="20"/>
                <w:lang w:eastAsia="ar-SA"/>
              </w:rPr>
            </w:pPr>
          </w:p>
        </w:tc>
        <w:tc>
          <w:tcPr>
            <w:tcW w:w="1635" w:type="dxa"/>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Apskaičiuotas</w:t>
            </w:r>
          </w:p>
        </w:tc>
        <w:tc>
          <w:tcPr>
            <w:tcW w:w="1696" w:type="dxa"/>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Išmatuotas</w:t>
            </w:r>
          </w:p>
        </w:tc>
        <w:tc>
          <w:tcPr>
            <w:tcW w:w="1079" w:type="dxa"/>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Σ</w:t>
            </w:r>
          </w:p>
        </w:tc>
        <w:tc>
          <w:tcPr>
            <w:tcW w:w="1350" w:type="dxa"/>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Apskaičiuotas</w:t>
            </w:r>
          </w:p>
        </w:tc>
        <w:tc>
          <w:tcPr>
            <w:tcW w:w="1390" w:type="dxa"/>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Išmatuotas</w:t>
            </w:r>
          </w:p>
        </w:tc>
        <w:tc>
          <w:tcPr>
            <w:tcW w:w="753" w:type="dxa"/>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Σ</w:t>
            </w:r>
          </w:p>
        </w:tc>
        <w:tc>
          <w:tcPr>
            <w:tcW w:w="1511" w:type="dxa"/>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Apskaičiuotas</w:t>
            </w:r>
          </w:p>
        </w:tc>
        <w:tc>
          <w:tcPr>
            <w:tcW w:w="1350" w:type="dxa"/>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Išmatuotas</w:t>
            </w:r>
          </w:p>
        </w:tc>
        <w:tc>
          <w:tcPr>
            <w:tcW w:w="1367" w:type="dxa"/>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Σ</w:t>
            </w:r>
          </w:p>
        </w:tc>
      </w:tr>
      <w:tr w:rsidR="00905682" w:rsidRPr="00C24635" w:rsidTr="00905682">
        <w:trPr>
          <w:jc w:val="center"/>
        </w:trPr>
        <w:tc>
          <w:tcPr>
            <w:tcW w:w="2242" w:type="dxa"/>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1</w:t>
            </w:r>
          </w:p>
        </w:tc>
        <w:tc>
          <w:tcPr>
            <w:tcW w:w="1635" w:type="dxa"/>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2</w:t>
            </w:r>
          </w:p>
        </w:tc>
        <w:tc>
          <w:tcPr>
            <w:tcW w:w="1696" w:type="dxa"/>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3</w:t>
            </w:r>
          </w:p>
        </w:tc>
        <w:tc>
          <w:tcPr>
            <w:tcW w:w="1079" w:type="dxa"/>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4</w:t>
            </w:r>
          </w:p>
        </w:tc>
        <w:tc>
          <w:tcPr>
            <w:tcW w:w="1350" w:type="dxa"/>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5</w:t>
            </w:r>
          </w:p>
        </w:tc>
        <w:tc>
          <w:tcPr>
            <w:tcW w:w="1390" w:type="dxa"/>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6</w:t>
            </w:r>
          </w:p>
        </w:tc>
        <w:tc>
          <w:tcPr>
            <w:tcW w:w="753" w:type="dxa"/>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7</w:t>
            </w:r>
          </w:p>
        </w:tc>
        <w:tc>
          <w:tcPr>
            <w:tcW w:w="1511" w:type="dxa"/>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8</w:t>
            </w:r>
          </w:p>
        </w:tc>
        <w:tc>
          <w:tcPr>
            <w:tcW w:w="1350" w:type="dxa"/>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9</w:t>
            </w:r>
          </w:p>
        </w:tc>
        <w:tc>
          <w:tcPr>
            <w:tcW w:w="1367" w:type="dxa"/>
            <w:shd w:val="clear" w:color="auto" w:fill="F2F2F2"/>
            <w:vAlign w:val="center"/>
          </w:tcPr>
          <w:p w:rsidR="00AB1FA7" w:rsidRPr="00C24635" w:rsidRDefault="00AB1FA7" w:rsidP="0063093C">
            <w:pPr>
              <w:jc w:val="center"/>
              <w:rPr>
                <w:rFonts w:eastAsia="Calibri"/>
                <w:sz w:val="20"/>
                <w:szCs w:val="20"/>
                <w:lang w:eastAsia="ar-SA"/>
              </w:rPr>
            </w:pPr>
            <w:r w:rsidRPr="00C24635">
              <w:rPr>
                <w:rFonts w:eastAsia="Calibri"/>
                <w:sz w:val="20"/>
                <w:szCs w:val="20"/>
                <w:lang w:eastAsia="ar-SA"/>
              </w:rPr>
              <w:t>10</w:t>
            </w:r>
          </w:p>
        </w:tc>
      </w:tr>
      <w:tr w:rsidR="00905682" w:rsidRPr="00C24635" w:rsidTr="00905682">
        <w:trPr>
          <w:jc w:val="center"/>
        </w:trPr>
        <w:tc>
          <w:tcPr>
            <w:tcW w:w="2242" w:type="dxa"/>
            <w:shd w:val="clear" w:color="auto" w:fill="auto"/>
            <w:vAlign w:val="center"/>
          </w:tcPr>
          <w:p w:rsidR="00AB1FA7" w:rsidRPr="00C24635" w:rsidRDefault="00AB1FA7" w:rsidP="00F90F6D">
            <w:pPr>
              <w:spacing w:line="276" w:lineRule="auto"/>
              <w:jc w:val="center"/>
              <w:rPr>
                <w:rFonts w:eastAsia="Calibri"/>
                <w:sz w:val="20"/>
                <w:szCs w:val="20"/>
                <w:lang w:eastAsia="ar-SA"/>
              </w:rPr>
            </w:pPr>
            <w:r w:rsidRPr="00C24635">
              <w:rPr>
                <w:rFonts w:eastAsia="Calibri"/>
                <w:sz w:val="20"/>
                <w:szCs w:val="20"/>
                <w:lang w:eastAsia="ar-SA"/>
              </w:rPr>
              <w:t>T1</w:t>
            </w:r>
          </w:p>
        </w:tc>
        <w:tc>
          <w:tcPr>
            <w:tcW w:w="1635" w:type="dxa"/>
            <w:shd w:val="clear" w:color="auto" w:fill="auto"/>
            <w:vAlign w:val="center"/>
          </w:tcPr>
          <w:p w:rsidR="00AB1FA7" w:rsidRPr="00C24635" w:rsidRDefault="00AB1FA7" w:rsidP="00F90F6D">
            <w:pPr>
              <w:spacing w:line="276" w:lineRule="auto"/>
              <w:jc w:val="center"/>
              <w:rPr>
                <w:rFonts w:eastAsia="Calibri"/>
                <w:sz w:val="20"/>
                <w:szCs w:val="20"/>
                <w:lang w:eastAsia="ar-SA"/>
              </w:rPr>
            </w:pPr>
            <w:r w:rsidRPr="00C24635">
              <w:rPr>
                <w:rFonts w:eastAsia="Calibri"/>
                <w:sz w:val="20"/>
                <w:szCs w:val="20"/>
                <w:lang w:eastAsia="ar-SA"/>
              </w:rPr>
              <w:t>16</w:t>
            </w:r>
          </w:p>
        </w:tc>
        <w:tc>
          <w:tcPr>
            <w:tcW w:w="1696" w:type="dxa"/>
            <w:shd w:val="clear" w:color="auto" w:fill="auto"/>
            <w:vAlign w:val="center"/>
          </w:tcPr>
          <w:p w:rsidR="00AB1FA7" w:rsidRPr="00C24635" w:rsidRDefault="00AB1FA7" w:rsidP="00F90F6D">
            <w:pPr>
              <w:spacing w:line="276" w:lineRule="auto"/>
              <w:jc w:val="center"/>
              <w:rPr>
                <w:rFonts w:eastAsia="Calibri"/>
                <w:sz w:val="20"/>
                <w:szCs w:val="20"/>
                <w:lang w:eastAsia="ar-SA"/>
              </w:rPr>
            </w:pPr>
            <w:r w:rsidRPr="00C24635">
              <w:rPr>
                <w:rFonts w:eastAsia="Calibri"/>
                <w:sz w:val="20"/>
                <w:szCs w:val="20"/>
                <w:lang w:eastAsia="ar-SA"/>
              </w:rPr>
              <w:t>48,2</w:t>
            </w:r>
          </w:p>
        </w:tc>
        <w:tc>
          <w:tcPr>
            <w:tcW w:w="1079" w:type="dxa"/>
            <w:shd w:val="clear" w:color="auto" w:fill="FFFFFF"/>
            <w:vAlign w:val="center"/>
          </w:tcPr>
          <w:p w:rsidR="00AB1FA7" w:rsidRPr="00C24635" w:rsidRDefault="00AB1FA7" w:rsidP="00F90F6D">
            <w:pPr>
              <w:spacing w:line="276" w:lineRule="auto"/>
              <w:jc w:val="center"/>
              <w:rPr>
                <w:rFonts w:eastAsia="Calibri"/>
                <w:sz w:val="20"/>
                <w:szCs w:val="20"/>
                <w:lang w:eastAsia="ar-SA"/>
              </w:rPr>
            </w:pPr>
            <w:r w:rsidRPr="00C24635">
              <w:rPr>
                <w:rFonts w:eastAsia="Calibri"/>
                <w:sz w:val="20"/>
                <w:szCs w:val="20"/>
                <w:lang w:eastAsia="ar-SA"/>
              </w:rPr>
              <w:t>48,2</w:t>
            </w:r>
          </w:p>
        </w:tc>
        <w:tc>
          <w:tcPr>
            <w:tcW w:w="1350" w:type="dxa"/>
            <w:shd w:val="clear" w:color="auto" w:fill="auto"/>
            <w:vAlign w:val="center"/>
          </w:tcPr>
          <w:p w:rsidR="00AB1FA7" w:rsidRPr="00C24635" w:rsidRDefault="00AB1FA7" w:rsidP="00F90F6D">
            <w:pPr>
              <w:spacing w:line="276" w:lineRule="auto"/>
              <w:jc w:val="center"/>
              <w:rPr>
                <w:rFonts w:eastAsia="Calibri"/>
                <w:sz w:val="20"/>
                <w:szCs w:val="20"/>
                <w:lang w:eastAsia="ar-SA"/>
              </w:rPr>
            </w:pPr>
            <w:r w:rsidRPr="00C24635">
              <w:rPr>
                <w:rFonts w:eastAsia="Calibri"/>
                <w:sz w:val="20"/>
                <w:szCs w:val="20"/>
                <w:lang w:eastAsia="ar-SA"/>
              </w:rPr>
              <w:t>0</w:t>
            </w:r>
          </w:p>
        </w:tc>
        <w:tc>
          <w:tcPr>
            <w:tcW w:w="1390" w:type="dxa"/>
            <w:shd w:val="clear" w:color="auto" w:fill="auto"/>
            <w:vAlign w:val="center"/>
          </w:tcPr>
          <w:p w:rsidR="00AB1FA7" w:rsidRPr="00C24635" w:rsidRDefault="00AB1FA7" w:rsidP="00F90F6D">
            <w:pPr>
              <w:spacing w:line="276" w:lineRule="auto"/>
              <w:jc w:val="center"/>
              <w:rPr>
                <w:rFonts w:eastAsia="Calibri"/>
                <w:sz w:val="20"/>
                <w:szCs w:val="20"/>
                <w:lang w:eastAsia="ar-SA"/>
              </w:rPr>
            </w:pPr>
            <w:r w:rsidRPr="00C24635">
              <w:rPr>
                <w:rFonts w:eastAsia="Calibri"/>
                <w:sz w:val="20"/>
                <w:szCs w:val="20"/>
                <w:lang w:eastAsia="ar-SA"/>
              </w:rPr>
              <w:t>44,0</w:t>
            </w:r>
          </w:p>
        </w:tc>
        <w:tc>
          <w:tcPr>
            <w:tcW w:w="753" w:type="dxa"/>
            <w:shd w:val="clear" w:color="auto" w:fill="FFFFFF"/>
            <w:vAlign w:val="center"/>
          </w:tcPr>
          <w:p w:rsidR="00AB1FA7" w:rsidRPr="00C24635" w:rsidRDefault="00AB1FA7" w:rsidP="00F90F6D">
            <w:pPr>
              <w:spacing w:line="276" w:lineRule="auto"/>
              <w:jc w:val="center"/>
              <w:rPr>
                <w:rFonts w:eastAsia="Calibri"/>
                <w:sz w:val="20"/>
                <w:szCs w:val="20"/>
                <w:lang w:eastAsia="ar-SA"/>
              </w:rPr>
            </w:pPr>
            <w:r w:rsidRPr="00C24635">
              <w:rPr>
                <w:rFonts w:eastAsia="Calibri"/>
                <w:sz w:val="20"/>
                <w:szCs w:val="20"/>
                <w:lang w:eastAsia="ar-SA"/>
              </w:rPr>
              <w:t>44,0</w:t>
            </w:r>
          </w:p>
        </w:tc>
        <w:tc>
          <w:tcPr>
            <w:tcW w:w="1511" w:type="dxa"/>
            <w:shd w:val="clear" w:color="auto" w:fill="auto"/>
            <w:vAlign w:val="center"/>
          </w:tcPr>
          <w:p w:rsidR="00AB1FA7" w:rsidRPr="00C24635" w:rsidRDefault="00AB1FA7" w:rsidP="00F90F6D">
            <w:pPr>
              <w:spacing w:line="276" w:lineRule="auto"/>
              <w:jc w:val="center"/>
              <w:rPr>
                <w:rFonts w:eastAsia="Calibri"/>
                <w:sz w:val="20"/>
                <w:szCs w:val="20"/>
                <w:lang w:eastAsia="ar-SA"/>
              </w:rPr>
            </w:pPr>
            <w:r w:rsidRPr="00C24635">
              <w:rPr>
                <w:rFonts w:eastAsia="Calibri"/>
                <w:sz w:val="20"/>
                <w:szCs w:val="20"/>
                <w:lang w:eastAsia="ar-SA"/>
              </w:rPr>
              <w:t>0</w:t>
            </w:r>
          </w:p>
        </w:tc>
        <w:tc>
          <w:tcPr>
            <w:tcW w:w="1350" w:type="dxa"/>
            <w:shd w:val="clear" w:color="auto" w:fill="auto"/>
            <w:vAlign w:val="center"/>
          </w:tcPr>
          <w:p w:rsidR="00AB1FA7" w:rsidRPr="00C24635" w:rsidRDefault="00AB1FA7" w:rsidP="00F90F6D">
            <w:pPr>
              <w:spacing w:line="276" w:lineRule="auto"/>
              <w:jc w:val="center"/>
              <w:rPr>
                <w:rFonts w:eastAsia="Calibri"/>
                <w:sz w:val="20"/>
                <w:szCs w:val="20"/>
                <w:lang w:eastAsia="ar-SA"/>
              </w:rPr>
            </w:pPr>
            <w:r w:rsidRPr="00C24635">
              <w:rPr>
                <w:rFonts w:eastAsia="Calibri"/>
                <w:sz w:val="20"/>
                <w:szCs w:val="20"/>
                <w:lang w:eastAsia="ar-SA"/>
              </w:rPr>
              <w:t>43,3</w:t>
            </w:r>
          </w:p>
        </w:tc>
        <w:tc>
          <w:tcPr>
            <w:tcW w:w="1367" w:type="dxa"/>
            <w:shd w:val="clear" w:color="auto" w:fill="FFFFFF"/>
            <w:vAlign w:val="center"/>
          </w:tcPr>
          <w:p w:rsidR="00AB1FA7" w:rsidRPr="00C24635" w:rsidRDefault="00AB1FA7" w:rsidP="00F90F6D">
            <w:pPr>
              <w:spacing w:line="276" w:lineRule="auto"/>
              <w:jc w:val="center"/>
              <w:rPr>
                <w:rFonts w:eastAsia="Calibri"/>
                <w:sz w:val="20"/>
                <w:szCs w:val="20"/>
                <w:lang w:eastAsia="ar-SA"/>
              </w:rPr>
            </w:pPr>
            <w:r w:rsidRPr="00C24635">
              <w:rPr>
                <w:rFonts w:eastAsia="Calibri"/>
                <w:sz w:val="20"/>
                <w:szCs w:val="20"/>
                <w:lang w:eastAsia="ar-SA"/>
              </w:rPr>
              <w:t>43,3</w:t>
            </w:r>
          </w:p>
        </w:tc>
      </w:tr>
      <w:tr w:rsidR="00905682" w:rsidRPr="00C24635" w:rsidTr="00905682">
        <w:trPr>
          <w:jc w:val="center"/>
        </w:trPr>
        <w:tc>
          <w:tcPr>
            <w:tcW w:w="2242" w:type="dxa"/>
            <w:shd w:val="clear" w:color="auto" w:fill="auto"/>
            <w:vAlign w:val="center"/>
          </w:tcPr>
          <w:p w:rsidR="00AB1FA7" w:rsidRPr="00C24635" w:rsidRDefault="00AB1FA7" w:rsidP="00F90F6D">
            <w:pPr>
              <w:spacing w:line="276" w:lineRule="auto"/>
              <w:jc w:val="center"/>
              <w:rPr>
                <w:rFonts w:eastAsia="Calibri"/>
                <w:sz w:val="20"/>
                <w:szCs w:val="20"/>
                <w:lang w:eastAsia="ar-SA"/>
              </w:rPr>
            </w:pPr>
            <w:r w:rsidRPr="00C24635">
              <w:rPr>
                <w:rFonts w:eastAsia="Calibri"/>
                <w:sz w:val="20"/>
                <w:szCs w:val="20"/>
                <w:lang w:eastAsia="ar-SA"/>
              </w:rPr>
              <w:t>T2</w:t>
            </w:r>
          </w:p>
        </w:tc>
        <w:tc>
          <w:tcPr>
            <w:tcW w:w="1635" w:type="dxa"/>
            <w:shd w:val="clear" w:color="auto" w:fill="auto"/>
            <w:vAlign w:val="center"/>
          </w:tcPr>
          <w:p w:rsidR="00AB1FA7" w:rsidRPr="00C24635" w:rsidRDefault="00AB1FA7" w:rsidP="00F90F6D">
            <w:pPr>
              <w:spacing w:line="276" w:lineRule="auto"/>
              <w:jc w:val="center"/>
              <w:rPr>
                <w:rFonts w:eastAsia="Calibri"/>
                <w:sz w:val="20"/>
                <w:szCs w:val="20"/>
                <w:lang w:eastAsia="ar-SA"/>
              </w:rPr>
            </w:pPr>
            <w:r w:rsidRPr="00C24635">
              <w:rPr>
                <w:rFonts w:eastAsia="Calibri"/>
                <w:sz w:val="20"/>
                <w:szCs w:val="20"/>
                <w:lang w:eastAsia="ar-SA"/>
              </w:rPr>
              <w:t>33</w:t>
            </w:r>
          </w:p>
        </w:tc>
        <w:tc>
          <w:tcPr>
            <w:tcW w:w="1696" w:type="dxa"/>
            <w:shd w:val="clear" w:color="auto" w:fill="auto"/>
            <w:vAlign w:val="center"/>
          </w:tcPr>
          <w:p w:rsidR="00AB1FA7" w:rsidRPr="00C24635" w:rsidRDefault="00AB1FA7" w:rsidP="00F90F6D">
            <w:pPr>
              <w:spacing w:line="276" w:lineRule="auto"/>
              <w:jc w:val="center"/>
              <w:rPr>
                <w:rFonts w:eastAsia="Calibri"/>
                <w:sz w:val="20"/>
                <w:szCs w:val="20"/>
                <w:lang w:eastAsia="ar-SA"/>
              </w:rPr>
            </w:pPr>
            <w:r w:rsidRPr="00C24635">
              <w:rPr>
                <w:rFonts w:eastAsia="Calibri"/>
                <w:sz w:val="20"/>
                <w:szCs w:val="20"/>
                <w:lang w:eastAsia="ar-SA"/>
              </w:rPr>
              <w:t>48,9</w:t>
            </w:r>
          </w:p>
        </w:tc>
        <w:tc>
          <w:tcPr>
            <w:tcW w:w="1079" w:type="dxa"/>
            <w:shd w:val="clear" w:color="auto" w:fill="FFFFFF"/>
            <w:vAlign w:val="center"/>
          </w:tcPr>
          <w:p w:rsidR="00AB1FA7" w:rsidRPr="00C24635" w:rsidRDefault="00AB1FA7" w:rsidP="00F90F6D">
            <w:pPr>
              <w:spacing w:line="276" w:lineRule="auto"/>
              <w:jc w:val="center"/>
              <w:rPr>
                <w:rFonts w:eastAsia="Calibri"/>
                <w:sz w:val="20"/>
                <w:szCs w:val="20"/>
                <w:lang w:eastAsia="ar-SA"/>
              </w:rPr>
            </w:pPr>
            <w:r w:rsidRPr="00C24635">
              <w:rPr>
                <w:rFonts w:eastAsia="Calibri"/>
                <w:sz w:val="20"/>
                <w:szCs w:val="20"/>
                <w:lang w:eastAsia="ar-SA"/>
              </w:rPr>
              <w:t>48,9</w:t>
            </w:r>
          </w:p>
        </w:tc>
        <w:tc>
          <w:tcPr>
            <w:tcW w:w="1350" w:type="dxa"/>
            <w:shd w:val="clear" w:color="auto" w:fill="auto"/>
            <w:vAlign w:val="center"/>
          </w:tcPr>
          <w:p w:rsidR="00AB1FA7" w:rsidRPr="00C24635" w:rsidRDefault="00AB1FA7" w:rsidP="00F90F6D">
            <w:pPr>
              <w:spacing w:line="276" w:lineRule="auto"/>
              <w:jc w:val="center"/>
              <w:rPr>
                <w:rFonts w:eastAsia="Calibri"/>
                <w:sz w:val="20"/>
                <w:szCs w:val="20"/>
                <w:lang w:eastAsia="ar-SA"/>
              </w:rPr>
            </w:pPr>
            <w:r w:rsidRPr="00C24635">
              <w:rPr>
                <w:rFonts w:eastAsia="Calibri"/>
                <w:sz w:val="20"/>
                <w:szCs w:val="20"/>
                <w:lang w:eastAsia="ar-SA"/>
              </w:rPr>
              <w:t>0</w:t>
            </w:r>
          </w:p>
        </w:tc>
        <w:tc>
          <w:tcPr>
            <w:tcW w:w="1390" w:type="dxa"/>
            <w:shd w:val="clear" w:color="auto" w:fill="auto"/>
            <w:vAlign w:val="center"/>
          </w:tcPr>
          <w:p w:rsidR="00AB1FA7" w:rsidRPr="00C24635" w:rsidRDefault="00AB1FA7" w:rsidP="00F90F6D">
            <w:pPr>
              <w:spacing w:line="276" w:lineRule="auto"/>
              <w:jc w:val="center"/>
              <w:rPr>
                <w:rFonts w:eastAsia="Calibri"/>
                <w:sz w:val="20"/>
                <w:szCs w:val="20"/>
                <w:lang w:eastAsia="ar-SA"/>
              </w:rPr>
            </w:pPr>
            <w:r w:rsidRPr="00C24635">
              <w:rPr>
                <w:rFonts w:eastAsia="Calibri"/>
                <w:sz w:val="20"/>
                <w:szCs w:val="20"/>
                <w:lang w:eastAsia="ar-SA"/>
              </w:rPr>
              <w:t>41,4</w:t>
            </w:r>
          </w:p>
        </w:tc>
        <w:tc>
          <w:tcPr>
            <w:tcW w:w="753" w:type="dxa"/>
            <w:shd w:val="clear" w:color="auto" w:fill="FFFFFF"/>
            <w:vAlign w:val="center"/>
          </w:tcPr>
          <w:p w:rsidR="00AB1FA7" w:rsidRPr="00C24635" w:rsidRDefault="00AB1FA7" w:rsidP="00F90F6D">
            <w:pPr>
              <w:spacing w:line="276" w:lineRule="auto"/>
              <w:jc w:val="center"/>
              <w:rPr>
                <w:rFonts w:eastAsia="Calibri"/>
                <w:sz w:val="20"/>
                <w:szCs w:val="20"/>
                <w:lang w:eastAsia="ar-SA"/>
              </w:rPr>
            </w:pPr>
            <w:r w:rsidRPr="00C24635">
              <w:rPr>
                <w:rFonts w:eastAsia="Calibri"/>
                <w:sz w:val="20"/>
                <w:szCs w:val="20"/>
                <w:lang w:eastAsia="ar-SA"/>
              </w:rPr>
              <w:t>41,4</w:t>
            </w:r>
          </w:p>
        </w:tc>
        <w:tc>
          <w:tcPr>
            <w:tcW w:w="1511" w:type="dxa"/>
            <w:shd w:val="clear" w:color="auto" w:fill="auto"/>
            <w:vAlign w:val="center"/>
          </w:tcPr>
          <w:p w:rsidR="00AB1FA7" w:rsidRPr="00C24635" w:rsidRDefault="00AB1FA7" w:rsidP="00F90F6D">
            <w:pPr>
              <w:spacing w:line="276" w:lineRule="auto"/>
              <w:jc w:val="center"/>
              <w:rPr>
                <w:rFonts w:eastAsia="Calibri"/>
                <w:sz w:val="20"/>
                <w:szCs w:val="20"/>
                <w:lang w:eastAsia="ar-SA"/>
              </w:rPr>
            </w:pPr>
            <w:r w:rsidRPr="00C24635">
              <w:rPr>
                <w:rFonts w:eastAsia="Calibri"/>
                <w:sz w:val="20"/>
                <w:szCs w:val="20"/>
                <w:lang w:eastAsia="ar-SA"/>
              </w:rPr>
              <w:t>0</w:t>
            </w:r>
          </w:p>
        </w:tc>
        <w:tc>
          <w:tcPr>
            <w:tcW w:w="1350" w:type="dxa"/>
            <w:shd w:val="clear" w:color="auto" w:fill="auto"/>
            <w:vAlign w:val="center"/>
          </w:tcPr>
          <w:p w:rsidR="00AB1FA7" w:rsidRPr="00C24635" w:rsidRDefault="00AB1FA7" w:rsidP="00F90F6D">
            <w:pPr>
              <w:spacing w:line="276" w:lineRule="auto"/>
              <w:jc w:val="center"/>
              <w:rPr>
                <w:rFonts w:eastAsia="Calibri"/>
                <w:sz w:val="20"/>
                <w:szCs w:val="20"/>
                <w:lang w:eastAsia="ar-SA"/>
              </w:rPr>
            </w:pPr>
            <w:r w:rsidRPr="00C24635">
              <w:rPr>
                <w:rFonts w:eastAsia="Calibri"/>
                <w:sz w:val="20"/>
                <w:szCs w:val="20"/>
                <w:lang w:eastAsia="ar-SA"/>
              </w:rPr>
              <w:t>42,4</w:t>
            </w:r>
          </w:p>
        </w:tc>
        <w:tc>
          <w:tcPr>
            <w:tcW w:w="1367" w:type="dxa"/>
            <w:shd w:val="clear" w:color="auto" w:fill="FFFFFF"/>
            <w:vAlign w:val="center"/>
          </w:tcPr>
          <w:p w:rsidR="00AB1FA7" w:rsidRPr="00C24635" w:rsidRDefault="00AB1FA7" w:rsidP="00F90F6D">
            <w:pPr>
              <w:spacing w:line="276" w:lineRule="auto"/>
              <w:jc w:val="center"/>
              <w:rPr>
                <w:rFonts w:eastAsia="Calibri"/>
                <w:sz w:val="20"/>
                <w:szCs w:val="20"/>
                <w:lang w:eastAsia="ar-SA"/>
              </w:rPr>
            </w:pPr>
            <w:r w:rsidRPr="00C24635">
              <w:rPr>
                <w:rFonts w:eastAsia="Calibri"/>
                <w:sz w:val="20"/>
                <w:szCs w:val="20"/>
                <w:lang w:eastAsia="ar-SA"/>
              </w:rPr>
              <w:t>42,4</w:t>
            </w:r>
          </w:p>
        </w:tc>
      </w:tr>
      <w:tr w:rsidR="00905682" w:rsidRPr="00C24635" w:rsidTr="00905682">
        <w:trPr>
          <w:jc w:val="center"/>
        </w:trPr>
        <w:tc>
          <w:tcPr>
            <w:tcW w:w="2242" w:type="dxa"/>
            <w:shd w:val="clear" w:color="auto" w:fill="auto"/>
            <w:vAlign w:val="center"/>
          </w:tcPr>
          <w:p w:rsidR="00AB1FA7" w:rsidRPr="00C24635" w:rsidRDefault="00AB1FA7" w:rsidP="00F90F6D">
            <w:pPr>
              <w:keepNext/>
              <w:spacing w:line="276" w:lineRule="auto"/>
              <w:rPr>
                <w:rFonts w:eastAsia="Calibri"/>
                <w:b/>
                <w:bCs/>
                <w:sz w:val="20"/>
                <w:szCs w:val="20"/>
              </w:rPr>
            </w:pPr>
            <w:r w:rsidRPr="00C24635">
              <w:rPr>
                <w:rFonts w:eastAsia="Calibri"/>
                <w:b/>
                <w:bCs/>
                <w:sz w:val="20"/>
                <w:szCs w:val="20"/>
              </w:rPr>
              <w:t xml:space="preserve">RV pagal HN 33:2011 </w:t>
            </w:r>
          </w:p>
        </w:tc>
        <w:tc>
          <w:tcPr>
            <w:tcW w:w="4410" w:type="dxa"/>
            <w:gridSpan w:val="3"/>
            <w:shd w:val="clear" w:color="auto" w:fill="auto"/>
            <w:vAlign w:val="center"/>
          </w:tcPr>
          <w:p w:rsidR="00AB1FA7" w:rsidRPr="00C24635" w:rsidRDefault="00AB1FA7" w:rsidP="00F90F6D">
            <w:pPr>
              <w:keepNext/>
              <w:spacing w:line="276" w:lineRule="auto"/>
              <w:jc w:val="center"/>
              <w:rPr>
                <w:rFonts w:eastAsia="Calibri"/>
                <w:b/>
                <w:bCs/>
                <w:sz w:val="20"/>
                <w:szCs w:val="20"/>
              </w:rPr>
            </w:pPr>
            <w:r w:rsidRPr="00C24635">
              <w:rPr>
                <w:rFonts w:eastAsia="Calibri"/>
                <w:b/>
                <w:bCs/>
                <w:sz w:val="20"/>
                <w:szCs w:val="20"/>
              </w:rPr>
              <w:t>55</w:t>
            </w:r>
          </w:p>
        </w:tc>
        <w:tc>
          <w:tcPr>
            <w:tcW w:w="3493" w:type="dxa"/>
            <w:gridSpan w:val="3"/>
            <w:shd w:val="clear" w:color="auto" w:fill="auto"/>
            <w:vAlign w:val="center"/>
          </w:tcPr>
          <w:p w:rsidR="00AB1FA7" w:rsidRPr="00C24635" w:rsidRDefault="00AB1FA7" w:rsidP="00F90F6D">
            <w:pPr>
              <w:keepNext/>
              <w:spacing w:line="276" w:lineRule="auto"/>
              <w:jc w:val="center"/>
              <w:rPr>
                <w:rFonts w:eastAsia="Calibri"/>
                <w:b/>
                <w:bCs/>
                <w:sz w:val="20"/>
                <w:szCs w:val="20"/>
              </w:rPr>
            </w:pPr>
            <w:r w:rsidRPr="00C24635">
              <w:rPr>
                <w:rFonts w:eastAsia="Calibri"/>
                <w:b/>
                <w:bCs/>
                <w:sz w:val="20"/>
                <w:szCs w:val="20"/>
              </w:rPr>
              <w:t>50</w:t>
            </w:r>
          </w:p>
        </w:tc>
        <w:tc>
          <w:tcPr>
            <w:tcW w:w="4228" w:type="dxa"/>
            <w:gridSpan w:val="3"/>
            <w:shd w:val="clear" w:color="auto" w:fill="auto"/>
            <w:vAlign w:val="center"/>
          </w:tcPr>
          <w:p w:rsidR="00AB1FA7" w:rsidRPr="00C24635" w:rsidRDefault="00AB1FA7" w:rsidP="00F90F6D">
            <w:pPr>
              <w:keepNext/>
              <w:spacing w:line="276" w:lineRule="auto"/>
              <w:jc w:val="center"/>
              <w:rPr>
                <w:rFonts w:eastAsia="Calibri"/>
                <w:b/>
                <w:bCs/>
                <w:sz w:val="20"/>
                <w:szCs w:val="20"/>
              </w:rPr>
            </w:pPr>
            <w:r w:rsidRPr="00C24635">
              <w:rPr>
                <w:rFonts w:eastAsia="Calibri"/>
                <w:b/>
                <w:bCs/>
                <w:sz w:val="20"/>
                <w:szCs w:val="20"/>
              </w:rPr>
              <w:t>45</w:t>
            </w:r>
          </w:p>
        </w:tc>
      </w:tr>
    </w:tbl>
    <w:p w:rsidR="00F90F6D" w:rsidRPr="00C24635" w:rsidRDefault="00F90F6D" w:rsidP="00AB1FA7">
      <w:pPr>
        <w:spacing w:before="120"/>
        <w:jc w:val="both"/>
        <w:rPr>
          <w:b/>
          <w:bCs/>
          <w:sz w:val="22"/>
          <w:szCs w:val="22"/>
          <w:shd w:val="clear" w:color="auto" w:fill="FFFFFF"/>
        </w:rPr>
      </w:pPr>
    </w:p>
    <w:p w:rsidR="00AB1FA7" w:rsidRPr="00C24635" w:rsidRDefault="00AB1FA7" w:rsidP="00AB1FA7">
      <w:pPr>
        <w:spacing w:before="120"/>
        <w:jc w:val="both"/>
        <w:rPr>
          <w:sz w:val="22"/>
          <w:szCs w:val="22"/>
          <w:shd w:val="clear" w:color="auto" w:fill="FFFFFF"/>
        </w:rPr>
      </w:pPr>
      <w:r w:rsidRPr="00C24635">
        <w:rPr>
          <w:b/>
          <w:bCs/>
          <w:sz w:val="22"/>
          <w:szCs w:val="22"/>
          <w:shd w:val="clear" w:color="auto" w:fill="FFFFFF"/>
        </w:rPr>
        <w:t xml:space="preserve">Išvados: </w:t>
      </w:r>
      <w:r w:rsidRPr="00C24635">
        <w:rPr>
          <w:sz w:val="22"/>
          <w:szCs w:val="22"/>
          <w:shd w:val="clear" w:color="auto" w:fill="FFFFFF"/>
        </w:rPr>
        <w:t xml:space="preserve">Atliekant triukšmo vertinimą (modeliavimą), vertinant esamą išmatuotą foną bei </w:t>
      </w:r>
      <w:r w:rsidR="00F90F6D" w:rsidRPr="00C24635">
        <w:rPr>
          <w:sz w:val="22"/>
          <w:szCs w:val="22"/>
          <w:shd w:val="clear" w:color="auto" w:fill="FFFFFF"/>
        </w:rPr>
        <w:t>planuojamos ūkinės veiklos</w:t>
      </w:r>
      <w:r w:rsidRPr="00C24635">
        <w:rPr>
          <w:sz w:val="22"/>
          <w:szCs w:val="22"/>
          <w:shd w:val="clear" w:color="auto" w:fill="FFFFFF"/>
        </w:rPr>
        <w:t xml:space="preserve"> triukšmo šaltinius (stacionarius ir mobilius, įsk. biokuro atvežimą sunkiasvoriu autotransportu ir iškrovimą), nustatyta, kad triukšmo lygio dydžiai jau ties katilinės sklypo ribų neviršys ribinių verčių pagal HN 33:2011, nustatytų gyvenamųjų pastatų (namų) ir visuomeninės paskirties pastatų (išskyrus maitinimo ir kultūros paskirties pastatus) aplinkai, išskyrus transporto sukeliamą triukšmą. </w:t>
      </w:r>
    </w:p>
    <w:p w:rsidR="00AB1FA7" w:rsidRPr="00C24635" w:rsidRDefault="00AB1FA7" w:rsidP="00AB1FA7">
      <w:pPr>
        <w:spacing w:before="120"/>
        <w:jc w:val="both"/>
        <w:rPr>
          <w:sz w:val="22"/>
          <w:szCs w:val="22"/>
          <w:shd w:val="clear" w:color="auto" w:fill="FFFFFF"/>
        </w:rPr>
      </w:pPr>
      <w:r w:rsidRPr="00C24635">
        <w:rPr>
          <w:sz w:val="22"/>
          <w:szCs w:val="22"/>
          <w:shd w:val="clear" w:color="auto" w:fill="FFFFFF"/>
        </w:rPr>
        <w:t xml:space="preserve">Būtina atkreipti dėmesį, kad gauti triukšmo lygio rodikliai neviršija ekvivalentinių triukšmo lygio rodiklių, išmatuotų 2012 metais, kurie buvo naudojami 2013 metais atliekant PVSV ir nustatant </w:t>
      </w:r>
      <w:r w:rsidR="00F90F6D" w:rsidRPr="00C24635">
        <w:rPr>
          <w:sz w:val="22"/>
          <w:szCs w:val="22"/>
          <w:shd w:val="clear" w:color="auto" w:fill="FFFFFF"/>
        </w:rPr>
        <w:t>Rajoninės katilinės sanitarinės apsaugos zoną (</w:t>
      </w:r>
      <w:r w:rsidRPr="00C24635">
        <w:rPr>
          <w:sz w:val="22"/>
          <w:szCs w:val="22"/>
          <w:shd w:val="clear" w:color="auto" w:fill="FFFFFF"/>
        </w:rPr>
        <w:t>SAZ</w:t>
      </w:r>
      <w:r w:rsidR="00F90F6D" w:rsidRPr="00C24635">
        <w:rPr>
          <w:sz w:val="22"/>
          <w:szCs w:val="22"/>
          <w:shd w:val="clear" w:color="auto" w:fill="FFFFFF"/>
        </w:rPr>
        <w:t>).</w:t>
      </w:r>
    </w:p>
    <w:p w:rsidR="00905682" w:rsidRPr="00C24635" w:rsidRDefault="00905682" w:rsidP="004E14C0">
      <w:pPr>
        <w:jc w:val="both"/>
        <w:rPr>
          <w:b/>
          <w:sz w:val="20"/>
          <w:szCs w:val="20"/>
        </w:rPr>
      </w:pPr>
    </w:p>
    <w:p w:rsidR="004E14C0" w:rsidRPr="00C24635" w:rsidRDefault="004E14C0" w:rsidP="004E14C0">
      <w:pPr>
        <w:jc w:val="both"/>
        <w:rPr>
          <w:b/>
          <w:sz w:val="20"/>
          <w:szCs w:val="20"/>
        </w:rPr>
      </w:pPr>
      <w:r w:rsidRPr="00C24635">
        <w:rPr>
          <w:b/>
          <w:sz w:val="20"/>
          <w:szCs w:val="20"/>
        </w:rPr>
        <w:t>28. Triukšmo mažinimo priemonės.</w:t>
      </w:r>
    </w:p>
    <w:p w:rsidR="00905682" w:rsidRPr="00C24635" w:rsidRDefault="009A1B7A" w:rsidP="00905682">
      <w:pPr>
        <w:numPr>
          <w:ilvl w:val="0"/>
          <w:numId w:val="23"/>
        </w:numPr>
        <w:jc w:val="both"/>
        <w:rPr>
          <w:sz w:val="22"/>
          <w:szCs w:val="22"/>
        </w:rPr>
      </w:pPr>
      <w:r w:rsidRPr="00C24635">
        <w:rPr>
          <w:sz w:val="22"/>
          <w:szCs w:val="22"/>
          <w:shd w:val="clear" w:color="auto" w:fill="FFFFFF"/>
        </w:rPr>
        <w:t>biokuro transportavimo ir krovimo darbai vykdomi tik darbo dienomis darbo valandomis</w:t>
      </w:r>
      <w:r w:rsidRPr="00C24635">
        <w:rPr>
          <w:sz w:val="22"/>
          <w:szCs w:val="22"/>
        </w:rPr>
        <w:t>;</w:t>
      </w:r>
    </w:p>
    <w:p w:rsidR="00905682" w:rsidRPr="00C24635" w:rsidRDefault="009A1B7A" w:rsidP="00905682">
      <w:pPr>
        <w:numPr>
          <w:ilvl w:val="0"/>
          <w:numId w:val="23"/>
        </w:numPr>
        <w:jc w:val="both"/>
        <w:rPr>
          <w:sz w:val="22"/>
          <w:szCs w:val="22"/>
        </w:rPr>
      </w:pPr>
      <w:r w:rsidRPr="00C24635">
        <w:rPr>
          <w:sz w:val="22"/>
          <w:szCs w:val="22"/>
          <w:shd w:val="clear" w:color="auto" w:fill="FFFFFF"/>
        </w:rPr>
        <w:t>vienu metu katilinės teritorijoje juda ir iškraunamas tik vienas sunkvežimis su biokuru;</w:t>
      </w:r>
    </w:p>
    <w:p w:rsidR="004E14C0" w:rsidRPr="00C24635" w:rsidRDefault="009A1B7A" w:rsidP="00905682">
      <w:pPr>
        <w:numPr>
          <w:ilvl w:val="0"/>
          <w:numId w:val="23"/>
        </w:numPr>
        <w:jc w:val="both"/>
        <w:rPr>
          <w:sz w:val="22"/>
          <w:szCs w:val="22"/>
        </w:rPr>
      </w:pPr>
      <w:r w:rsidRPr="00C24635">
        <w:rPr>
          <w:sz w:val="22"/>
          <w:szCs w:val="22"/>
        </w:rPr>
        <w:t>į</w:t>
      </w:r>
      <w:r w:rsidR="004E14C0" w:rsidRPr="00C24635">
        <w:rPr>
          <w:sz w:val="22"/>
          <w:szCs w:val="22"/>
        </w:rPr>
        <w:t>važiavimas į teritoriją yra</w:t>
      </w:r>
      <w:r w:rsidR="000D7B57" w:rsidRPr="00C24635">
        <w:rPr>
          <w:sz w:val="22"/>
          <w:szCs w:val="22"/>
        </w:rPr>
        <w:t xml:space="preserve"> iš Dubysos gatves, tuo mažinant kamčius ir triukšmą</w:t>
      </w:r>
      <w:r w:rsidR="004E14C0" w:rsidRPr="00C24635">
        <w:rPr>
          <w:sz w:val="22"/>
          <w:szCs w:val="22"/>
        </w:rPr>
        <w:t xml:space="preserve"> pagrindinėje Klaipėdos m. gatvėje – Šilutės plente.</w:t>
      </w:r>
    </w:p>
    <w:p w:rsidR="00184791" w:rsidRPr="00C24635" w:rsidRDefault="00184791" w:rsidP="00A8760B"/>
    <w:p w:rsidR="0054178A" w:rsidRPr="00C24635" w:rsidRDefault="0054178A" w:rsidP="00A8760B"/>
    <w:p w:rsidR="00F90F6D" w:rsidRPr="00C24635" w:rsidRDefault="00F90F6D" w:rsidP="00A8760B"/>
    <w:p w:rsidR="00F90F6D" w:rsidRPr="00C24635" w:rsidRDefault="00F90F6D" w:rsidP="00A8760B"/>
    <w:p w:rsidR="00A8760B" w:rsidRPr="00C24635" w:rsidRDefault="00A8760B" w:rsidP="00A8760B">
      <w:pPr>
        <w:jc w:val="both"/>
        <w:rPr>
          <w:b/>
          <w:sz w:val="20"/>
          <w:szCs w:val="20"/>
        </w:rPr>
      </w:pPr>
      <w:r w:rsidRPr="00C24635">
        <w:rPr>
          <w:b/>
          <w:sz w:val="20"/>
          <w:szCs w:val="20"/>
        </w:rPr>
        <w:t>29. Įrenginyje vykdomos veiklos metu skleidžiami kvapai.</w:t>
      </w:r>
    </w:p>
    <w:p w:rsidR="00D946D8" w:rsidRPr="00C24635" w:rsidRDefault="00D946D8" w:rsidP="00D946D8">
      <w:pPr>
        <w:jc w:val="both"/>
        <w:rPr>
          <w:sz w:val="22"/>
          <w:szCs w:val="22"/>
        </w:rPr>
      </w:pPr>
      <w:r w:rsidRPr="00C24635">
        <w:rPr>
          <w:sz w:val="22"/>
          <w:szCs w:val="22"/>
        </w:rPr>
        <w:t>Kvapo ver</w:t>
      </w:r>
      <w:r w:rsidR="00AB1FA7" w:rsidRPr="00C24635">
        <w:rPr>
          <w:sz w:val="22"/>
          <w:szCs w:val="22"/>
        </w:rPr>
        <w:t>t</w:t>
      </w:r>
      <w:r w:rsidRPr="00C24635">
        <w:rPr>
          <w:sz w:val="22"/>
          <w:szCs w:val="22"/>
        </w:rPr>
        <w:t>inimas</w:t>
      </w:r>
      <w:r w:rsidR="00907351" w:rsidRPr="00C24635">
        <w:rPr>
          <w:sz w:val="22"/>
          <w:szCs w:val="22"/>
        </w:rPr>
        <w:t>,</w:t>
      </w:r>
      <w:r w:rsidRPr="00C24635">
        <w:rPr>
          <w:sz w:val="22"/>
          <w:szCs w:val="22"/>
        </w:rPr>
        <w:t xml:space="preserve"> pradėjus eksploatuoti naujus biokuro katilus</w:t>
      </w:r>
      <w:r w:rsidR="001711C4">
        <w:rPr>
          <w:sz w:val="22"/>
          <w:szCs w:val="22"/>
        </w:rPr>
        <w:t xml:space="preserve">, </w:t>
      </w:r>
      <w:r w:rsidRPr="00C24635">
        <w:rPr>
          <w:sz w:val="22"/>
          <w:szCs w:val="22"/>
        </w:rPr>
        <w:t xml:space="preserve">buvo pateiktas dokumente atrankai dėl poveikio aplinkai vertinimui atlikti „AB „Klaipėdos energija“ Klaipėdos rajoninės katilinės rekonstrukcija, įrengiant biokuro katilus su kondensaciniais dūmų ekonomaizeriais (iki 20 MW)“.  Aplinkos apsaugos agentūra 2017-10-06 raštu Nr.(28.3)-A4-10245 pateikė „Atrankos išvada dėl AB“Klaipėdos energija“ planuojamos ūkinės veiklos – Klaipėdos rajoninės katilinės rekonstrukcijos, įrengiant biokuro katilus su kondensaciniais ekonomaizeriais - poveikio aplinkai vertinimo“. Atrankos išvada – poveikio aplinkai vertinimas neprivalomas. Rašto kopija pateikta </w:t>
      </w:r>
      <w:r w:rsidRPr="00C24635">
        <w:rPr>
          <w:b/>
          <w:sz w:val="22"/>
          <w:szCs w:val="22"/>
        </w:rPr>
        <w:t>priede 1.</w:t>
      </w:r>
    </w:p>
    <w:p w:rsidR="00D946D8" w:rsidRPr="00C24635" w:rsidRDefault="00D946D8" w:rsidP="00907351">
      <w:pPr>
        <w:jc w:val="both"/>
        <w:rPr>
          <w:kern w:val="24"/>
          <w:sz w:val="22"/>
          <w:szCs w:val="22"/>
        </w:rPr>
      </w:pPr>
      <w:r w:rsidRPr="00C24635">
        <w:rPr>
          <w:bCs/>
          <w:kern w:val="24"/>
          <w:sz w:val="22"/>
          <w:szCs w:val="22"/>
        </w:rPr>
        <w:t>Cheminių medžiagų kvapo slenksčio vertės pateiktos</w:t>
      </w:r>
      <w:r w:rsidRPr="00C24635">
        <w:rPr>
          <w:b/>
          <w:bCs/>
          <w:kern w:val="24"/>
          <w:sz w:val="22"/>
          <w:szCs w:val="22"/>
        </w:rPr>
        <w:t xml:space="preserve"> </w:t>
      </w:r>
      <w:r w:rsidRPr="00C24635">
        <w:rPr>
          <w:sz w:val="22"/>
          <w:szCs w:val="22"/>
        </w:rPr>
        <w:t xml:space="preserve">higienos normoje </w:t>
      </w:r>
      <w:r w:rsidRPr="00C24635">
        <w:rPr>
          <w:kern w:val="24"/>
          <w:sz w:val="22"/>
          <w:szCs w:val="22"/>
        </w:rPr>
        <w:t xml:space="preserve">HN 35:2007  </w:t>
      </w:r>
      <w:r w:rsidRPr="00C24635">
        <w:rPr>
          <w:sz w:val="22"/>
          <w:szCs w:val="22"/>
        </w:rPr>
        <w:t xml:space="preserve">„Didžiausia leidžiama cheminių medžiagų (teršalų) koncentracija gyvenamosios aplinkos ore“, 2007-05-10 patvirtintoje </w:t>
      </w:r>
      <w:r w:rsidR="00907351" w:rsidRPr="00C24635">
        <w:rPr>
          <w:sz w:val="22"/>
          <w:szCs w:val="22"/>
        </w:rPr>
        <w:t>LR</w:t>
      </w:r>
      <w:r w:rsidRPr="00C24635">
        <w:rPr>
          <w:sz w:val="22"/>
          <w:szCs w:val="22"/>
        </w:rPr>
        <w:t xml:space="preserve"> sveikatos apsaugos ministro įsakymu Nr. V-362 (Žin., 2007, Nr. 55-2162; 2008, Nr.145-5858; 2011, Nr. 164-7842). </w:t>
      </w:r>
      <w:r w:rsidRPr="00C24635">
        <w:rPr>
          <w:kern w:val="24"/>
          <w:sz w:val="22"/>
          <w:szCs w:val="22"/>
        </w:rPr>
        <w:t>Vadovaujantis šia norma,  nuo esamos ir iš naujų biokuro katilų Nr.1 ir Nr.2  išmetami teršalai į aplinkos orą kvapo slenksčio vertės neturi. Kvapo slenksčio vertė - pati mažiausia cheminės medžiagos koncentracija, kuriai esant 50 % kvapo vertintojų (ekspertų), vadovaudamiesi dinaminės olfaktometrijos metodu, nustatytu LST EN 13725:2004/AC:2006 „Oro kokybė. Kvapo stiprumo nustatymas dinamine olfaktometrija“, pajunta kvapą (HN 35:2007). Cheminių medžiagų kvapo slenksčio vertė prilyginama 1-am Europos kvapo vienetui (1 OU</w:t>
      </w:r>
      <w:r w:rsidRPr="00C24635">
        <w:rPr>
          <w:kern w:val="24"/>
          <w:sz w:val="22"/>
          <w:szCs w:val="22"/>
          <w:vertAlign w:val="subscript"/>
        </w:rPr>
        <w:t>E</w:t>
      </w:r>
      <w:r w:rsidRPr="00C24635">
        <w:rPr>
          <w:kern w:val="24"/>
          <w:sz w:val="22"/>
          <w:szCs w:val="22"/>
        </w:rPr>
        <w:t>/m</w:t>
      </w:r>
      <w:r w:rsidRPr="00C24635">
        <w:rPr>
          <w:kern w:val="24"/>
          <w:sz w:val="22"/>
          <w:szCs w:val="22"/>
          <w:vertAlign w:val="superscript"/>
        </w:rPr>
        <w:t>3</w:t>
      </w:r>
      <w:r w:rsidRPr="00C24635">
        <w:rPr>
          <w:kern w:val="24"/>
          <w:sz w:val="22"/>
          <w:szCs w:val="22"/>
        </w:rPr>
        <w:t>) (HN 35:2007).</w:t>
      </w:r>
    </w:p>
    <w:p w:rsidR="00907351" w:rsidRPr="00C24635" w:rsidRDefault="00907351" w:rsidP="00907351">
      <w:pPr>
        <w:jc w:val="both"/>
        <w:rPr>
          <w:kern w:val="24"/>
          <w:sz w:val="22"/>
          <w:szCs w:val="22"/>
        </w:rPr>
      </w:pPr>
      <w:r w:rsidRPr="00C24635">
        <w:rPr>
          <w:kern w:val="24"/>
          <w:sz w:val="22"/>
          <w:szCs w:val="22"/>
        </w:rPr>
        <w:t xml:space="preserve">Ruošiant šią Paraišką TIPK leidimui pakeisti, buvo atliktas oro teršalų pažemio koncentracijų modeliavimas, nes laikotarpyje, kai buvo pateikta PAV atrankos išvada, </w:t>
      </w:r>
      <w:r w:rsidRPr="00C24635">
        <w:rPr>
          <w:sz w:val="22"/>
          <w:szCs w:val="22"/>
        </w:rPr>
        <w:t>įsigaliojo naujas teisinis dokumentas „Išmetamų teršalų iš vidutinių kurą deginančių įrenginių normos“ (LR Aplinkos ministro 2017-09-18 įsakymas Nr.D1-778), kuriame nurodytos išmetamų teršalų ribinės vertės  naujiems vidutiniams kurą deginantiems įrenginiams, bei atnaujinti foninės taršos duomenys.</w:t>
      </w:r>
    </w:p>
    <w:p w:rsidR="00AB1FA7" w:rsidRPr="00C24635" w:rsidRDefault="00D946D8" w:rsidP="00AB1FA7">
      <w:pPr>
        <w:suppressAutoHyphens/>
        <w:adjustRightInd w:val="0"/>
        <w:jc w:val="both"/>
        <w:textAlignment w:val="baseline"/>
        <w:rPr>
          <w:sz w:val="22"/>
          <w:szCs w:val="22"/>
          <w:shd w:val="clear" w:color="auto" w:fill="FFFFFF"/>
        </w:rPr>
      </w:pPr>
      <w:r w:rsidRPr="00C24635">
        <w:rPr>
          <w:kern w:val="24"/>
          <w:sz w:val="22"/>
          <w:szCs w:val="22"/>
        </w:rPr>
        <w:t>Remiantis kvapų valdymo metodinėmis rekomendacijomis (VGTU, 2012), NO</w:t>
      </w:r>
      <w:r w:rsidRPr="00C24635">
        <w:rPr>
          <w:kern w:val="24"/>
          <w:sz w:val="22"/>
          <w:szCs w:val="22"/>
          <w:vertAlign w:val="subscript"/>
        </w:rPr>
        <w:t>2</w:t>
      </w:r>
      <w:r w:rsidRPr="00C24635">
        <w:rPr>
          <w:b/>
          <w:bCs/>
          <w:kern w:val="24"/>
          <w:sz w:val="22"/>
          <w:szCs w:val="22"/>
        </w:rPr>
        <w:t xml:space="preserve"> </w:t>
      </w:r>
      <w:r w:rsidRPr="00C24635">
        <w:rPr>
          <w:kern w:val="24"/>
          <w:sz w:val="22"/>
          <w:szCs w:val="22"/>
        </w:rPr>
        <w:t>– rudos spalvos, blogo kvapo dujos, kurių kvapo slenkstinė vertė – 0,186 ppm (0,356 mg/m</w:t>
      </w:r>
      <w:r w:rsidRPr="00C24635">
        <w:rPr>
          <w:kern w:val="24"/>
          <w:sz w:val="22"/>
          <w:szCs w:val="22"/>
          <w:vertAlign w:val="superscript"/>
        </w:rPr>
        <w:t>3</w:t>
      </w:r>
      <w:r w:rsidRPr="00C24635">
        <w:rPr>
          <w:kern w:val="24"/>
          <w:sz w:val="22"/>
          <w:szCs w:val="22"/>
        </w:rPr>
        <w:t xml:space="preserve"> arba 356 μg /m</w:t>
      </w:r>
      <w:r w:rsidRPr="00C24635">
        <w:rPr>
          <w:kern w:val="24"/>
          <w:sz w:val="22"/>
          <w:szCs w:val="22"/>
          <w:vertAlign w:val="superscript"/>
        </w:rPr>
        <w:t>3</w:t>
      </w:r>
      <w:r w:rsidRPr="00C24635">
        <w:rPr>
          <w:kern w:val="24"/>
          <w:sz w:val="22"/>
          <w:szCs w:val="22"/>
        </w:rPr>
        <w:t xml:space="preserve">). </w:t>
      </w:r>
      <w:r w:rsidR="00AB1FA7" w:rsidRPr="00C24635">
        <w:rPr>
          <w:sz w:val="22"/>
          <w:szCs w:val="22"/>
          <w:shd w:val="clear" w:color="auto" w:fill="FFFFFF"/>
        </w:rPr>
        <w:t xml:space="preserve">Sklaidos modeliavimo duomenys ir išvada pateikti paraiškos  sk. I. Bendro pobūdžio informacija </w:t>
      </w:r>
      <w:r w:rsidR="00AB1FA7" w:rsidRPr="001711C4">
        <w:rPr>
          <w:sz w:val="22"/>
          <w:szCs w:val="22"/>
          <w:shd w:val="clear" w:color="auto" w:fill="FFFFFF"/>
        </w:rPr>
        <w:t xml:space="preserve">punkte </w:t>
      </w:r>
      <w:r w:rsidR="001711C4" w:rsidRPr="001711C4">
        <w:rPr>
          <w:sz w:val="22"/>
          <w:szCs w:val="22"/>
          <w:shd w:val="clear" w:color="auto" w:fill="FFFFFF"/>
        </w:rPr>
        <w:t>6.</w:t>
      </w:r>
    </w:p>
    <w:p w:rsidR="00AB1FA7" w:rsidRPr="00C24635" w:rsidRDefault="00AB1FA7" w:rsidP="00AB1FA7">
      <w:pPr>
        <w:jc w:val="both"/>
        <w:rPr>
          <w:b/>
          <w:sz w:val="22"/>
          <w:szCs w:val="22"/>
        </w:rPr>
      </w:pPr>
      <w:r w:rsidRPr="00C24635">
        <w:rPr>
          <w:sz w:val="22"/>
          <w:szCs w:val="22"/>
        </w:rPr>
        <w:t xml:space="preserve">Oro teršalų sklaidos aplinkos ore modeliavimo  žemėlapiai pateikti </w:t>
      </w:r>
      <w:r w:rsidR="005776F1" w:rsidRPr="00C24635">
        <w:rPr>
          <w:b/>
          <w:sz w:val="22"/>
          <w:szCs w:val="22"/>
        </w:rPr>
        <w:t>9.</w:t>
      </w:r>
    </w:p>
    <w:p w:rsidR="00D1063D" w:rsidRPr="00C24635" w:rsidRDefault="00D1063D" w:rsidP="00D1063D">
      <w:pPr>
        <w:jc w:val="both"/>
        <w:rPr>
          <w:sz w:val="21"/>
          <w:szCs w:val="21"/>
        </w:rPr>
      </w:pPr>
      <w:r w:rsidRPr="00C24635">
        <w:rPr>
          <w:sz w:val="21"/>
          <w:szCs w:val="21"/>
        </w:rPr>
        <w:t xml:space="preserve">Paskaičiuotos šios  </w:t>
      </w:r>
      <w:r w:rsidRPr="00C24635">
        <w:rPr>
          <w:b/>
          <w:sz w:val="21"/>
          <w:szCs w:val="21"/>
        </w:rPr>
        <w:t>azoto dioksido</w:t>
      </w:r>
      <w:r w:rsidRPr="00C24635">
        <w:rPr>
          <w:sz w:val="21"/>
          <w:szCs w:val="21"/>
        </w:rPr>
        <w:t xml:space="preserve"> koncentracijos pažemio sluoksnyje:</w:t>
      </w:r>
    </w:p>
    <w:p w:rsidR="00D1063D" w:rsidRPr="00C24635" w:rsidRDefault="00D1063D" w:rsidP="00D1063D">
      <w:pPr>
        <w:jc w:val="both"/>
        <w:rPr>
          <w:sz w:val="21"/>
          <w:szCs w:val="21"/>
        </w:rPr>
      </w:pPr>
      <w:r w:rsidRPr="00C24635">
        <w:rPr>
          <w:i/>
          <w:sz w:val="21"/>
          <w:szCs w:val="21"/>
        </w:rPr>
        <w:t>1 val. su 99,8 procentiliu</w:t>
      </w:r>
      <w:r w:rsidRPr="00C24635">
        <w:rPr>
          <w:sz w:val="21"/>
          <w:szCs w:val="21"/>
        </w:rPr>
        <w:t xml:space="preserve"> –nustatyta maksimali 153 µg/m</w:t>
      </w:r>
      <w:r w:rsidRPr="00C24635">
        <w:rPr>
          <w:sz w:val="21"/>
          <w:szCs w:val="21"/>
          <w:vertAlign w:val="superscript"/>
        </w:rPr>
        <w:t>3</w:t>
      </w:r>
      <w:r w:rsidRPr="00C24635">
        <w:rPr>
          <w:sz w:val="21"/>
          <w:szCs w:val="21"/>
        </w:rPr>
        <w:t xml:space="preserve"> koncentracija aplinkos ore ir tai sudaro 76,5% RV; artimiausioje gyvenamojoje aplinkoje nustatyta 120 µg/m</w:t>
      </w:r>
      <w:r w:rsidRPr="00C24635">
        <w:rPr>
          <w:sz w:val="21"/>
          <w:szCs w:val="21"/>
          <w:vertAlign w:val="superscript"/>
        </w:rPr>
        <w:t>3</w:t>
      </w:r>
      <w:r w:rsidRPr="00C24635">
        <w:rPr>
          <w:sz w:val="21"/>
          <w:szCs w:val="21"/>
        </w:rPr>
        <w:t xml:space="preserve"> koncentracija aplinkos ore ir tai 60 % RV.</w:t>
      </w:r>
    </w:p>
    <w:p w:rsidR="00D1063D" w:rsidRPr="00C24635" w:rsidRDefault="00D1063D" w:rsidP="00D1063D">
      <w:pPr>
        <w:jc w:val="both"/>
        <w:rPr>
          <w:sz w:val="21"/>
          <w:szCs w:val="21"/>
        </w:rPr>
      </w:pPr>
      <w:r w:rsidRPr="00C24635">
        <w:rPr>
          <w:sz w:val="21"/>
          <w:szCs w:val="21"/>
        </w:rPr>
        <w:t xml:space="preserve">Paskaičiuotos šios  </w:t>
      </w:r>
      <w:r w:rsidRPr="00C24635">
        <w:rPr>
          <w:b/>
          <w:sz w:val="21"/>
          <w:szCs w:val="21"/>
        </w:rPr>
        <w:t>sieros dioksido</w:t>
      </w:r>
      <w:r w:rsidRPr="00C24635">
        <w:rPr>
          <w:sz w:val="21"/>
          <w:szCs w:val="21"/>
        </w:rPr>
        <w:t xml:space="preserve"> koncentracijos pažemio sluoksnyje:</w:t>
      </w:r>
    </w:p>
    <w:p w:rsidR="00D1063D" w:rsidRPr="00C24635" w:rsidRDefault="00D1063D" w:rsidP="00D1063D">
      <w:pPr>
        <w:jc w:val="both"/>
        <w:rPr>
          <w:sz w:val="21"/>
          <w:szCs w:val="21"/>
        </w:rPr>
      </w:pPr>
      <w:r w:rsidRPr="00C24635">
        <w:rPr>
          <w:i/>
          <w:sz w:val="21"/>
          <w:szCs w:val="21"/>
        </w:rPr>
        <w:t>1 val.su 99,7 procentiliu</w:t>
      </w:r>
      <w:r w:rsidRPr="00C24635">
        <w:rPr>
          <w:sz w:val="21"/>
          <w:szCs w:val="21"/>
        </w:rPr>
        <w:t xml:space="preserve"> –nustatyta maksimali 143 µg/m</w:t>
      </w:r>
      <w:r w:rsidRPr="00C24635">
        <w:rPr>
          <w:sz w:val="21"/>
          <w:szCs w:val="21"/>
          <w:vertAlign w:val="superscript"/>
        </w:rPr>
        <w:t>3</w:t>
      </w:r>
      <w:r w:rsidRPr="00C24635">
        <w:rPr>
          <w:sz w:val="21"/>
          <w:szCs w:val="21"/>
        </w:rPr>
        <w:t xml:space="preserve"> koncentracija aplinkos ore ir tai sudaro 40,9 % RV; artimiausioje gyvenamojoje aplinkoje nustatyta 110 µg/m</w:t>
      </w:r>
      <w:r w:rsidRPr="00C24635">
        <w:rPr>
          <w:sz w:val="21"/>
          <w:szCs w:val="21"/>
          <w:vertAlign w:val="superscript"/>
        </w:rPr>
        <w:t>3</w:t>
      </w:r>
      <w:r w:rsidRPr="00C24635">
        <w:rPr>
          <w:sz w:val="21"/>
          <w:szCs w:val="21"/>
        </w:rPr>
        <w:t xml:space="preserve"> koncentracija aplinkos ore ir tai 31,4 % RV.</w:t>
      </w:r>
    </w:p>
    <w:p w:rsidR="00D1063D" w:rsidRPr="00C24635" w:rsidRDefault="00D1063D" w:rsidP="00D1063D">
      <w:pPr>
        <w:jc w:val="both"/>
        <w:rPr>
          <w:sz w:val="10"/>
          <w:szCs w:val="10"/>
        </w:rPr>
      </w:pPr>
    </w:p>
    <w:p w:rsidR="00D946D8" w:rsidRPr="00A66C3C" w:rsidRDefault="00D946D8" w:rsidP="00D1063D">
      <w:pPr>
        <w:jc w:val="both"/>
        <w:rPr>
          <w:kern w:val="24"/>
          <w:sz w:val="22"/>
          <w:szCs w:val="22"/>
        </w:rPr>
      </w:pPr>
      <w:r w:rsidRPr="00A66C3C">
        <w:rPr>
          <w:kern w:val="24"/>
          <w:sz w:val="22"/>
          <w:szCs w:val="22"/>
        </w:rPr>
        <w:t xml:space="preserve">Palyginus gautas </w:t>
      </w:r>
      <w:r w:rsidR="00D1063D" w:rsidRPr="00A66C3C">
        <w:rPr>
          <w:kern w:val="24"/>
          <w:sz w:val="22"/>
          <w:szCs w:val="22"/>
        </w:rPr>
        <w:t xml:space="preserve">2018 m. </w:t>
      </w:r>
      <w:r w:rsidRPr="00A66C3C">
        <w:rPr>
          <w:kern w:val="24"/>
          <w:sz w:val="22"/>
          <w:szCs w:val="22"/>
        </w:rPr>
        <w:t>modeliavimo reikšmes su VGTU nustatyta kvapo slenkstin</w:t>
      </w:r>
      <w:r w:rsidR="00D1063D" w:rsidRPr="00A66C3C">
        <w:rPr>
          <w:kern w:val="24"/>
          <w:sz w:val="22"/>
          <w:szCs w:val="22"/>
        </w:rPr>
        <w:t>ėmis</w:t>
      </w:r>
      <w:r w:rsidRPr="00A66C3C">
        <w:rPr>
          <w:kern w:val="24"/>
          <w:sz w:val="22"/>
          <w:szCs w:val="22"/>
        </w:rPr>
        <w:t xml:space="preserve"> vert</w:t>
      </w:r>
      <w:r w:rsidR="00D1063D" w:rsidRPr="00A66C3C">
        <w:rPr>
          <w:kern w:val="24"/>
          <w:sz w:val="22"/>
          <w:szCs w:val="22"/>
        </w:rPr>
        <w:t>ėmis</w:t>
      </w:r>
      <w:r w:rsidRPr="00A66C3C">
        <w:rPr>
          <w:kern w:val="24"/>
          <w:sz w:val="22"/>
          <w:szCs w:val="22"/>
        </w:rPr>
        <w:t xml:space="preserve">, </w:t>
      </w:r>
      <w:r w:rsidR="00D1063D" w:rsidRPr="00A66C3C">
        <w:rPr>
          <w:kern w:val="24"/>
          <w:sz w:val="22"/>
          <w:szCs w:val="22"/>
        </w:rPr>
        <w:t>daroma</w:t>
      </w:r>
      <w:r w:rsidRPr="00A66C3C">
        <w:rPr>
          <w:kern w:val="24"/>
          <w:sz w:val="22"/>
          <w:szCs w:val="22"/>
        </w:rPr>
        <w:t xml:space="preserve"> išvad</w:t>
      </w:r>
      <w:r w:rsidR="00D1063D" w:rsidRPr="00A66C3C">
        <w:rPr>
          <w:kern w:val="24"/>
          <w:sz w:val="22"/>
          <w:szCs w:val="22"/>
        </w:rPr>
        <w:t>a</w:t>
      </w:r>
      <w:r w:rsidRPr="00A66C3C">
        <w:rPr>
          <w:kern w:val="24"/>
          <w:sz w:val="22"/>
          <w:szCs w:val="22"/>
        </w:rPr>
        <w:t xml:space="preserve">, kad nuo </w:t>
      </w:r>
      <w:r w:rsidR="00D1063D" w:rsidRPr="00A66C3C">
        <w:rPr>
          <w:kern w:val="24"/>
          <w:sz w:val="22"/>
          <w:szCs w:val="22"/>
        </w:rPr>
        <w:t>Klaipėdos rajoninės katilinės</w:t>
      </w:r>
      <w:r w:rsidRPr="00A66C3C">
        <w:rPr>
          <w:kern w:val="24"/>
          <w:sz w:val="22"/>
          <w:szCs w:val="22"/>
        </w:rPr>
        <w:t xml:space="preserve"> </w:t>
      </w:r>
      <w:r w:rsidR="00D1063D" w:rsidRPr="00A66C3C">
        <w:rPr>
          <w:kern w:val="24"/>
          <w:sz w:val="22"/>
          <w:szCs w:val="22"/>
        </w:rPr>
        <w:t>išmetami į aplinkos orą</w:t>
      </w:r>
      <w:r w:rsidRPr="00A66C3C">
        <w:rPr>
          <w:kern w:val="24"/>
          <w:sz w:val="22"/>
          <w:szCs w:val="22"/>
        </w:rPr>
        <w:t xml:space="preserve"> NO</w:t>
      </w:r>
      <w:r w:rsidRPr="00A66C3C">
        <w:rPr>
          <w:kern w:val="24"/>
          <w:sz w:val="22"/>
          <w:szCs w:val="22"/>
          <w:vertAlign w:val="subscript"/>
        </w:rPr>
        <w:t>2</w:t>
      </w:r>
      <w:r w:rsidRPr="00A66C3C">
        <w:rPr>
          <w:b/>
          <w:bCs/>
          <w:kern w:val="24"/>
          <w:sz w:val="22"/>
          <w:szCs w:val="22"/>
        </w:rPr>
        <w:t xml:space="preserve"> </w:t>
      </w:r>
      <w:r w:rsidR="00D1063D" w:rsidRPr="00A66C3C">
        <w:rPr>
          <w:b/>
          <w:bCs/>
          <w:kern w:val="24"/>
          <w:sz w:val="22"/>
          <w:szCs w:val="22"/>
        </w:rPr>
        <w:t>ir SO</w:t>
      </w:r>
      <w:r w:rsidR="00D1063D" w:rsidRPr="00A66C3C">
        <w:rPr>
          <w:b/>
          <w:bCs/>
          <w:kern w:val="24"/>
          <w:sz w:val="22"/>
          <w:szCs w:val="22"/>
          <w:vertAlign w:val="subscript"/>
        </w:rPr>
        <w:t>2</w:t>
      </w:r>
      <w:r w:rsidR="00D1063D" w:rsidRPr="00A66C3C">
        <w:rPr>
          <w:b/>
          <w:bCs/>
          <w:kern w:val="24"/>
          <w:sz w:val="22"/>
          <w:szCs w:val="22"/>
        </w:rPr>
        <w:t xml:space="preserve"> </w:t>
      </w:r>
      <w:r w:rsidRPr="00A66C3C">
        <w:rPr>
          <w:kern w:val="24"/>
          <w:sz w:val="22"/>
          <w:szCs w:val="22"/>
        </w:rPr>
        <w:t>didžiausi</w:t>
      </w:r>
      <w:r w:rsidR="00D1063D" w:rsidRPr="00A66C3C">
        <w:rPr>
          <w:kern w:val="24"/>
          <w:sz w:val="22"/>
          <w:szCs w:val="22"/>
        </w:rPr>
        <w:t>ų</w:t>
      </w:r>
      <w:r w:rsidRPr="00A66C3C">
        <w:rPr>
          <w:b/>
          <w:bCs/>
          <w:kern w:val="24"/>
          <w:sz w:val="22"/>
          <w:szCs w:val="22"/>
        </w:rPr>
        <w:t xml:space="preserve"> </w:t>
      </w:r>
      <w:r w:rsidRPr="00A66C3C">
        <w:rPr>
          <w:kern w:val="24"/>
          <w:sz w:val="22"/>
          <w:szCs w:val="22"/>
        </w:rPr>
        <w:t>koncentracij</w:t>
      </w:r>
      <w:r w:rsidR="00D1063D" w:rsidRPr="00A66C3C">
        <w:rPr>
          <w:kern w:val="24"/>
          <w:sz w:val="22"/>
          <w:szCs w:val="22"/>
        </w:rPr>
        <w:t>ų</w:t>
      </w:r>
      <w:r w:rsidRPr="00A66C3C">
        <w:rPr>
          <w:kern w:val="24"/>
          <w:sz w:val="22"/>
          <w:szCs w:val="22"/>
        </w:rPr>
        <w:t xml:space="preserve"> jos neviršys. Rezultatai pateikti lentelėj</w:t>
      </w:r>
      <w:r w:rsidR="00907351" w:rsidRPr="00A66C3C">
        <w:rPr>
          <w:kern w:val="24"/>
          <w:sz w:val="22"/>
          <w:szCs w:val="22"/>
        </w:rPr>
        <w:t>e</w:t>
      </w:r>
      <w:r w:rsidRPr="00A66C3C">
        <w:rPr>
          <w:kern w:val="24"/>
          <w:sz w:val="22"/>
          <w:szCs w:val="22"/>
        </w:rPr>
        <w:t xml:space="preserve"> žemiau.</w:t>
      </w:r>
    </w:p>
    <w:p w:rsidR="00D946D8" w:rsidRPr="00A66C3C" w:rsidRDefault="00D946D8" w:rsidP="00D946D8">
      <w:pPr>
        <w:spacing w:after="120"/>
        <w:ind w:left="2160" w:hanging="2160"/>
        <w:jc w:val="both"/>
        <w:rPr>
          <w:iCs/>
          <w:kern w:val="24"/>
          <w:sz w:val="22"/>
          <w:szCs w:val="22"/>
        </w:rPr>
      </w:pPr>
      <w:r w:rsidRPr="00A66C3C">
        <w:rPr>
          <w:kern w:val="24"/>
          <w:sz w:val="22"/>
          <w:szCs w:val="22"/>
        </w:rPr>
        <w:tab/>
      </w:r>
      <w:r w:rsidR="00907351" w:rsidRPr="00A66C3C">
        <w:rPr>
          <w:iCs/>
          <w:kern w:val="24"/>
          <w:sz w:val="22"/>
          <w:szCs w:val="22"/>
        </w:rPr>
        <w:t xml:space="preserve">Klaipėdos rajoninės </w:t>
      </w:r>
      <w:r w:rsidR="00AB1FA7" w:rsidRPr="00A66C3C">
        <w:rPr>
          <w:iCs/>
          <w:kern w:val="24"/>
          <w:sz w:val="22"/>
          <w:szCs w:val="22"/>
        </w:rPr>
        <w:t>k</w:t>
      </w:r>
      <w:r w:rsidR="00907351" w:rsidRPr="00A66C3C">
        <w:rPr>
          <w:iCs/>
          <w:kern w:val="24"/>
          <w:sz w:val="22"/>
          <w:szCs w:val="22"/>
        </w:rPr>
        <w:t>atilinės</w:t>
      </w:r>
      <w:r w:rsidRPr="00A66C3C">
        <w:rPr>
          <w:iCs/>
          <w:kern w:val="24"/>
          <w:sz w:val="22"/>
          <w:szCs w:val="22"/>
        </w:rPr>
        <w:t xml:space="preserve"> teršalų</w:t>
      </w:r>
      <w:r w:rsidR="00D1063D" w:rsidRPr="00A66C3C">
        <w:rPr>
          <w:iCs/>
          <w:kern w:val="24"/>
          <w:sz w:val="22"/>
          <w:szCs w:val="22"/>
        </w:rPr>
        <w:t xml:space="preserve"> - </w:t>
      </w:r>
      <w:r w:rsidR="00D1063D" w:rsidRPr="00A66C3C">
        <w:rPr>
          <w:kern w:val="24"/>
          <w:sz w:val="22"/>
          <w:szCs w:val="22"/>
        </w:rPr>
        <w:t>NO</w:t>
      </w:r>
      <w:r w:rsidR="00D1063D" w:rsidRPr="00A66C3C">
        <w:rPr>
          <w:kern w:val="24"/>
          <w:sz w:val="22"/>
          <w:szCs w:val="22"/>
          <w:vertAlign w:val="subscript"/>
        </w:rPr>
        <w:t>2</w:t>
      </w:r>
      <w:r w:rsidR="00D1063D" w:rsidRPr="00A66C3C">
        <w:rPr>
          <w:b/>
          <w:bCs/>
          <w:kern w:val="24"/>
          <w:sz w:val="22"/>
          <w:szCs w:val="22"/>
        </w:rPr>
        <w:t xml:space="preserve"> ir SO</w:t>
      </w:r>
      <w:r w:rsidR="00D1063D" w:rsidRPr="00A66C3C">
        <w:rPr>
          <w:b/>
          <w:bCs/>
          <w:kern w:val="24"/>
          <w:sz w:val="22"/>
          <w:szCs w:val="22"/>
          <w:vertAlign w:val="subscript"/>
        </w:rPr>
        <w:t>2</w:t>
      </w:r>
      <w:r w:rsidRPr="00A66C3C">
        <w:rPr>
          <w:iCs/>
          <w:kern w:val="24"/>
          <w:sz w:val="22"/>
          <w:szCs w:val="22"/>
        </w:rPr>
        <w:t xml:space="preserve"> koncentracijų palyginimas su kvapo slenksčio ver</w:t>
      </w:r>
      <w:r w:rsidR="00D1063D" w:rsidRPr="00A66C3C">
        <w:rPr>
          <w:iCs/>
          <w:kern w:val="24"/>
          <w:sz w:val="22"/>
          <w:szCs w:val="22"/>
        </w:rPr>
        <w:t>čių</w:t>
      </w:r>
      <w:r w:rsidRPr="00A66C3C">
        <w:rPr>
          <w:iCs/>
          <w:kern w:val="24"/>
          <w:sz w:val="22"/>
          <w:szCs w:val="22"/>
        </w:rPr>
        <w:t xml:space="preserve"> koncentracij</w:t>
      </w:r>
      <w:r w:rsidR="00D1063D" w:rsidRPr="00A66C3C">
        <w:rPr>
          <w:iCs/>
          <w:kern w:val="24"/>
          <w:sz w:val="22"/>
          <w:szCs w:val="22"/>
        </w:rPr>
        <w:t>omis:</w:t>
      </w:r>
    </w:p>
    <w:tbl>
      <w:tblPr>
        <w:tblW w:w="146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3"/>
        <w:gridCol w:w="3355"/>
        <w:gridCol w:w="1260"/>
        <w:gridCol w:w="3240"/>
        <w:gridCol w:w="4590"/>
        <w:gridCol w:w="1710"/>
      </w:tblGrid>
      <w:tr w:rsidR="00C24635" w:rsidRPr="00A66C3C" w:rsidTr="00D1063D">
        <w:trPr>
          <w:cantSplit/>
          <w:trHeight w:val="476"/>
        </w:trPr>
        <w:tc>
          <w:tcPr>
            <w:tcW w:w="533" w:type="dxa"/>
            <w:vMerge w:val="restart"/>
            <w:tcBorders>
              <w:top w:val="single" w:sz="4" w:space="0" w:color="auto"/>
              <w:left w:val="single" w:sz="4" w:space="0" w:color="auto"/>
              <w:bottom w:val="single" w:sz="4" w:space="0" w:color="auto"/>
              <w:right w:val="single" w:sz="4" w:space="0" w:color="auto"/>
            </w:tcBorders>
            <w:shd w:val="clear" w:color="auto" w:fill="F3F3F3"/>
          </w:tcPr>
          <w:p w:rsidR="00D946D8" w:rsidRPr="00A66C3C" w:rsidRDefault="00D946D8" w:rsidP="0063093C">
            <w:pPr>
              <w:jc w:val="center"/>
              <w:rPr>
                <w:kern w:val="24"/>
                <w:sz w:val="20"/>
                <w:szCs w:val="20"/>
              </w:rPr>
            </w:pPr>
            <w:r w:rsidRPr="00A66C3C">
              <w:rPr>
                <w:kern w:val="24"/>
                <w:sz w:val="20"/>
                <w:szCs w:val="20"/>
              </w:rPr>
              <w:t>Nr.</w:t>
            </w:r>
          </w:p>
        </w:tc>
        <w:tc>
          <w:tcPr>
            <w:tcW w:w="3355" w:type="dxa"/>
            <w:vMerge w:val="restart"/>
            <w:tcBorders>
              <w:top w:val="single" w:sz="4" w:space="0" w:color="auto"/>
              <w:left w:val="single" w:sz="4" w:space="0" w:color="auto"/>
              <w:bottom w:val="single" w:sz="4" w:space="0" w:color="auto"/>
              <w:right w:val="single" w:sz="4" w:space="0" w:color="auto"/>
            </w:tcBorders>
            <w:shd w:val="clear" w:color="auto" w:fill="F3F3F3"/>
          </w:tcPr>
          <w:p w:rsidR="00D946D8" w:rsidRPr="00A66C3C" w:rsidRDefault="00D946D8" w:rsidP="0063093C">
            <w:pPr>
              <w:jc w:val="center"/>
              <w:rPr>
                <w:kern w:val="24"/>
                <w:sz w:val="20"/>
                <w:szCs w:val="20"/>
              </w:rPr>
            </w:pPr>
            <w:r w:rsidRPr="00A66C3C">
              <w:rPr>
                <w:kern w:val="24"/>
                <w:sz w:val="20"/>
                <w:szCs w:val="20"/>
              </w:rPr>
              <w:t>PŪV teršalas</w:t>
            </w:r>
          </w:p>
        </w:tc>
        <w:tc>
          <w:tcPr>
            <w:tcW w:w="4500" w:type="dxa"/>
            <w:gridSpan w:val="2"/>
            <w:tcBorders>
              <w:top w:val="single" w:sz="4" w:space="0" w:color="auto"/>
              <w:left w:val="single" w:sz="4" w:space="0" w:color="auto"/>
              <w:bottom w:val="single" w:sz="4" w:space="0" w:color="auto"/>
              <w:right w:val="single" w:sz="4" w:space="0" w:color="auto"/>
            </w:tcBorders>
            <w:shd w:val="clear" w:color="auto" w:fill="F3F3F3"/>
          </w:tcPr>
          <w:p w:rsidR="00D946D8" w:rsidRPr="00A66C3C" w:rsidRDefault="00D946D8" w:rsidP="00D1063D">
            <w:pPr>
              <w:jc w:val="center"/>
              <w:rPr>
                <w:kern w:val="24"/>
                <w:sz w:val="20"/>
                <w:szCs w:val="20"/>
              </w:rPr>
            </w:pPr>
            <w:r w:rsidRPr="00A66C3C">
              <w:rPr>
                <w:sz w:val="20"/>
                <w:szCs w:val="20"/>
              </w:rPr>
              <w:t>Kvapo slenksčio vertė,</w:t>
            </w:r>
            <w:r w:rsidR="00D1063D" w:rsidRPr="00A66C3C">
              <w:rPr>
                <w:sz w:val="20"/>
                <w:szCs w:val="20"/>
              </w:rPr>
              <w:t xml:space="preserve"> </w:t>
            </w:r>
            <w:r w:rsidRPr="00A66C3C">
              <w:rPr>
                <w:sz w:val="20"/>
                <w:szCs w:val="20"/>
              </w:rPr>
              <w:t xml:space="preserve">pagal VGTU, 2012 </w:t>
            </w:r>
          </w:p>
        </w:tc>
        <w:tc>
          <w:tcPr>
            <w:tcW w:w="4590" w:type="dxa"/>
            <w:tcBorders>
              <w:top w:val="single" w:sz="4" w:space="0" w:color="auto"/>
              <w:left w:val="single" w:sz="4" w:space="0" w:color="auto"/>
              <w:bottom w:val="single" w:sz="4" w:space="0" w:color="auto"/>
              <w:right w:val="single" w:sz="4" w:space="0" w:color="auto"/>
            </w:tcBorders>
            <w:shd w:val="clear" w:color="auto" w:fill="F3F3F3"/>
          </w:tcPr>
          <w:p w:rsidR="00D946D8" w:rsidRPr="00A66C3C" w:rsidRDefault="00AB1FA7" w:rsidP="0063093C">
            <w:pPr>
              <w:rPr>
                <w:kern w:val="24"/>
                <w:sz w:val="20"/>
                <w:szCs w:val="20"/>
              </w:rPr>
            </w:pPr>
            <w:r w:rsidRPr="00A66C3C">
              <w:rPr>
                <w:kern w:val="24"/>
                <w:sz w:val="20"/>
                <w:szCs w:val="20"/>
              </w:rPr>
              <w:t>Klaipėdos rajoninės katilinės</w:t>
            </w:r>
            <w:r w:rsidR="00D946D8" w:rsidRPr="00A66C3C">
              <w:rPr>
                <w:kern w:val="24"/>
                <w:sz w:val="20"/>
                <w:szCs w:val="20"/>
              </w:rPr>
              <w:t xml:space="preserve"> didžiausia teršalo koncentracija, įvertinus foną (</w:t>
            </w:r>
            <w:r w:rsidR="005776F1" w:rsidRPr="00A66C3C">
              <w:rPr>
                <w:kern w:val="24"/>
                <w:sz w:val="20"/>
                <w:szCs w:val="20"/>
              </w:rPr>
              <w:t>C lentelė</w:t>
            </w:r>
            <w:r w:rsidR="00D946D8" w:rsidRPr="00A66C3C">
              <w:rPr>
                <w:kern w:val="24"/>
                <w:sz w:val="20"/>
                <w:szCs w:val="20"/>
              </w:rPr>
              <w: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F3F3F3"/>
          </w:tcPr>
          <w:p w:rsidR="00D1063D" w:rsidRPr="00A66C3C" w:rsidRDefault="00D1063D" w:rsidP="0063093C">
            <w:pPr>
              <w:jc w:val="center"/>
              <w:rPr>
                <w:kern w:val="24"/>
                <w:sz w:val="20"/>
                <w:szCs w:val="20"/>
              </w:rPr>
            </w:pPr>
            <w:r w:rsidRPr="00A66C3C">
              <w:rPr>
                <w:kern w:val="24"/>
                <w:sz w:val="20"/>
                <w:szCs w:val="20"/>
              </w:rPr>
              <w:t>Kvapo slenksčio procentinė dalis</w:t>
            </w:r>
          </w:p>
        </w:tc>
      </w:tr>
      <w:tr w:rsidR="00AB1FA7" w:rsidRPr="00A66C3C" w:rsidTr="00907351">
        <w:trPr>
          <w:cantSplit/>
          <w:trHeight w:val="242"/>
        </w:trPr>
        <w:tc>
          <w:tcPr>
            <w:tcW w:w="0" w:type="auto"/>
            <w:vMerge/>
            <w:tcBorders>
              <w:top w:val="single" w:sz="4" w:space="0" w:color="auto"/>
              <w:left w:val="single" w:sz="4" w:space="0" w:color="auto"/>
              <w:bottom w:val="single" w:sz="4" w:space="0" w:color="auto"/>
              <w:right w:val="single" w:sz="4" w:space="0" w:color="auto"/>
            </w:tcBorders>
            <w:vAlign w:val="center"/>
          </w:tcPr>
          <w:p w:rsidR="00D946D8" w:rsidRPr="00A66C3C" w:rsidRDefault="00D946D8" w:rsidP="0063093C">
            <w:pPr>
              <w:rPr>
                <w:kern w:val="24"/>
                <w:sz w:val="20"/>
                <w:szCs w:val="20"/>
              </w:rPr>
            </w:pPr>
          </w:p>
        </w:tc>
        <w:tc>
          <w:tcPr>
            <w:tcW w:w="3355" w:type="dxa"/>
            <w:vMerge/>
            <w:tcBorders>
              <w:top w:val="single" w:sz="4" w:space="0" w:color="auto"/>
              <w:left w:val="single" w:sz="4" w:space="0" w:color="auto"/>
              <w:bottom w:val="single" w:sz="4" w:space="0" w:color="auto"/>
              <w:right w:val="single" w:sz="4" w:space="0" w:color="auto"/>
            </w:tcBorders>
            <w:vAlign w:val="center"/>
          </w:tcPr>
          <w:p w:rsidR="00D946D8" w:rsidRPr="00A66C3C" w:rsidRDefault="00D946D8" w:rsidP="0063093C">
            <w:pPr>
              <w:rPr>
                <w:kern w:val="24"/>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D946D8" w:rsidRPr="00A66C3C" w:rsidRDefault="00D946D8" w:rsidP="0063093C">
            <w:pPr>
              <w:jc w:val="center"/>
              <w:rPr>
                <w:sz w:val="20"/>
                <w:szCs w:val="20"/>
              </w:rPr>
            </w:pPr>
            <w:r w:rsidRPr="00A66C3C">
              <w:rPr>
                <w:sz w:val="20"/>
                <w:szCs w:val="20"/>
              </w:rPr>
              <w:t>ppm</w:t>
            </w:r>
          </w:p>
        </w:tc>
        <w:tc>
          <w:tcPr>
            <w:tcW w:w="3240" w:type="dxa"/>
            <w:tcBorders>
              <w:top w:val="single" w:sz="4" w:space="0" w:color="auto"/>
              <w:left w:val="single" w:sz="4" w:space="0" w:color="auto"/>
              <w:bottom w:val="single" w:sz="4" w:space="0" w:color="auto"/>
              <w:right w:val="single" w:sz="4" w:space="0" w:color="auto"/>
            </w:tcBorders>
            <w:shd w:val="clear" w:color="auto" w:fill="F3F3F3"/>
          </w:tcPr>
          <w:p w:rsidR="00D946D8" w:rsidRPr="00A66C3C" w:rsidRDefault="00D946D8" w:rsidP="0063093C">
            <w:pPr>
              <w:jc w:val="center"/>
              <w:rPr>
                <w:sz w:val="20"/>
                <w:szCs w:val="20"/>
              </w:rPr>
            </w:pPr>
            <w:r w:rsidRPr="00A66C3C">
              <w:rPr>
                <w:kern w:val="24"/>
                <w:sz w:val="20"/>
                <w:szCs w:val="20"/>
                <w:vertAlign w:val="superscript"/>
              </w:rPr>
              <w:t>1</w:t>
            </w:r>
            <w:r w:rsidRPr="00A66C3C">
              <w:rPr>
                <w:sz w:val="20"/>
                <w:szCs w:val="20"/>
              </w:rPr>
              <w:t>mg/m</w:t>
            </w:r>
            <w:r w:rsidRPr="00A66C3C">
              <w:rPr>
                <w:sz w:val="20"/>
                <w:szCs w:val="20"/>
                <w:vertAlign w:val="superscript"/>
              </w:rPr>
              <w:t>3</w:t>
            </w:r>
          </w:p>
        </w:tc>
        <w:tc>
          <w:tcPr>
            <w:tcW w:w="4590" w:type="dxa"/>
            <w:tcBorders>
              <w:top w:val="single" w:sz="4" w:space="0" w:color="auto"/>
              <w:left w:val="single" w:sz="4" w:space="0" w:color="auto"/>
              <w:bottom w:val="single" w:sz="4" w:space="0" w:color="auto"/>
              <w:right w:val="single" w:sz="4" w:space="0" w:color="auto"/>
            </w:tcBorders>
            <w:shd w:val="clear" w:color="auto" w:fill="F3F3F3"/>
          </w:tcPr>
          <w:p w:rsidR="00D946D8" w:rsidRPr="00A66C3C" w:rsidRDefault="00D946D8" w:rsidP="0063093C">
            <w:pPr>
              <w:rPr>
                <w:kern w:val="24"/>
                <w:sz w:val="20"/>
                <w:szCs w:val="20"/>
              </w:rPr>
            </w:pPr>
            <w:r w:rsidRPr="00A66C3C">
              <w:rPr>
                <w:sz w:val="20"/>
                <w:szCs w:val="20"/>
              </w:rPr>
              <w:t>mg/m</w:t>
            </w:r>
            <w:r w:rsidRPr="00A66C3C">
              <w:rPr>
                <w:sz w:val="20"/>
                <w:szCs w:val="20"/>
                <w:vertAlign w:val="superscript"/>
              </w:rPr>
              <w:t>3</w:t>
            </w:r>
          </w:p>
        </w:tc>
        <w:tc>
          <w:tcPr>
            <w:tcW w:w="1710" w:type="dxa"/>
            <w:vMerge/>
            <w:tcBorders>
              <w:top w:val="single" w:sz="4" w:space="0" w:color="auto"/>
              <w:left w:val="single" w:sz="4" w:space="0" w:color="auto"/>
              <w:bottom w:val="single" w:sz="4" w:space="0" w:color="auto"/>
              <w:right w:val="single" w:sz="4" w:space="0" w:color="auto"/>
            </w:tcBorders>
            <w:vAlign w:val="center"/>
          </w:tcPr>
          <w:p w:rsidR="00D946D8" w:rsidRPr="00A66C3C" w:rsidRDefault="00D946D8" w:rsidP="0063093C">
            <w:pPr>
              <w:rPr>
                <w:kern w:val="24"/>
                <w:sz w:val="20"/>
                <w:szCs w:val="20"/>
              </w:rPr>
            </w:pPr>
          </w:p>
        </w:tc>
      </w:tr>
      <w:tr w:rsidR="00AB1FA7" w:rsidRPr="00A66C3C" w:rsidTr="00907351">
        <w:tc>
          <w:tcPr>
            <w:tcW w:w="533" w:type="dxa"/>
            <w:tcBorders>
              <w:top w:val="single" w:sz="4" w:space="0" w:color="auto"/>
              <w:left w:val="single" w:sz="4" w:space="0" w:color="auto"/>
              <w:bottom w:val="single" w:sz="4" w:space="0" w:color="auto"/>
              <w:right w:val="single" w:sz="4" w:space="0" w:color="auto"/>
            </w:tcBorders>
            <w:shd w:val="clear" w:color="auto" w:fill="F3F3F3"/>
          </w:tcPr>
          <w:p w:rsidR="00D946D8" w:rsidRPr="00A66C3C" w:rsidRDefault="00D946D8" w:rsidP="0063093C">
            <w:pPr>
              <w:jc w:val="center"/>
              <w:rPr>
                <w:kern w:val="24"/>
                <w:sz w:val="20"/>
                <w:szCs w:val="20"/>
              </w:rPr>
            </w:pPr>
            <w:r w:rsidRPr="00A66C3C">
              <w:rPr>
                <w:kern w:val="24"/>
                <w:sz w:val="20"/>
                <w:szCs w:val="20"/>
              </w:rPr>
              <w:t>1</w:t>
            </w:r>
          </w:p>
        </w:tc>
        <w:tc>
          <w:tcPr>
            <w:tcW w:w="3355" w:type="dxa"/>
            <w:tcBorders>
              <w:top w:val="single" w:sz="4" w:space="0" w:color="auto"/>
              <w:left w:val="single" w:sz="4" w:space="0" w:color="auto"/>
              <w:bottom w:val="single" w:sz="4" w:space="0" w:color="auto"/>
              <w:right w:val="single" w:sz="4" w:space="0" w:color="auto"/>
            </w:tcBorders>
            <w:shd w:val="clear" w:color="auto" w:fill="F3F3F3"/>
          </w:tcPr>
          <w:p w:rsidR="00D946D8" w:rsidRPr="00A66C3C" w:rsidRDefault="00D946D8" w:rsidP="0063093C">
            <w:pPr>
              <w:jc w:val="center"/>
              <w:rPr>
                <w:kern w:val="24"/>
                <w:sz w:val="20"/>
                <w:szCs w:val="20"/>
              </w:rPr>
            </w:pPr>
            <w:r w:rsidRPr="00A66C3C">
              <w:rPr>
                <w:kern w:val="24"/>
                <w:sz w:val="20"/>
                <w:szCs w:val="20"/>
              </w:rPr>
              <w:t>2</w:t>
            </w:r>
          </w:p>
        </w:tc>
        <w:tc>
          <w:tcPr>
            <w:tcW w:w="1260" w:type="dxa"/>
            <w:tcBorders>
              <w:top w:val="single" w:sz="4" w:space="0" w:color="auto"/>
              <w:left w:val="single" w:sz="4" w:space="0" w:color="auto"/>
              <w:bottom w:val="single" w:sz="4" w:space="0" w:color="auto"/>
              <w:right w:val="single" w:sz="4" w:space="0" w:color="auto"/>
            </w:tcBorders>
            <w:shd w:val="clear" w:color="auto" w:fill="F3F3F3"/>
          </w:tcPr>
          <w:p w:rsidR="00D946D8" w:rsidRPr="00A66C3C" w:rsidRDefault="00D946D8" w:rsidP="0063093C">
            <w:pPr>
              <w:jc w:val="center"/>
              <w:rPr>
                <w:kern w:val="24"/>
                <w:sz w:val="20"/>
                <w:szCs w:val="20"/>
              </w:rPr>
            </w:pPr>
            <w:r w:rsidRPr="00A66C3C">
              <w:rPr>
                <w:kern w:val="24"/>
                <w:sz w:val="20"/>
                <w:szCs w:val="20"/>
              </w:rPr>
              <w:t>3</w:t>
            </w:r>
          </w:p>
        </w:tc>
        <w:tc>
          <w:tcPr>
            <w:tcW w:w="3240" w:type="dxa"/>
            <w:tcBorders>
              <w:top w:val="single" w:sz="4" w:space="0" w:color="auto"/>
              <w:left w:val="single" w:sz="4" w:space="0" w:color="auto"/>
              <w:bottom w:val="single" w:sz="4" w:space="0" w:color="auto"/>
              <w:right w:val="single" w:sz="4" w:space="0" w:color="auto"/>
            </w:tcBorders>
            <w:shd w:val="clear" w:color="auto" w:fill="F3F3F3"/>
          </w:tcPr>
          <w:p w:rsidR="00D946D8" w:rsidRPr="00A66C3C" w:rsidRDefault="00D946D8" w:rsidP="0063093C">
            <w:pPr>
              <w:jc w:val="center"/>
              <w:rPr>
                <w:kern w:val="24"/>
                <w:sz w:val="20"/>
                <w:szCs w:val="20"/>
              </w:rPr>
            </w:pPr>
            <w:r w:rsidRPr="00A66C3C">
              <w:rPr>
                <w:kern w:val="24"/>
                <w:sz w:val="20"/>
                <w:szCs w:val="20"/>
              </w:rPr>
              <w:t>4</w:t>
            </w:r>
          </w:p>
        </w:tc>
        <w:tc>
          <w:tcPr>
            <w:tcW w:w="4590" w:type="dxa"/>
            <w:tcBorders>
              <w:top w:val="single" w:sz="4" w:space="0" w:color="auto"/>
              <w:left w:val="single" w:sz="4" w:space="0" w:color="auto"/>
              <w:bottom w:val="single" w:sz="4" w:space="0" w:color="auto"/>
              <w:right w:val="single" w:sz="4" w:space="0" w:color="auto"/>
            </w:tcBorders>
            <w:shd w:val="clear" w:color="auto" w:fill="F3F3F3"/>
          </w:tcPr>
          <w:p w:rsidR="00D946D8" w:rsidRPr="00A66C3C" w:rsidRDefault="00D946D8" w:rsidP="0063093C">
            <w:pPr>
              <w:jc w:val="center"/>
              <w:rPr>
                <w:kern w:val="24"/>
                <w:sz w:val="20"/>
                <w:szCs w:val="20"/>
              </w:rPr>
            </w:pPr>
            <w:r w:rsidRPr="00A66C3C">
              <w:rPr>
                <w:kern w:val="24"/>
                <w:sz w:val="20"/>
                <w:szCs w:val="20"/>
              </w:rPr>
              <w:t>5</w:t>
            </w:r>
          </w:p>
        </w:tc>
        <w:tc>
          <w:tcPr>
            <w:tcW w:w="1710" w:type="dxa"/>
            <w:tcBorders>
              <w:top w:val="single" w:sz="4" w:space="0" w:color="auto"/>
              <w:left w:val="single" w:sz="4" w:space="0" w:color="auto"/>
              <w:bottom w:val="single" w:sz="4" w:space="0" w:color="auto"/>
              <w:right w:val="single" w:sz="4" w:space="0" w:color="auto"/>
            </w:tcBorders>
            <w:shd w:val="clear" w:color="auto" w:fill="F3F3F3"/>
          </w:tcPr>
          <w:p w:rsidR="00D946D8" w:rsidRPr="00A66C3C" w:rsidRDefault="00D946D8" w:rsidP="0063093C">
            <w:pPr>
              <w:jc w:val="center"/>
              <w:rPr>
                <w:kern w:val="24"/>
                <w:sz w:val="20"/>
                <w:szCs w:val="20"/>
              </w:rPr>
            </w:pPr>
            <w:r w:rsidRPr="00A66C3C">
              <w:rPr>
                <w:kern w:val="24"/>
                <w:sz w:val="20"/>
                <w:szCs w:val="20"/>
              </w:rPr>
              <w:t>6</w:t>
            </w:r>
          </w:p>
        </w:tc>
      </w:tr>
      <w:tr w:rsidR="00AB1FA7" w:rsidRPr="00A66C3C" w:rsidTr="00907351">
        <w:tc>
          <w:tcPr>
            <w:tcW w:w="533" w:type="dxa"/>
            <w:tcBorders>
              <w:top w:val="single" w:sz="4" w:space="0" w:color="auto"/>
              <w:left w:val="single" w:sz="4" w:space="0" w:color="auto"/>
              <w:bottom w:val="single" w:sz="4" w:space="0" w:color="auto"/>
              <w:right w:val="single" w:sz="4" w:space="0" w:color="auto"/>
            </w:tcBorders>
          </w:tcPr>
          <w:p w:rsidR="00D946D8" w:rsidRPr="00A66C3C" w:rsidRDefault="00D946D8" w:rsidP="005A438B">
            <w:pPr>
              <w:spacing w:line="276" w:lineRule="auto"/>
              <w:jc w:val="both"/>
              <w:rPr>
                <w:kern w:val="24"/>
                <w:sz w:val="20"/>
                <w:szCs w:val="20"/>
              </w:rPr>
            </w:pPr>
            <w:r w:rsidRPr="00A66C3C">
              <w:rPr>
                <w:kern w:val="24"/>
                <w:sz w:val="20"/>
                <w:szCs w:val="20"/>
              </w:rPr>
              <w:t>1</w:t>
            </w:r>
          </w:p>
        </w:tc>
        <w:tc>
          <w:tcPr>
            <w:tcW w:w="3355" w:type="dxa"/>
            <w:tcBorders>
              <w:top w:val="single" w:sz="4" w:space="0" w:color="auto"/>
              <w:left w:val="single" w:sz="4" w:space="0" w:color="auto"/>
              <w:bottom w:val="single" w:sz="4" w:space="0" w:color="auto"/>
              <w:right w:val="single" w:sz="4" w:space="0" w:color="auto"/>
            </w:tcBorders>
          </w:tcPr>
          <w:p w:rsidR="00D946D8" w:rsidRPr="00A66C3C" w:rsidRDefault="00D946D8" w:rsidP="005A438B">
            <w:pPr>
              <w:spacing w:line="276" w:lineRule="auto"/>
              <w:jc w:val="both"/>
              <w:rPr>
                <w:kern w:val="24"/>
                <w:sz w:val="20"/>
                <w:szCs w:val="20"/>
              </w:rPr>
            </w:pPr>
            <w:r w:rsidRPr="00A66C3C">
              <w:rPr>
                <w:kern w:val="24"/>
                <w:sz w:val="20"/>
                <w:szCs w:val="20"/>
              </w:rPr>
              <w:t>Azoto (IV) oksidas (azoto dioksidas)</w:t>
            </w:r>
          </w:p>
        </w:tc>
        <w:tc>
          <w:tcPr>
            <w:tcW w:w="1260" w:type="dxa"/>
            <w:tcBorders>
              <w:top w:val="single" w:sz="4" w:space="0" w:color="auto"/>
              <w:left w:val="single" w:sz="4" w:space="0" w:color="auto"/>
              <w:bottom w:val="single" w:sz="4" w:space="0" w:color="auto"/>
              <w:right w:val="single" w:sz="4" w:space="0" w:color="auto"/>
            </w:tcBorders>
          </w:tcPr>
          <w:p w:rsidR="00D946D8" w:rsidRPr="00A66C3C" w:rsidRDefault="00D946D8" w:rsidP="005A438B">
            <w:pPr>
              <w:spacing w:line="276" w:lineRule="auto"/>
              <w:jc w:val="center"/>
              <w:rPr>
                <w:kern w:val="24"/>
                <w:sz w:val="20"/>
                <w:szCs w:val="20"/>
              </w:rPr>
            </w:pPr>
            <w:r w:rsidRPr="00A66C3C">
              <w:rPr>
                <w:kern w:val="24"/>
                <w:sz w:val="20"/>
                <w:szCs w:val="20"/>
              </w:rPr>
              <w:t>0,186</w:t>
            </w:r>
          </w:p>
        </w:tc>
        <w:tc>
          <w:tcPr>
            <w:tcW w:w="3240" w:type="dxa"/>
            <w:tcBorders>
              <w:top w:val="single" w:sz="4" w:space="0" w:color="auto"/>
              <w:left w:val="single" w:sz="4" w:space="0" w:color="auto"/>
              <w:bottom w:val="single" w:sz="4" w:space="0" w:color="auto"/>
              <w:right w:val="single" w:sz="4" w:space="0" w:color="auto"/>
            </w:tcBorders>
          </w:tcPr>
          <w:p w:rsidR="00D946D8" w:rsidRPr="00A66C3C" w:rsidRDefault="00D946D8" w:rsidP="005A438B">
            <w:pPr>
              <w:spacing w:line="276" w:lineRule="auto"/>
              <w:jc w:val="center"/>
              <w:rPr>
                <w:kern w:val="24"/>
                <w:sz w:val="20"/>
                <w:szCs w:val="20"/>
              </w:rPr>
            </w:pPr>
            <w:r w:rsidRPr="00A66C3C">
              <w:rPr>
                <w:kern w:val="24"/>
                <w:sz w:val="20"/>
                <w:szCs w:val="20"/>
              </w:rPr>
              <w:t>0,186*46,0055/24,04 =0,356</w:t>
            </w:r>
          </w:p>
        </w:tc>
        <w:tc>
          <w:tcPr>
            <w:tcW w:w="4590" w:type="dxa"/>
            <w:tcBorders>
              <w:top w:val="single" w:sz="4" w:space="0" w:color="auto"/>
              <w:left w:val="single" w:sz="4" w:space="0" w:color="auto"/>
              <w:bottom w:val="single" w:sz="4" w:space="0" w:color="auto"/>
              <w:right w:val="single" w:sz="4" w:space="0" w:color="auto"/>
            </w:tcBorders>
          </w:tcPr>
          <w:p w:rsidR="00D946D8" w:rsidRPr="00A66C3C" w:rsidRDefault="00D946D8" w:rsidP="005A438B">
            <w:pPr>
              <w:spacing w:line="276" w:lineRule="auto"/>
              <w:jc w:val="center"/>
              <w:rPr>
                <w:kern w:val="24"/>
                <w:sz w:val="20"/>
                <w:szCs w:val="20"/>
              </w:rPr>
            </w:pPr>
            <w:r w:rsidRPr="00A66C3C">
              <w:rPr>
                <w:sz w:val="20"/>
                <w:szCs w:val="20"/>
              </w:rPr>
              <w:t>0,1</w:t>
            </w:r>
            <w:r w:rsidR="00D1063D" w:rsidRPr="00A66C3C">
              <w:rPr>
                <w:sz w:val="20"/>
                <w:szCs w:val="20"/>
              </w:rPr>
              <w:t>53</w:t>
            </w:r>
          </w:p>
        </w:tc>
        <w:tc>
          <w:tcPr>
            <w:tcW w:w="1710" w:type="dxa"/>
            <w:tcBorders>
              <w:top w:val="single" w:sz="4" w:space="0" w:color="auto"/>
              <w:left w:val="single" w:sz="4" w:space="0" w:color="auto"/>
              <w:bottom w:val="single" w:sz="4" w:space="0" w:color="auto"/>
              <w:right w:val="single" w:sz="4" w:space="0" w:color="auto"/>
            </w:tcBorders>
          </w:tcPr>
          <w:p w:rsidR="00D946D8" w:rsidRPr="00A66C3C" w:rsidRDefault="00D1063D" w:rsidP="005A438B">
            <w:pPr>
              <w:spacing w:line="276" w:lineRule="auto"/>
              <w:jc w:val="center"/>
              <w:rPr>
                <w:kern w:val="24"/>
                <w:sz w:val="20"/>
                <w:szCs w:val="20"/>
              </w:rPr>
            </w:pPr>
            <w:r w:rsidRPr="00A66C3C">
              <w:rPr>
                <w:kern w:val="24"/>
                <w:sz w:val="20"/>
                <w:szCs w:val="20"/>
              </w:rPr>
              <w:t>43</w:t>
            </w:r>
            <w:r w:rsidR="00D946D8" w:rsidRPr="00A66C3C">
              <w:rPr>
                <w:kern w:val="24"/>
                <w:sz w:val="20"/>
                <w:szCs w:val="20"/>
              </w:rPr>
              <w:t xml:space="preserve"> </w:t>
            </w:r>
            <w:r w:rsidR="005A438B" w:rsidRPr="00A66C3C">
              <w:rPr>
                <w:sz w:val="20"/>
                <w:szCs w:val="20"/>
              </w:rPr>
              <w:t>% RV</w:t>
            </w:r>
          </w:p>
        </w:tc>
      </w:tr>
      <w:tr w:rsidR="00AB1FA7" w:rsidRPr="00C24635" w:rsidTr="00907351">
        <w:trPr>
          <w:trHeight w:val="269"/>
        </w:trPr>
        <w:tc>
          <w:tcPr>
            <w:tcW w:w="533" w:type="dxa"/>
            <w:tcBorders>
              <w:top w:val="single" w:sz="4" w:space="0" w:color="auto"/>
              <w:left w:val="single" w:sz="4" w:space="0" w:color="auto"/>
              <w:bottom w:val="single" w:sz="4" w:space="0" w:color="auto"/>
              <w:right w:val="single" w:sz="4" w:space="0" w:color="auto"/>
            </w:tcBorders>
          </w:tcPr>
          <w:p w:rsidR="00D946D8" w:rsidRPr="00A66C3C" w:rsidRDefault="00D946D8" w:rsidP="005A438B">
            <w:pPr>
              <w:spacing w:line="276" w:lineRule="auto"/>
              <w:jc w:val="both"/>
              <w:rPr>
                <w:kern w:val="24"/>
                <w:sz w:val="20"/>
                <w:szCs w:val="20"/>
              </w:rPr>
            </w:pPr>
            <w:r w:rsidRPr="00A66C3C">
              <w:rPr>
                <w:kern w:val="24"/>
                <w:sz w:val="20"/>
                <w:szCs w:val="20"/>
              </w:rPr>
              <w:t>2</w:t>
            </w:r>
          </w:p>
        </w:tc>
        <w:tc>
          <w:tcPr>
            <w:tcW w:w="3355" w:type="dxa"/>
            <w:tcBorders>
              <w:top w:val="single" w:sz="4" w:space="0" w:color="auto"/>
              <w:left w:val="single" w:sz="4" w:space="0" w:color="auto"/>
              <w:bottom w:val="single" w:sz="4" w:space="0" w:color="auto"/>
              <w:right w:val="single" w:sz="4" w:space="0" w:color="auto"/>
            </w:tcBorders>
          </w:tcPr>
          <w:p w:rsidR="00D946D8" w:rsidRPr="00A66C3C" w:rsidRDefault="00D946D8" w:rsidP="005A438B">
            <w:pPr>
              <w:spacing w:line="276" w:lineRule="auto"/>
              <w:jc w:val="both"/>
              <w:rPr>
                <w:kern w:val="24"/>
                <w:sz w:val="20"/>
                <w:szCs w:val="20"/>
              </w:rPr>
            </w:pPr>
            <w:r w:rsidRPr="00A66C3C">
              <w:rPr>
                <w:kern w:val="24"/>
                <w:sz w:val="20"/>
                <w:szCs w:val="20"/>
              </w:rPr>
              <w:t>Sieros dioksidas (sieros (IV) oksidas)</w:t>
            </w:r>
          </w:p>
        </w:tc>
        <w:tc>
          <w:tcPr>
            <w:tcW w:w="1260" w:type="dxa"/>
            <w:tcBorders>
              <w:top w:val="single" w:sz="4" w:space="0" w:color="auto"/>
              <w:left w:val="single" w:sz="4" w:space="0" w:color="auto"/>
              <w:bottom w:val="single" w:sz="4" w:space="0" w:color="auto"/>
              <w:right w:val="single" w:sz="4" w:space="0" w:color="auto"/>
            </w:tcBorders>
          </w:tcPr>
          <w:p w:rsidR="00D946D8" w:rsidRPr="00A66C3C" w:rsidRDefault="00D946D8" w:rsidP="005A438B">
            <w:pPr>
              <w:spacing w:line="276" w:lineRule="auto"/>
              <w:jc w:val="center"/>
              <w:rPr>
                <w:kern w:val="24"/>
                <w:sz w:val="20"/>
                <w:szCs w:val="20"/>
              </w:rPr>
            </w:pPr>
            <w:r w:rsidRPr="00A66C3C">
              <w:rPr>
                <w:kern w:val="24"/>
                <w:sz w:val="20"/>
                <w:szCs w:val="20"/>
              </w:rPr>
              <w:t>0,708</w:t>
            </w:r>
          </w:p>
        </w:tc>
        <w:tc>
          <w:tcPr>
            <w:tcW w:w="3240" w:type="dxa"/>
            <w:tcBorders>
              <w:top w:val="single" w:sz="4" w:space="0" w:color="auto"/>
              <w:left w:val="single" w:sz="4" w:space="0" w:color="auto"/>
              <w:bottom w:val="single" w:sz="4" w:space="0" w:color="auto"/>
              <w:right w:val="single" w:sz="4" w:space="0" w:color="auto"/>
            </w:tcBorders>
          </w:tcPr>
          <w:p w:rsidR="00D946D8" w:rsidRPr="00A66C3C" w:rsidRDefault="00D946D8" w:rsidP="005A438B">
            <w:pPr>
              <w:spacing w:line="276" w:lineRule="auto"/>
              <w:jc w:val="center"/>
              <w:rPr>
                <w:kern w:val="24"/>
                <w:sz w:val="20"/>
                <w:szCs w:val="20"/>
              </w:rPr>
            </w:pPr>
            <w:r w:rsidRPr="00A66C3C">
              <w:rPr>
                <w:kern w:val="24"/>
                <w:sz w:val="20"/>
                <w:szCs w:val="20"/>
              </w:rPr>
              <w:t>0,708*64,054/24,04=1,888</w:t>
            </w:r>
          </w:p>
        </w:tc>
        <w:tc>
          <w:tcPr>
            <w:tcW w:w="4590" w:type="dxa"/>
            <w:tcBorders>
              <w:top w:val="single" w:sz="4" w:space="0" w:color="auto"/>
              <w:left w:val="single" w:sz="4" w:space="0" w:color="auto"/>
              <w:bottom w:val="single" w:sz="4" w:space="0" w:color="auto"/>
              <w:right w:val="single" w:sz="4" w:space="0" w:color="auto"/>
            </w:tcBorders>
          </w:tcPr>
          <w:p w:rsidR="00D946D8" w:rsidRPr="00A66C3C" w:rsidRDefault="00D946D8" w:rsidP="005A438B">
            <w:pPr>
              <w:spacing w:line="276" w:lineRule="auto"/>
              <w:jc w:val="center"/>
              <w:rPr>
                <w:kern w:val="24"/>
                <w:sz w:val="20"/>
                <w:szCs w:val="20"/>
              </w:rPr>
            </w:pPr>
            <w:r w:rsidRPr="00A66C3C">
              <w:rPr>
                <w:kern w:val="24"/>
                <w:sz w:val="20"/>
                <w:szCs w:val="20"/>
              </w:rPr>
              <w:t>0,1</w:t>
            </w:r>
            <w:r w:rsidR="00D1063D" w:rsidRPr="00A66C3C">
              <w:rPr>
                <w:kern w:val="24"/>
                <w:sz w:val="20"/>
                <w:szCs w:val="20"/>
              </w:rPr>
              <w:t>43</w:t>
            </w:r>
          </w:p>
        </w:tc>
        <w:tc>
          <w:tcPr>
            <w:tcW w:w="1710" w:type="dxa"/>
            <w:tcBorders>
              <w:top w:val="single" w:sz="4" w:space="0" w:color="auto"/>
              <w:left w:val="single" w:sz="4" w:space="0" w:color="auto"/>
              <w:bottom w:val="single" w:sz="4" w:space="0" w:color="auto"/>
              <w:right w:val="single" w:sz="4" w:space="0" w:color="auto"/>
            </w:tcBorders>
          </w:tcPr>
          <w:p w:rsidR="00D946D8" w:rsidRPr="00C24635" w:rsidRDefault="005A438B" w:rsidP="005A438B">
            <w:pPr>
              <w:spacing w:line="276" w:lineRule="auto"/>
              <w:jc w:val="center"/>
              <w:rPr>
                <w:kern w:val="24"/>
                <w:sz w:val="20"/>
                <w:szCs w:val="20"/>
              </w:rPr>
            </w:pPr>
            <w:r w:rsidRPr="00A66C3C">
              <w:rPr>
                <w:kern w:val="24"/>
                <w:sz w:val="20"/>
                <w:szCs w:val="20"/>
              </w:rPr>
              <w:t xml:space="preserve">7,6 </w:t>
            </w:r>
            <w:r w:rsidRPr="00A66C3C">
              <w:rPr>
                <w:sz w:val="20"/>
                <w:szCs w:val="20"/>
              </w:rPr>
              <w:t>% RV</w:t>
            </w:r>
          </w:p>
        </w:tc>
      </w:tr>
    </w:tbl>
    <w:p w:rsidR="00907351" w:rsidRPr="00C24635" w:rsidRDefault="00907351" w:rsidP="00D946D8">
      <w:pPr>
        <w:jc w:val="both"/>
        <w:rPr>
          <w:kern w:val="24"/>
          <w:sz w:val="22"/>
          <w:szCs w:val="22"/>
        </w:rPr>
      </w:pPr>
    </w:p>
    <w:p w:rsidR="005A438B" w:rsidRPr="00C24635" w:rsidRDefault="005A438B" w:rsidP="00D946D8">
      <w:pPr>
        <w:jc w:val="both"/>
        <w:rPr>
          <w:kern w:val="24"/>
          <w:sz w:val="22"/>
          <w:szCs w:val="22"/>
        </w:rPr>
      </w:pPr>
    </w:p>
    <w:p w:rsidR="005A438B" w:rsidRPr="00C24635" w:rsidRDefault="005A438B" w:rsidP="00D946D8">
      <w:pPr>
        <w:jc w:val="both"/>
        <w:rPr>
          <w:kern w:val="24"/>
          <w:sz w:val="22"/>
          <w:szCs w:val="22"/>
        </w:rPr>
      </w:pPr>
    </w:p>
    <w:p w:rsidR="00D946D8" w:rsidRPr="00C24635" w:rsidRDefault="00D946D8" w:rsidP="00D946D8">
      <w:pPr>
        <w:jc w:val="both"/>
        <w:rPr>
          <w:kern w:val="24"/>
          <w:sz w:val="21"/>
          <w:szCs w:val="21"/>
        </w:rPr>
      </w:pPr>
      <w:r w:rsidRPr="00C24635">
        <w:rPr>
          <w:kern w:val="24"/>
          <w:sz w:val="21"/>
          <w:szCs w:val="21"/>
        </w:rPr>
        <w:t xml:space="preserve">Pastaba: </w:t>
      </w:r>
    </w:p>
    <w:p w:rsidR="00D946D8" w:rsidRPr="00C24635" w:rsidRDefault="00D946D8" w:rsidP="00D946D8">
      <w:pPr>
        <w:jc w:val="both"/>
        <w:rPr>
          <w:kern w:val="24"/>
          <w:sz w:val="21"/>
          <w:szCs w:val="21"/>
        </w:rPr>
      </w:pPr>
      <w:r w:rsidRPr="00C24635">
        <w:rPr>
          <w:kern w:val="24"/>
          <w:sz w:val="21"/>
          <w:szCs w:val="21"/>
          <w:vertAlign w:val="superscript"/>
        </w:rPr>
        <w:t>1</w:t>
      </w:r>
      <w:r w:rsidRPr="00C24635">
        <w:rPr>
          <w:kern w:val="24"/>
          <w:sz w:val="21"/>
          <w:szCs w:val="21"/>
        </w:rPr>
        <w:t>C(mg/m</w:t>
      </w:r>
      <w:r w:rsidRPr="00C24635">
        <w:rPr>
          <w:kern w:val="24"/>
          <w:sz w:val="21"/>
          <w:szCs w:val="21"/>
          <w:vertAlign w:val="superscript"/>
        </w:rPr>
        <w:t>3</w:t>
      </w:r>
      <w:r w:rsidRPr="00C24635">
        <w:rPr>
          <w:kern w:val="24"/>
          <w:sz w:val="21"/>
          <w:szCs w:val="21"/>
        </w:rPr>
        <w:t>) = (C(ppm)*M)/24,04,</w:t>
      </w:r>
    </w:p>
    <w:p w:rsidR="00D946D8" w:rsidRPr="00C24635" w:rsidRDefault="00AB1FA7" w:rsidP="00D946D8">
      <w:pPr>
        <w:jc w:val="both"/>
        <w:rPr>
          <w:kern w:val="24"/>
          <w:sz w:val="21"/>
          <w:szCs w:val="21"/>
        </w:rPr>
      </w:pPr>
      <w:r w:rsidRPr="00C24635">
        <w:rPr>
          <w:kern w:val="24"/>
          <w:sz w:val="21"/>
          <w:szCs w:val="21"/>
        </w:rPr>
        <w:t>Č</w:t>
      </w:r>
      <w:r w:rsidR="00D946D8" w:rsidRPr="00C24635">
        <w:rPr>
          <w:kern w:val="24"/>
          <w:sz w:val="21"/>
          <w:szCs w:val="21"/>
        </w:rPr>
        <w:t>ia</w:t>
      </w:r>
      <w:r w:rsidRPr="00C24635">
        <w:rPr>
          <w:kern w:val="24"/>
          <w:sz w:val="21"/>
          <w:szCs w:val="21"/>
        </w:rPr>
        <w:t xml:space="preserve">, </w:t>
      </w:r>
      <w:r w:rsidR="00D946D8" w:rsidRPr="00C24635">
        <w:rPr>
          <w:kern w:val="24"/>
          <w:sz w:val="21"/>
          <w:szCs w:val="21"/>
        </w:rPr>
        <w:t>C – cheminės medžiagos koncentracija;</w:t>
      </w:r>
    </w:p>
    <w:p w:rsidR="00D946D8" w:rsidRPr="00C24635" w:rsidRDefault="00AB1FA7" w:rsidP="00D946D8">
      <w:pPr>
        <w:jc w:val="both"/>
        <w:rPr>
          <w:kern w:val="24"/>
          <w:sz w:val="21"/>
          <w:szCs w:val="21"/>
        </w:rPr>
      </w:pPr>
      <w:r w:rsidRPr="00C24635">
        <w:rPr>
          <w:kern w:val="24"/>
          <w:sz w:val="21"/>
          <w:szCs w:val="21"/>
        </w:rPr>
        <w:t xml:space="preserve">       </w:t>
      </w:r>
      <w:r w:rsidR="00D946D8" w:rsidRPr="00C24635">
        <w:rPr>
          <w:kern w:val="24"/>
          <w:sz w:val="21"/>
          <w:szCs w:val="21"/>
        </w:rPr>
        <w:t>M- molekulinė cheminės medžiagos masė, g/mol;</w:t>
      </w:r>
    </w:p>
    <w:p w:rsidR="00D946D8" w:rsidRPr="00C24635" w:rsidRDefault="00AB1FA7" w:rsidP="00D946D8">
      <w:pPr>
        <w:jc w:val="both"/>
        <w:rPr>
          <w:kern w:val="24"/>
          <w:sz w:val="21"/>
          <w:szCs w:val="21"/>
        </w:rPr>
      </w:pPr>
      <w:r w:rsidRPr="00C24635">
        <w:rPr>
          <w:kern w:val="24"/>
          <w:sz w:val="21"/>
          <w:szCs w:val="21"/>
        </w:rPr>
        <w:t xml:space="preserve">      </w:t>
      </w:r>
      <w:r w:rsidR="00D946D8" w:rsidRPr="00C24635">
        <w:rPr>
          <w:kern w:val="24"/>
          <w:sz w:val="21"/>
          <w:szCs w:val="21"/>
        </w:rPr>
        <w:t xml:space="preserve">24,04 – molinis tūris (1/mol), esant 20 </w:t>
      </w:r>
      <w:r w:rsidR="00D946D8" w:rsidRPr="00C24635">
        <w:rPr>
          <w:kern w:val="24"/>
          <w:sz w:val="21"/>
          <w:szCs w:val="21"/>
          <w:vertAlign w:val="superscript"/>
        </w:rPr>
        <w:t>0</w:t>
      </w:r>
      <w:r w:rsidR="00D946D8" w:rsidRPr="00C24635">
        <w:rPr>
          <w:kern w:val="24"/>
          <w:sz w:val="21"/>
          <w:szCs w:val="21"/>
        </w:rPr>
        <w:t>C temperatūrai ir 101,3 kPa slėgiui.</w:t>
      </w:r>
    </w:p>
    <w:p w:rsidR="00F90F6D" w:rsidRPr="00C24635" w:rsidRDefault="00F90F6D" w:rsidP="00D946D8">
      <w:pPr>
        <w:jc w:val="both"/>
        <w:rPr>
          <w:bCs/>
          <w:kern w:val="24"/>
          <w:sz w:val="21"/>
          <w:szCs w:val="21"/>
        </w:rPr>
      </w:pPr>
    </w:p>
    <w:p w:rsidR="00F90F6D" w:rsidRPr="00C24635" w:rsidRDefault="00F90F6D" w:rsidP="00D946D8">
      <w:pPr>
        <w:jc w:val="both"/>
        <w:rPr>
          <w:bCs/>
          <w:kern w:val="24"/>
          <w:sz w:val="22"/>
          <w:szCs w:val="22"/>
        </w:rPr>
      </w:pPr>
    </w:p>
    <w:p w:rsidR="00D946D8" w:rsidRPr="00C24635" w:rsidRDefault="00D946D8" w:rsidP="00D946D8">
      <w:pPr>
        <w:jc w:val="both"/>
        <w:rPr>
          <w:bCs/>
          <w:kern w:val="24"/>
          <w:sz w:val="22"/>
          <w:szCs w:val="22"/>
        </w:rPr>
      </w:pPr>
      <w:r w:rsidRPr="00C24635">
        <w:rPr>
          <w:bCs/>
          <w:kern w:val="24"/>
          <w:sz w:val="22"/>
          <w:szCs w:val="22"/>
        </w:rPr>
        <w:t xml:space="preserve">Umea </w:t>
      </w:r>
      <w:r w:rsidRPr="00C24635">
        <w:rPr>
          <w:sz w:val="22"/>
          <w:szCs w:val="22"/>
        </w:rPr>
        <w:t xml:space="preserve">Švedijos žemės ūkio universiteto bei Aplinkos mokslo instituto mokslininkai virš 10 metų analizuoja kvapų atsiradimo galimybes nuo </w:t>
      </w:r>
      <w:r w:rsidRPr="00C24635">
        <w:rPr>
          <w:sz w:val="22"/>
          <w:szCs w:val="22"/>
          <w:u w:val="single"/>
        </w:rPr>
        <w:t>biokuro katilinių veiklos</w:t>
      </w:r>
      <w:r w:rsidRPr="00C24635">
        <w:rPr>
          <w:sz w:val="22"/>
          <w:szCs w:val="22"/>
        </w:rPr>
        <w:t xml:space="preserve">. Mokslinių tyrimų metu buvo nustatytos kvapų atsiradimo priežastys  </w:t>
      </w:r>
      <w:r w:rsidRPr="00C24635">
        <w:rPr>
          <w:bCs/>
          <w:kern w:val="24"/>
          <w:sz w:val="22"/>
          <w:szCs w:val="22"/>
        </w:rPr>
        <w:t>biokurą deginančiuose įrenginiuose:</w:t>
      </w:r>
    </w:p>
    <w:p w:rsidR="00D946D8" w:rsidRPr="00C24635" w:rsidRDefault="00D946D8" w:rsidP="00D946D8">
      <w:pPr>
        <w:numPr>
          <w:ilvl w:val="0"/>
          <w:numId w:val="22"/>
        </w:numPr>
        <w:jc w:val="both"/>
        <w:rPr>
          <w:kern w:val="24"/>
          <w:sz w:val="22"/>
          <w:szCs w:val="22"/>
        </w:rPr>
      </w:pPr>
      <w:r w:rsidRPr="00C24635">
        <w:rPr>
          <w:bCs/>
          <w:kern w:val="24"/>
          <w:sz w:val="22"/>
          <w:szCs w:val="22"/>
        </w:rPr>
        <w:t>dėl medienoje (biokure)</w:t>
      </w:r>
      <w:r w:rsidRPr="00C24635">
        <w:rPr>
          <w:kern w:val="24"/>
          <w:sz w:val="22"/>
          <w:szCs w:val="22"/>
        </w:rPr>
        <w:t xml:space="preserve"> esamų terpenų ir terpenoidų (LOJ), </w:t>
      </w:r>
    </w:p>
    <w:p w:rsidR="00D946D8" w:rsidRPr="00C24635" w:rsidRDefault="00D946D8" w:rsidP="00D946D8">
      <w:pPr>
        <w:numPr>
          <w:ilvl w:val="0"/>
          <w:numId w:val="22"/>
        </w:numPr>
        <w:jc w:val="both"/>
        <w:rPr>
          <w:kern w:val="24"/>
          <w:sz w:val="22"/>
          <w:szCs w:val="22"/>
        </w:rPr>
      </w:pPr>
      <w:r w:rsidRPr="00C24635">
        <w:rPr>
          <w:kern w:val="24"/>
          <w:sz w:val="22"/>
          <w:szCs w:val="22"/>
        </w:rPr>
        <w:t xml:space="preserve">aldehidų grupės junginių, kurie susidaro riebiųjų rūgščių oksidacijos metu.  </w:t>
      </w:r>
    </w:p>
    <w:p w:rsidR="00D946D8" w:rsidRPr="00C24635" w:rsidRDefault="00D946D8" w:rsidP="00D946D8">
      <w:pPr>
        <w:ind w:left="-54"/>
        <w:jc w:val="both"/>
        <w:rPr>
          <w:kern w:val="24"/>
          <w:sz w:val="22"/>
          <w:szCs w:val="22"/>
        </w:rPr>
      </w:pPr>
      <w:r w:rsidRPr="00C24635">
        <w:rPr>
          <w:kern w:val="24"/>
          <w:sz w:val="22"/>
          <w:szCs w:val="22"/>
        </w:rPr>
        <w:t>Nustatyta, kad didžiausieji šių teršalų kiekiai išsiskiria iš šviežios žaliavos (medienos pjuvenų, drožlių, kt.). Po apyt</w:t>
      </w:r>
      <w:r w:rsidR="00907351" w:rsidRPr="00C24635">
        <w:rPr>
          <w:kern w:val="24"/>
          <w:sz w:val="22"/>
          <w:szCs w:val="22"/>
        </w:rPr>
        <w:t xml:space="preserve">iksliai </w:t>
      </w:r>
      <w:r w:rsidRPr="00C24635">
        <w:rPr>
          <w:kern w:val="24"/>
          <w:sz w:val="22"/>
          <w:szCs w:val="22"/>
        </w:rPr>
        <w:t>2 savaičių jų koncentracija ženkliai mažėja, bet po 3-4 mėn. laikymo vėl didėja iki pirminio lygio (dėl palankių sąlygų mikroorganizmų, pelėsių, grybelių augimui, kurie greitina bio-reakcijas, todėl greičiau vyksta cheminės reakcijos, kurių metu formuojasi įvairūs cheminiai junginiai, įsk. turinčius  kvapus).</w:t>
      </w:r>
    </w:p>
    <w:p w:rsidR="00D946D8" w:rsidRPr="00C24635" w:rsidRDefault="00D946D8" w:rsidP="00D946D8">
      <w:pPr>
        <w:ind w:left="-54"/>
        <w:jc w:val="both"/>
        <w:rPr>
          <w:kern w:val="24"/>
          <w:sz w:val="22"/>
          <w:szCs w:val="22"/>
        </w:rPr>
      </w:pPr>
      <w:r w:rsidRPr="00C24635">
        <w:rPr>
          <w:kern w:val="24"/>
          <w:sz w:val="22"/>
          <w:szCs w:val="22"/>
        </w:rPr>
        <w:t xml:space="preserve">Minėti teršalai į aplinkos orą </w:t>
      </w:r>
      <w:r w:rsidRPr="00C24635">
        <w:rPr>
          <w:kern w:val="24"/>
          <w:sz w:val="22"/>
          <w:szCs w:val="22"/>
          <w:u w:val="single"/>
        </w:rPr>
        <w:t>nepateks</w:t>
      </w:r>
      <w:r w:rsidRPr="00C24635">
        <w:rPr>
          <w:kern w:val="24"/>
          <w:sz w:val="22"/>
          <w:szCs w:val="22"/>
        </w:rPr>
        <w:t xml:space="preserve">, kadangi katilinės biokuro sandėlyje saugomas tik iki 3 dienų biokuro rezervas. </w:t>
      </w:r>
    </w:p>
    <w:p w:rsidR="00D946D8" w:rsidRPr="00C24635" w:rsidRDefault="00D946D8" w:rsidP="00AB1FA7">
      <w:pPr>
        <w:jc w:val="both"/>
        <w:rPr>
          <w:sz w:val="22"/>
          <w:szCs w:val="22"/>
        </w:rPr>
      </w:pPr>
      <w:r w:rsidRPr="00C24635">
        <w:rPr>
          <w:b/>
          <w:kern w:val="24"/>
          <w:sz w:val="22"/>
          <w:szCs w:val="22"/>
        </w:rPr>
        <w:t xml:space="preserve">Išvada: AB „Klaipėdos energija“ Klaipėdos rajoninėje katilinėje pradėjus </w:t>
      </w:r>
      <w:r w:rsidR="00AB1FA7" w:rsidRPr="00C24635">
        <w:rPr>
          <w:b/>
          <w:kern w:val="24"/>
          <w:sz w:val="22"/>
          <w:szCs w:val="22"/>
        </w:rPr>
        <w:t xml:space="preserve">eksploauoti naujus biokuro katilus Nr.1 ir Nr.2, </w:t>
      </w:r>
      <w:r w:rsidRPr="00C24635">
        <w:rPr>
          <w:b/>
          <w:kern w:val="24"/>
          <w:sz w:val="22"/>
          <w:szCs w:val="22"/>
        </w:rPr>
        <w:t xml:space="preserve">poveikio aplinkai ir žmonių sveikatai dėl kvapų susidarymo nenumatoma.   </w:t>
      </w:r>
    </w:p>
    <w:p w:rsidR="00A87D3B" w:rsidRPr="00C24635" w:rsidRDefault="00A87D3B" w:rsidP="00A87D3B">
      <w:pPr>
        <w:pStyle w:val="BodyText1"/>
        <w:ind w:firstLine="0"/>
        <w:jc w:val="left"/>
        <w:rPr>
          <w:rFonts w:ascii="Times New Roman" w:hAnsi="Times New Roman"/>
          <w:b/>
          <w:bCs/>
          <w:sz w:val="21"/>
          <w:szCs w:val="21"/>
          <w:lang w:val="lt-LT"/>
        </w:rPr>
      </w:pPr>
    </w:p>
    <w:p w:rsidR="00A8760B" w:rsidRPr="00C24635" w:rsidRDefault="00A8760B" w:rsidP="00A8760B">
      <w:pPr>
        <w:jc w:val="both"/>
      </w:pPr>
    </w:p>
    <w:p w:rsidR="00A8760B" w:rsidRPr="00C24635" w:rsidRDefault="00A8760B" w:rsidP="00A8760B">
      <w:pPr>
        <w:jc w:val="both"/>
        <w:rPr>
          <w:b/>
          <w:sz w:val="20"/>
          <w:szCs w:val="20"/>
        </w:rPr>
      </w:pPr>
      <w:r w:rsidRPr="00C24635">
        <w:rPr>
          <w:b/>
          <w:sz w:val="20"/>
          <w:szCs w:val="20"/>
        </w:rPr>
        <w:t>30. Kvapų sklidimo iš įrenginių mažinimo priemonės, atsižvelgiant į ES GPGB informaciniuose dokumentuose pateiktas rekomendacijas kvapams mažinti.</w:t>
      </w:r>
    </w:p>
    <w:p w:rsidR="00FA4EC7" w:rsidRPr="00C24635" w:rsidRDefault="003B5012" w:rsidP="00FA4EC7">
      <w:pPr>
        <w:ind w:firstLine="567"/>
        <w:rPr>
          <w:sz w:val="22"/>
        </w:rPr>
      </w:pPr>
      <w:r w:rsidRPr="00C24635">
        <w:rPr>
          <w:sz w:val="22"/>
        </w:rPr>
        <w:t>Neplanuojamos kvapų mažinimo priemonės.</w:t>
      </w:r>
    </w:p>
    <w:p w:rsidR="00FA4EC7" w:rsidRPr="00C24635" w:rsidRDefault="00FA4EC7" w:rsidP="00FA4EC7">
      <w:pPr>
        <w:ind w:firstLine="567"/>
        <w:rPr>
          <w:sz w:val="22"/>
        </w:rPr>
      </w:pPr>
    </w:p>
    <w:p w:rsidR="00FA4EC7" w:rsidRPr="00C24635" w:rsidRDefault="00FA4EC7" w:rsidP="00FA4EC7">
      <w:pPr>
        <w:ind w:firstLine="567"/>
        <w:rPr>
          <w:sz w:val="22"/>
        </w:rPr>
      </w:pPr>
    </w:p>
    <w:p w:rsidR="00A8760B" w:rsidRPr="00C24635" w:rsidRDefault="00A8760B" w:rsidP="00FA4EC7">
      <w:pPr>
        <w:ind w:firstLine="567"/>
        <w:jc w:val="center"/>
        <w:rPr>
          <w:b/>
          <w:caps/>
        </w:rPr>
      </w:pPr>
      <w:r w:rsidRPr="00C24635">
        <w:rPr>
          <w:b/>
          <w:caps/>
        </w:rPr>
        <w:t>XIII. Aplinkosaugos veiksmų planas</w:t>
      </w:r>
    </w:p>
    <w:p w:rsidR="00A8760B" w:rsidRPr="00C24635" w:rsidRDefault="00A8760B" w:rsidP="00A8760B">
      <w:pPr>
        <w:jc w:val="both"/>
      </w:pPr>
    </w:p>
    <w:p w:rsidR="00A8760B" w:rsidRPr="00C24635" w:rsidRDefault="00A8760B" w:rsidP="00A8760B">
      <w:pPr>
        <w:jc w:val="both"/>
        <w:rPr>
          <w:b/>
          <w:sz w:val="20"/>
          <w:szCs w:val="20"/>
        </w:rPr>
      </w:pPr>
      <w:r w:rsidRPr="00C24635">
        <w:rPr>
          <w:b/>
          <w:sz w:val="20"/>
          <w:szCs w:val="20"/>
        </w:rPr>
        <w:t>28 lentelė. Aplinkosaugos veiksmų planas</w:t>
      </w:r>
    </w:p>
    <w:p w:rsidR="009A6538" w:rsidRPr="00C24635" w:rsidRDefault="009A6538" w:rsidP="00A8760B">
      <w:pPr>
        <w:jc w:val="both"/>
        <w:rPr>
          <w:sz w:val="10"/>
          <w:szCs w:val="10"/>
        </w:rPr>
      </w:pPr>
    </w:p>
    <w:p w:rsidR="00A8760B" w:rsidRPr="00C24635" w:rsidRDefault="009A6538" w:rsidP="00A8760B">
      <w:pPr>
        <w:jc w:val="both"/>
        <w:rPr>
          <w:sz w:val="22"/>
          <w:szCs w:val="22"/>
        </w:rPr>
      </w:pPr>
      <w:r w:rsidRPr="00C24635">
        <w:rPr>
          <w:sz w:val="22"/>
          <w:szCs w:val="22"/>
        </w:rPr>
        <w:t>AB“Klaipėdos energija“ nenumato ruošti Aplinkosaugos veiksmų plano.</w:t>
      </w:r>
    </w:p>
    <w:p w:rsidR="009A6538" w:rsidRPr="00C24635" w:rsidRDefault="009A6538" w:rsidP="00A8760B">
      <w:pPr>
        <w:jc w:val="both"/>
        <w:rPr>
          <w:sz w:val="22"/>
          <w:szCs w:val="22"/>
        </w:rPr>
      </w:pPr>
    </w:p>
    <w:p w:rsidR="009A6538" w:rsidRPr="00C24635" w:rsidRDefault="009A6538" w:rsidP="00A8760B">
      <w:pPr>
        <w:jc w:val="both"/>
        <w:rPr>
          <w:sz w:val="22"/>
          <w:szCs w:val="22"/>
        </w:rPr>
      </w:pPr>
    </w:p>
    <w:p w:rsidR="009A6538" w:rsidRPr="00C24635" w:rsidRDefault="009A6538" w:rsidP="00A8760B">
      <w:pPr>
        <w:jc w:val="both"/>
        <w:rPr>
          <w:sz w:val="22"/>
          <w:szCs w:val="22"/>
        </w:rPr>
      </w:pPr>
    </w:p>
    <w:p w:rsidR="00905682" w:rsidRPr="00C24635" w:rsidRDefault="00905682" w:rsidP="00A8760B">
      <w:pPr>
        <w:jc w:val="both"/>
        <w:rPr>
          <w:sz w:val="22"/>
          <w:szCs w:val="22"/>
        </w:rPr>
      </w:pPr>
    </w:p>
    <w:p w:rsidR="00905682" w:rsidRPr="00C24635" w:rsidRDefault="00905682" w:rsidP="00A8760B">
      <w:pPr>
        <w:jc w:val="both"/>
        <w:rPr>
          <w:sz w:val="22"/>
          <w:szCs w:val="22"/>
        </w:rPr>
      </w:pPr>
    </w:p>
    <w:p w:rsidR="00905682" w:rsidRPr="00C24635" w:rsidRDefault="00905682" w:rsidP="00A8760B">
      <w:pPr>
        <w:jc w:val="both"/>
        <w:rPr>
          <w:sz w:val="22"/>
          <w:szCs w:val="22"/>
        </w:rPr>
      </w:pPr>
    </w:p>
    <w:p w:rsidR="00905682" w:rsidRPr="00C24635" w:rsidRDefault="00905682" w:rsidP="00A8760B">
      <w:pPr>
        <w:jc w:val="both"/>
        <w:rPr>
          <w:sz w:val="22"/>
          <w:szCs w:val="22"/>
        </w:rPr>
      </w:pPr>
    </w:p>
    <w:p w:rsidR="00905682" w:rsidRPr="00C24635" w:rsidRDefault="00905682" w:rsidP="00A8760B">
      <w:pPr>
        <w:jc w:val="both"/>
        <w:rPr>
          <w:sz w:val="22"/>
          <w:szCs w:val="22"/>
        </w:rPr>
      </w:pPr>
    </w:p>
    <w:p w:rsidR="00905682" w:rsidRPr="00C24635" w:rsidRDefault="00905682" w:rsidP="00A8760B">
      <w:pPr>
        <w:jc w:val="both"/>
        <w:rPr>
          <w:sz w:val="22"/>
          <w:szCs w:val="22"/>
        </w:rPr>
      </w:pPr>
    </w:p>
    <w:p w:rsidR="00A8760B" w:rsidRPr="00C24635" w:rsidRDefault="00A8760B" w:rsidP="00A8760B">
      <w:pPr>
        <w:jc w:val="center"/>
        <w:rPr>
          <w:b/>
        </w:rPr>
      </w:pPr>
      <w:r w:rsidRPr="00C24635">
        <w:rPr>
          <w:b/>
        </w:rPr>
        <w:t>XIV. PARAIŠKOS PRIEDAI, KITA PAGAL TAISYKLES REIKALAUJAMA INFORMACIJA IR DUOMENYS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3778"/>
      </w:tblGrid>
      <w:tr w:rsidR="00A8760B" w:rsidRPr="00C24635" w:rsidTr="005B6492">
        <w:tc>
          <w:tcPr>
            <w:tcW w:w="1105" w:type="dxa"/>
            <w:shd w:val="clear" w:color="auto" w:fill="auto"/>
          </w:tcPr>
          <w:p w:rsidR="00A8760B" w:rsidRPr="00C24635" w:rsidRDefault="00A8760B" w:rsidP="003F1ED6">
            <w:pPr>
              <w:suppressAutoHyphens/>
              <w:jc w:val="center"/>
              <w:textAlignment w:val="baseline"/>
              <w:rPr>
                <w:sz w:val="20"/>
                <w:szCs w:val="20"/>
              </w:rPr>
            </w:pPr>
            <w:r w:rsidRPr="00C24635">
              <w:rPr>
                <w:sz w:val="20"/>
                <w:szCs w:val="20"/>
              </w:rPr>
              <w:t>Priedo Nr.</w:t>
            </w:r>
          </w:p>
        </w:tc>
        <w:tc>
          <w:tcPr>
            <w:tcW w:w="13778" w:type="dxa"/>
            <w:shd w:val="clear" w:color="auto" w:fill="auto"/>
          </w:tcPr>
          <w:p w:rsidR="00A8760B" w:rsidRPr="00C24635" w:rsidRDefault="00A8760B" w:rsidP="003F1ED6">
            <w:pPr>
              <w:suppressAutoHyphens/>
              <w:textAlignment w:val="baseline"/>
              <w:rPr>
                <w:sz w:val="20"/>
                <w:szCs w:val="20"/>
              </w:rPr>
            </w:pPr>
            <w:r w:rsidRPr="00C24635">
              <w:rPr>
                <w:sz w:val="20"/>
                <w:szCs w:val="20"/>
              </w:rPr>
              <w:t xml:space="preserve">Pavadinimas </w:t>
            </w:r>
          </w:p>
        </w:tc>
      </w:tr>
      <w:tr w:rsidR="00E125B3" w:rsidRPr="00C24635" w:rsidTr="005B6492">
        <w:tc>
          <w:tcPr>
            <w:tcW w:w="1105" w:type="dxa"/>
            <w:shd w:val="clear" w:color="auto" w:fill="auto"/>
          </w:tcPr>
          <w:p w:rsidR="006C1DC2" w:rsidRPr="00C24635" w:rsidRDefault="006C1DC2" w:rsidP="003F1ED6">
            <w:pPr>
              <w:suppressAutoHyphens/>
              <w:jc w:val="center"/>
              <w:textAlignment w:val="baseline"/>
              <w:rPr>
                <w:sz w:val="20"/>
                <w:szCs w:val="20"/>
              </w:rPr>
            </w:pPr>
            <w:r w:rsidRPr="00C24635">
              <w:rPr>
                <w:sz w:val="20"/>
                <w:szCs w:val="20"/>
              </w:rPr>
              <w:t>1</w:t>
            </w:r>
          </w:p>
        </w:tc>
        <w:tc>
          <w:tcPr>
            <w:tcW w:w="13778" w:type="dxa"/>
            <w:shd w:val="clear" w:color="auto" w:fill="auto"/>
          </w:tcPr>
          <w:p w:rsidR="006C1DC2" w:rsidRPr="00C24635" w:rsidRDefault="006C1DC2" w:rsidP="003F1ED6">
            <w:pPr>
              <w:suppressAutoHyphens/>
              <w:textAlignment w:val="baseline"/>
              <w:rPr>
                <w:sz w:val="20"/>
                <w:szCs w:val="20"/>
              </w:rPr>
            </w:pPr>
            <w:r w:rsidRPr="00C24635">
              <w:rPr>
                <w:sz w:val="20"/>
                <w:szCs w:val="20"/>
              </w:rPr>
              <w:t>Aplinkos apsaugos agentūr</w:t>
            </w:r>
            <w:r w:rsidR="00C90DB4" w:rsidRPr="00C24635">
              <w:rPr>
                <w:sz w:val="20"/>
                <w:szCs w:val="20"/>
              </w:rPr>
              <w:t>os</w:t>
            </w:r>
            <w:r w:rsidRPr="00C24635">
              <w:rPr>
                <w:sz w:val="20"/>
                <w:szCs w:val="20"/>
              </w:rPr>
              <w:t xml:space="preserve"> 2017-10-06 raštas Nr.(28.3)-A4-10245 „Atrankos išvada dėl AB“Klaipėdos energija“ planuojamos ūkinės veiklos – Klaipėdos rajoninės katilinės rekonstrukcijos, įrengiant biokuro katilus su kondensaciniais ekonomaizeriais - poveikio aplinkai vertinimo</w:t>
            </w:r>
            <w:r w:rsidR="00D1063D" w:rsidRPr="00C24635">
              <w:rPr>
                <w:sz w:val="20"/>
                <w:szCs w:val="20"/>
              </w:rPr>
              <w:t>“</w:t>
            </w:r>
          </w:p>
        </w:tc>
      </w:tr>
      <w:tr w:rsidR="00E125B3" w:rsidRPr="00C24635" w:rsidTr="005B6492">
        <w:tc>
          <w:tcPr>
            <w:tcW w:w="1105" w:type="dxa"/>
            <w:shd w:val="clear" w:color="auto" w:fill="auto"/>
          </w:tcPr>
          <w:p w:rsidR="006C1DC2" w:rsidRPr="00C24635" w:rsidRDefault="006C1DC2" w:rsidP="003F1ED6">
            <w:pPr>
              <w:suppressAutoHyphens/>
              <w:jc w:val="center"/>
              <w:textAlignment w:val="baseline"/>
              <w:rPr>
                <w:sz w:val="20"/>
                <w:szCs w:val="20"/>
              </w:rPr>
            </w:pPr>
            <w:r w:rsidRPr="00C24635">
              <w:rPr>
                <w:sz w:val="20"/>
                <w:szCs w:val="20"/>
              </w:rPr>
              <w:t>2</w:t>
            </w:r>
          </w:p>
        </w:tc>
        <w:tc>
          <w:tcPr>
            <w:tcW w:w="13778" w:type="dxa"/>
            <w:shd w:val="clear" w:color="auto" w:fill="auto"/>
          </w:tcPr>
          <w:p w:rsidR="006C1DC2" w:rsidRPr="00C24635" w:rsidRDefault="006C1DC2" w:rsidP="003F1ED6">
            <w:pPr>
              <w:suppressAutoHyphens/>
              <w:textAlignment w:val="baseline"/>
              <w:rPr>
                <w:sz w:val="20"/>
                <w:szCs w:val="20"/>
              </w:rPr>
            </w:pPr>
            <w:r w:rsidRPr="00C24635">
              <w:rPr>
                <w:sz w:val="20"/>
                <w:szCs w:val="20"/>
              </w:rPr>
              <w:t>Sertifikatas (ISO 14001:2004 / LST EN ISO 14001:2005)</w:t>
            </w:r>
          </w:p>
        </w:tc>
      </w:tr>
      <w:tr w:rsidR="00E125B3" w:rsidRPr="00C24635" w:rsidTr="005B6492">
        <w:tc>
          <w:tcPr>
            <w:tcW w:w="1105" w:type="dxa"/>
            <w:shd w:val="clear" w:color="auto" w:fill="auto"/>
          </w:tcPr>
          <w:p w:rsidR="006C1DC2" w:rsidRPr="00C24635" w:rsidRDefault="006C1DC2" w:rsidP="003F1ED6">
            <w:pPr>
              <w:suppressAutoHyphens/>
              <w:jc w:val="center"/>
              <w:textAlignment w:val="baseline"/>
              <w:rPr>
                <w:sz w:val="20"/>
                <w:szCs w:val="20"/>
              </w:rPr>
            </w:pPr>
            <w:r w:rsidRPr="00C24635">
              <w:rPr>
                <w:sz w:val="20"/>
                <w:szCs w:val="20"/>
              </w:rPr>
              <w:t>3</w:t>
            </w:r>
          </w:p>
        </w:tc>
        <w:tc>
          <w:tcPr>
            <w:tcW w:w="13778" w:type="dxa"/>
            <w:shd w:val="clear" w:color="auto" w:fill="auto"/>
          </w:tcPr>
          <w:p w:rsidR="006C1DC2" w:rsidRPr="00C24635" w:rsidRDefault="006C1DC2" w:rsidP="003F1ED6">
            <w:pPr>
              <w:suppressAutoHyphens/>
              <w:textAlignment w:val="baseline"/>
              <w:rPr>
                <w:sz w:val="20"/>
                <w:szCs w:val="20"/>
              </w:rPr>
            </w:pPr>
            <w:r w:rsidRPr="00C24635">
              <w:rPr>
                <w:sz w:val="20"/>
                <w:szCs w:val="20"/>
              </w:rPr>
              <w:t>Klaipėdos  miesto integruotas šilumos tiekimo tinklas“ schema</w:t>
            </w:r>
          </w:p>
        </w:tc>
      </w:tr>
      <w:tr w:rsidR="00E125B3" w:rsidRPr="00C24635" w:rsidTr="005B6492">
        <w:tc>
          <w:tcPr>
            <w:tcW w:w="1105" w:type="dxa"/>
            <w:shd w:val="clear" w:color="auto" w:fill="auto"/>
          </w:tcPr>
          <w:p w:rsidR="006C1DC2" w:rsidRPr="00C24635" w:rsidRDefault="006C1DC2" w:rsidP="003F1ED6">
            <w:pPr>
              <w:suppressAutoHyphens/>
              <w:jc w:val="center"/>
              <w:textAlignment w:val="baseline"/>
              <w:rPr>
                <w:sz w:val="20"/>
                <w:szCs w:val="20"/>
              </w:rPr>
            </w:pPr>
            <w:r w:rsidRPr="00C24635">
              <w:rPr>
                <w:sz w:val="20"/>
                <w:szCs w:val="20"/>
              </w:rPr>
              <w:t>4</w:t>
            </w:r>
          </w:p>
        </w:tc>
        <w:tc>
          <w:tcPr>
            <w:tcW w:w="13778" w:type="dxa"/>
            <w:shd w:val="clear" w:color="auto" w:fill="auto"/>
          </w:tcPr>
          <w:p w:rsidR="006C1DC2" w:rsidRPr="00C24635" w:rsidRDefault="006C1DC2" w:rsidP="003F1ED6">
            <w:pPr>
              <w:pStyle w:val="Bodytext0"/>
              <w:ind w:firstLine="0"/>
              <w:rPr>
                <w:rFonts w:ascii="Times New Roman" w:hAnsi="Times New Roman"/>
                <w:lang w:val="lt-LT"/>
              </w:rPr>
            </w:pPr>
            <w:r w:rsidRPr="00C24635">
              <w:rPr>
                <w:rFonts w:ascii="Times New Roman" w:hAnsi="Times New Roman"/>
                <w:lang w:val="lt-LT"/>
              </w:rPr>
              <w:t xml:space="preserve">Klaipėdos rajoninės katilinės </w:t>
            </w:r>
            <w:r w:rsidR="00E125B3" w:rsidRPr="00C24635">
              <w:rPr>
                <w:rFonts w:ascii="Times New Roman" w:hAnsi="Times New Roman"/>
                <w:lang w:val="lt-LT"/>
              </w:rPr>
              <w:t xml:space="preserve">šilumos gamybos </w:t>
            </w:r>
            <w:r w:rsidRPr="00C24635">
              <w:rPr>
                <w:rFonts w:ascii="Times New Roman" w:hAnsi="Times New Roman"/>
                <w:lang w:val="lt-LT"/>
              </w:rPr>
              <w:t xml:space="preserve">technologinė schema </w:t>
            </w:r>
          </w:p>
        </w:tc>
      </w:tr>
      <w:tr w:rsidR="00E125B3" w:rsidRPr="00C24635" w:rsidTr="005B6492">
        <w:tc>
          <w:tcPr>
            <w:tcW w:w="1105" w:type="dxa"/>
            <w:shd w:val="clear" w:color="auto" w:fill="auto"/>
          </w:tcPr>
          <w:p w:rsidR="003F1ED6" w:rsidRPr="00C24635" w:rsidRDefault="003F1ED6" w:rsidP="003F1ED6">
            <w:pPr>
              <w:suppressAutoHyphens/>
              <w:jc w:val="center"/>
              <w:textAlignment w:val="baseline"/>
              <w:rPr>
                <w:sz w:val="20"/>
                <w:szCs w:val="20"/>
              </w:rPr>
            </w:pPr>
            <w:r w:rsidRPr="00C24635">
              <w:rPr>
                <w:sz w:val="20"/>
                <w:szCs w:val="20"/>
              </w:rPr>
              <w:t>5</w:t>
            </w:r>
          </w:p>
        </w:tc>
        <w:tc>
          <w:tcPr>
            <w:tcW w:w="13778" w:type="dxa"/>
            <w:shd w:val="clear" w:color="auto" w:fill="auto"/>
          </w:tcPr>
          <w:p w:rsidR="003F1ED6" w:rsidRPr="00C24635" w:rsidRDefault="003F1ED6" w:rsidP="003F1ED6">
            <w:pPr>
              <w:pStyle w:val="MyStyletext"/>
              <w:spacing w:before="0" w:after="0"/>
              <w:ind w:left="0"/>
              <w:jc w:val="left"/>
            </w:pPr>
            <w:r w:rsidRPr="00C24635">
              <w:t>Sutartys su AB „Klaipėdos vanduo“:</w:t>
            </w:r>
          </w:p>
          <w:p w:rsidR="003F1ED6" w:rsidRPr="00C24635" w:rsidRDefault="003F1ED6" w:rsidP="003F1ED6">
            <w:pPr>
              <w:pStyle w:val="MyStyletext"/>
              <w:spacing w:before="0" w:after="0"/>
              <w:ind w:left="0"/>
              <w:jc w:val="left"/>
            </w:pPr>
            <w:r w:rsidRPr="00C24635">
              <w:t>“Šalto geriamojo vandens tiekimo ir nuotekų tvarkymo paslaugų pirkimo-pardavimo sutartis  Nr.P04-201300141, 2013-08-01”.” Papildomas susitarimas Nr.PAPT-201600111 prie sutarties, 2016-03-01”</w:t>
            </w:r>
          </w:p>
          <w:p w:rsidR="003F1ED6" w:rsidRPr="00C24635" w:rsidRDefault="003F1ED6" w:rsidP="003F1ED6">
            <w:pPr>
              <w:pStyle w:val="MyStyletext"/>
              <w:spacing w:before="0" w:after="0"/>
              <w:ind w:left="0"/>
              <w:jc w:val="left"/>
            </w:pPr>
            <w:r w:rsidRPr="00C24635">
              <w:t>“Sutartis dėl naudojimosi miesto paviršinių nuotekų tinklais Nr.L04-201000068”, 2010-01-01-04</w:t>
            </w:r>
          </w:p>
        </w:tc>
      </w:tr>
      <w:tr w:rsidR="00E125B3" w:rsidRPr="00C24635" w:rsidTr="005B6492">
        <w:tc>
          <w:tcPr>
            <w:tcW w:w="1105" w:type="dxa"/>
            <w:shd w:val="clear" w:color="auto" w:fill="auto"/>
          </w:tcPr>
          <w:p w:rsidR="003F1ED6" w:rsidRPr="00C24635" w:rsidRDefault="003F1ED6" w:rsidP="003F1ED6">
            <w:pPr>
              <w:suppressAutoHyphens/>
              <w:jc w:val="center"/>
              <w:textAlignment w:val="baseline"/>
              <w:rPr>
                <w:sz w:val="20"/>
                <w:szCs w:val="20"/>
              </w:rPr>
            </w:pPr>
            <w:r w:rsidRPr="00C24635">
              <w:rPr>
                <w:sz w:val="20"/>
                <w:szCs w:val="20"/>
              </w:rPr>
              <w:t>6</w:t>
            </w:r>
          </w:p>
        </w:tc>
        <w:tc>
          <w:tcPr>
            <w:tcW w:w="13778" w:type="dxa"/>
            <w:shd w:val="clear" w:color="auto" w:fill="auto"/>
          </w:tcPr>
          <w:p w:rsidR="003F1ED6" w:rsidRPr="00C24635" w:rsidRDefault="003F1ED6" w:rsidP="003F1ED6">
            <w:pPr>
              <w:suppressAutoHyphens/>
              <w:textAlignment w:val="baseline"/>
              <w:rPr>
                <w:sz w:val="20"/>
                <w:szCs w:val="20"/>
              </w:rPr>
            </w:pPr>
            <w:r w:rsidRPr="00C24635">
              <w:rPr>
                <w:sz w:val="20"/>
                <w:szCs w:val="20"/>
              </w:rPr>
              <w:t>Sklypo planas su pažymėtais  stacionariais oro taršos šaltiniais</w:t>
            </w:r>
          </w:p>
        </w:tc>
      </w:tr>
      <w:tr w:rsidR="00E125B3" w:rsidRPr="00C24635" w:rsidTr="005B6492">
        <w:tc>
          <w:tcPr>
            <w:tcW w:w="1105" w:type="dxa"/>
            <w:shd w:val="clear" w:color="auto" w:fill="auto"/>
          </w:tcPr>
          <w:p w:rsidR="003F1ED6" w:rsidRPr="00C24635" w:rsidRDefault="003F1ED6" w:rsidP="003F1ED6">
            <w:pPr>
              <w:suppressAutoHyphens/>
              <w:jc w:val="center"/>
              <w:textAlignment w:val="baseline"/>
              <w:rPr>
                <w:sz w:val="20"/>
                <w:szCs w:val="20"/>
              </w:rPr>
            </w:pPr>
            <w:r w:rsidRPr="00C24635">
              <w:rPr>
                <w:sz w:val="20"/>
                <w:szCs w:val="20"/>
              </w:rPr>
              <w:t>7</w:t>
            </w:r>
          </w:p>
        </w:tc>
        <w:tc>
          <w:tcPr>
            <w:tcW w:w="13778" w:type="dxa"/>
            <w:shd w:val="clear" w:color="auto" w:fill="auto"/>
          </w:tcPr>
          <w:p w:rsidR="003F1ED6" w:rsidRPr="00C24635" w:rsidRDefault="003F1ED6" w:rsidP="003F1ED6">
            <w:pPr>
              <w:pStyle w:val="MyStyletext"/>
              <w:spacing w:before="0" w:after="0"/>
              <w:ind w:left="0"/>
              <w:jc w:val="left"/>
            </w:pPr>
            <w:r w:rsidRPr="00C24635">
              <w:t>Aplinkos apsaugos agentūros Taršos prevencijos departamento 2018-11-29 raštu Nr.(30.3)-A4(e)-2825 „Dėl AB”KLaipėdos energija” foninio  aplinkos oro užterštumo duomenų“</w:t>
            </w:r>
          </w:p>
          <w:p w:rsidR="003F1ED6" w:rsidRPr="00C24635" w:rsidRDefault="003F1ED6" w:rsidP="003F1ED6">
            <w:pPr>
              <w:pStyle w:val="MyStyletext"/>
              <w:spacing w:before="0" w:after="0"/>
              <w:ind w:left="0"/>
              <w:jc w:val="left"/>
              <w:rPr>
                <w:lang w:val="lt-LT"/>
              </w:rPr>
            </w:pPr>
            <w:r w:rsidRPr="00C24635">
              <w:rPr>
                <w:lang w:val="lt-LT"/>
              </w:rPr>
              <w:t>„2017 m. vidutinės metinės teršalų koncentracijos miestų oro kokybės tyrimų stotyse“</w:t>
            </w:r>
          </w:p>
          <w:p w:rsidR="003F1ED6" w:rsidRPr="00C24635" w:rsidRDefault="003F1ED6" w:rsidP="003F1ED6">
            <w:pPr>
              <w:pStyle w:val="MyStyletext"/>
              <w:spacing w:before="0" w:after="0"/>
              <w:ind w:left="0"/>
              <w:jc w:val="left"/>
            </w:pPr>
            <w:r w:rsidRPr="00C24635">
              <w:t>Klaipėdos oro kokybės tyrimų stotys (2 km spindulio buferinė zona)</w:t>
            </w:r>
          </w:p>
          <w:p w:rsidR="003F1ED6" w:rsidRPr="00C24635" w:rsidRDefault="003F1ED6" w:rsidP="003F1ED6">
            <w:pPr>
              <w:pStyle w:val="MyStyletext"/>
              <w:spacing w:before="0" w:after="0"/>
              <w:ind w:left="0"/>
              <w:jc w:val="left"/>
            </w:pPr>
            <w:r w:rsidRPr="00C24635">
              <w:t>Vidutinė metinė SO</w:t>
            </w:r>
            <w:r w:rsidRPr="00C24635">
              <w:rPr>
                <w:vertAlign w:val="subscript"/>
              </w:rPr>
              <w:t>2</w:t>
            </w:r>
            <w:r w:rsidRPr="00C24635">
              <w:t xml:space="preserve"> koncentracija (µg/m</w:t>
            </w:r>
            <w:r w:rsidRPr="00C24635">
              <w:rPr>
                <w:vertAlign w:val="superscript"/>
              </w:rPr>
              <w:t>3</w:t>
            </w:r>
            <w:r w:rsidRPr="00C24635">
              <w:t>) aplinkos ore Klaipėdoje 2017 m.</w:t>
            </w:r>
          </w:p>
        </w:tc>
      </w:tr>
      <w:tr w:rsidR="00E125B3" w:rsidRPr="00C24635" w:rsidTr="005B6492">
        <w:tc>
          <w:tcPr>
            <w:tcW w:w="1105" w:type="dxa"/>
            <w:shd w:val="clear" w:color="auto" w:fill="auto"/>
          </w:tcPr>
          <w:p w:rsidR="003F1ED6" w:rsidRPr="00C24635" w:rsidRDefault="003F1ED6" w:rsidP="003F1ED6">
            <w:pPr>
              <w:suppressAutoHyphens/>
              <w:jc w:val="center"/>
              <w:textAlignment w:val="baseline"/>
              <w:rPr>
                <w:sz w:val="20"/>
                <w:szCs w:val="20"/>
              </w:rPr>
            </w:pPr>
            <w:r w:rsidRPr="00C24635">
              <w:rPr>
                <w:sz w:val="20"/>
                <w:szCs w:val="20"/>
              </w:rPr>
              <w:t>8</w:t>
            </w:r>
          </w:p>
        </w:tc>
        <w:tc>
          <w:tcPr>
            <w:tcW w:w="13778" w:type="dxa"/>
            <w:shd w:val="clear" w:color="auto" w:fill="auto"/>
          </w:tcPr>
          <w:p w:rsidR="003F1ED6" w:rsidRPr="00C24635" w:rsidRDefault="003F1ED6" w:rsidP="003F1ED6">
            <w:pPr>
              <w:pStyle w:val="MyStyletext"/>
              <w:spacing w:before="0" w:after="0"/>
              <w:ind w:left="0"/>
              <w:jc w:val="left"/>
            </w:pPr>
            <w:r w:rsidRPr="00C24635">
              <w:t>Lietuvos hidrometeorologinės tarnybos prie Aplinkos ministerijos Klimatologijos skyriaus 2018-01-04 raštas „Pažyma apie hidrometeorologines sąlygas“ Nr.(5.58.-9)-B8-133</w:t>
            </w:r>
          </w:p>
        </w:tc>
      </w:tr>
      <w:tr w:rsidR="00E125B3" w:rsidRPr="00C24635" w:rsidTr="005B6492">
        <w:tc>
          <w:tcPr>
            <w:tcW w:w="1105" w:type="dxa"/>
            <w:shd w:val="clear" w:color="auto" w:fill="auto"/>
          </w:tcPr>
          <w:p w:rsidR="003F1ED6" w:rsidRPr="00C24635" w:rsidRDefault="003F1ED6" w:rsidP="003F1ED6">
            <w:pPr>
              <w:suppressAutoHyphens/>
              <w:jc w:val="center"/>
              <w:textAlignment w:val="baseline"/>
              <w:rPr>
                <w:sz w:val="20"/>
                <w:szCs w:val="20"/>
              </w:rPr>
            </w:pPr>
            <w:r w:rsidRPr="00C24635">
              <w:rPr>
                <w:sz w:val="20"/>
                <w:szCs w:val="20"/>
              </w:rPr>
              <w:t>9</w:t>
            </w:r>
          </w:p>
        </w:tc>
        <w:tc>
          <w:tcPr>
            <w:tcW w:w="13778" w:type="dxa"/>
            <w:shd w:val="clear" w:color="auto" w:fill="auto"/>
          </w:tcPr>
          <w:p w:rsidR="003F1ED6" w:rsidRPr="00C24635" w:rsidRDefault="003F1ED6" w:rsidP="003F1ED6">
            <w:pPr>
              <w:rPr>
                <w:sz w:val="20"/>
                <w:szCs w:val="20"/>
              </w:rPr>
            </w:pPr>
            <w:r w:rsidRPr="00C24635">
              <w:rPr>
                <w:sz w:val="20"/>
                <w:szCs w:val="20"/>
              </w:rPr>
              <w:t>Oro teršalų sklaidos aplinkos ore modeliavimo žemėlapiai</w:t>
            </w:r>
          </w:p>
        </w:tc>
      </w:tr>
      <w:tr w:rsidR="00E125B3" w:rsidRPr="00C24635" w:rsidTr="005B6492">
        <w:tc>
          <w:tcPr>
            <w:tcW w:w="1105" w:type="dxa"/>
            <w:shd w:val="clear" w:color="auto" w:fill="auto"/>
          </w:tcPr>
          <w:p w:rsidR="003F1ED6" w:rsidRPr="00C24635" w:rsidRDefault="003F1ED6" w:rsidP="003F1ED6">
            <w:pPr>
              <w:suppressAutoHyphens/>
              <w:jc w:val="center"/>
              <w:textAlignment w:val="baseline"/>
              <w:rPr>
                <w:sz w:val="20"/>
                <w:szCs w:val="20"/>
              </w:rPr>
            </w:pPr>
            <w:r w:rsidRPr="00C24635">
              <w:rPr>
                <w:sz w:val="20"/>
                <w:szCs w:val="20"/>
              </w:rPr>
              <w:t>10</w:t>
            </w:r>
          </w:p>
        </w:tc>
        <w:tc>
          <w:tcPr>
            <w:tcW w:w="13778" w:type="dxa"/>
            <w:shd w:val="clear" w:color="auto" w:fill="auto"/>
          </w:tcPr>
          <w:p w:rsidR="003F1ED6" w:rsidRPr="00C24635" w:rsidRDefault="003F1ED6" w:rsidP="003F1ED6">
            <w:pPr>
              <w:suppressAutoHyphens/>
              <w:textAlignment w:val="baseline"/>
              <w:rPr>
                <w:sz w:val="20"/>
                <w:szCs w:val="20"/>
              </w:rPr>
            </w:pPr>
            <w:r w:rsidRPr="00C24635">
              <w:rPr>
                <w:sz w:val="20"/>
                <w:szCs w:val="20"/>
              </w:rPr>
              <w:t>Valstybinės energetikos inspekcijos prie Energetikos ministerijos raštas Nr.22-2690, 2015-09-11 „Pažyma apie kurą deginančių įrenginių patikslintų vardinių šiluminių galių nustatymą“</w:t>
            </w:r>
          </w:p>
          <w:p w:rsidR="003F1ED6" w:rsidRPr="00C24635" w:rsidRDefault="003F1ED6" w:rsidP="003F1ED6">
            <w:pPr>
              <w:rPr>
                <w:sz w:val="20"/>
                <w:szCs w:val="20"/>
              </w:rPr>
            </w:pPr>
            <w:r w:rsidRPr="00C24635">
              <w:rPr>
                <w:sz w:val="20"/>
                <w:szCs w:val="20"/>
              </w:rPr>
              <w:t>Katilų dokumentai (regitracijos pažymėjimai ir techninio paso ištrauka) pateikti CD laikmenoje</w:t>
            </w:r>
          </w:p>
        </w:tc>
      </w:tr>
      <w:tr w:rsidR="00E125B3" w:rsidRPr="00C24635" w:rsidTr="005B6492">
        <w:tc>
          <w:tcPr>
            <w:tcW w:w="1105" w:type="dxa"/>
            <w:shd w:val="clear" w:color="auto" w:fill="auto"/>
          </w:tcPr>
          <w:p w:rsidR="003F1ED6" w:rsidRPr="00C24635" w:rsidRDefault="003F1ED6" w:rsidP="003F1ED6">
            <w:pPr>
              <w:suppressAutoHyphens/>
              <w:jc w:val="center"/>
              <w:textAlignment w:val="baseline"/>
              <w:rPr>
                <w:sz w:val="20"/>
                <w:szCs w:val="20"/>
              </w:rPr>
            </w:pPr>
            <w:r w:rsidRPr="00C24635">
              <w:rPr>
                <w:sz w:val="20"/>
                <w:szCs w:val="20"/>
              </w:rPr>
              <w:t>11</w:t>
            </w:r>
          </w:p>
        </w:tc>
        <w:tc>
          <w:tcPr>
            <w:tcW w:w="13778" w:type="dxa"/>
            <w:shd w:val="clear" w:color="auto" w:fill="auto"/>
          </w:tcPr>
          <w:p w:rsidR="003F1ED6" w:rsidRPr="00C24635" w:rsidRDefault="003F1ED6" w:rsidP="003F1ED6">
            <w:pPr>
              <w:suppressAutoHyphens/>
              <w:textAlignment w:val="baseline"/>
              <w:rPr>
                <w:sz w:val="20"/>
                <w:szCs w:val="20"/>
                <w:highlight w:val="yellow"/>
              </w:rPr>
            </w:pPr>
            <w:r w:rsidRPr="00C24635">
              <w:rPr>
                <w:sz w:val="20"/>
                <w:szCs w:val="20"/>
              </w:rPr>
              <w:t>Saugos duomenų lapai pateikti CD laikmenoje</w:t>
            </w:r>
          </w:p>
        </w:tc>
      </w:tr>
      <w:tr w:rsidR="00E125B3" w:rsidRPr="00C24635" w:rsidTr="005B6492">
        <w:tc>
          <w:tcPr>
            <w:tcW w:w="1105" w:type="dxa"/>
            <w:shd w:val="clear" w:color="auto" w:fill="auto"/>
          </w:tcPr>
          <w:p w:rsidR="003F1ED6" w:rsidRPr="00C24635" w:rsidRDefault="003F1ED6" w:rsidP="003F1ED6">
            <w:pPr>
              <w:suppressAutoHyphens/>
              <w:jc w:val="center"/>
              <w:textAlignment w:val="baseline"/>
              <w:rPr>
                <w:sz w:val="20"/>
                <w:szCs w:val="20"/>
              </w:rPr>
            </w:pPr>
            <w:r w:rsidRPr="00C24635">
              <w:rPr>
                <w:sz w:val="20"/>
                <w:szCs w:val="20"/>
              </w:rPr>
              <w:t>12</w:t>
            </w:r>
          </w:p>
        </w:tc>
        <w:tc>
          <w:tcPr>
            <w:tcW w:w="13778" w:type="dxa"/>
            <w:shd w:val="clear" w:color="auto" w:fill="auto"/>
          </w:tcPr>
          <w:p w:rsidR="003F1ED6" w:rsidRPr="00CF0EA3" w:rsidRDefault="003F1ED6" w:rsidP="003F1ED6">
            <w:pPr>
              <w:pStyle w:val="MyStyletext"/>
              <w:spacing w:before="0" w:after="0"/>
              <w:ind w:left="0"/>
              <w:jc w:val="left"/>
            </w:pPr>
            <w:r w:rsidRPr="00CF0EA3">
              <w:rPr>
                <w:lang w:val="lt-LT"/>
              </w:rPr>
              <w:t>T</w:t>
            </w:r>
            <w:r w:rsidRPr="00CF0EA3">
              <w:t>eršimo</w:t>
            </w:r>
            <w:r w:rsidRPr="00CF0EA3">
              <w:rPr>
                <w:lang w:val="lt-LT"/>
              </w:rPr>
              <w:t xml:space="preserve"> incidentų likvidavimo jūros rajone lokalini</w:t>
            </w:r>
            <w:r w:rsidRPr="00CF0EA3">
              <w:t>s</w:t>
            </w:r>
            <w:r w:rsidRPr="00CF0EA3">
              <w:rPr>
                <w:lang w:val="lt-LT"/>
              </w:rPr>
              <w:t xml:space="preserve"> plan</w:t>
            </w:r>
            <w:r w:rsidRPr="00CF0EA3">
              <w:t>o titulinis lapas ir derinimo raštai pateikti CD laikmenoje</w:t>
            </w:r>
          </w:p>
          <w:p w:rsidR="003F1ED6" w:rsidRPr="00CF0EA3" w:rsidRDefault="003F1ED6" w:rsidP="003F1ED6">
            <w:pPr>
              <w:pStyle w:val="MyStyletext"/>
              <w:spacing w:before="0" w:after="0"/>
              <w:ind w:left="0"/>
              <w:jc w:val="left"/>
            </w:pPr>
            <w:r w:rsidRPr="00CF0EA3">
              <w:t>Pavojaus indentifikavimo, rizikos analizės bei vertinimo saugos požiūriu ataskaitos titulinis lapas ir suderinimai pateikti CD laikmenoje</w:t>
            </w:r>
          </w:p>
          <w:p w:rsidR="00CF0EA3" w:rsidRPr="00CF0EA3" w:rsidRDefault="00CF0EA3" w:rsidP="003F1ED6">
            <w:pPr>
              <w:pStyle w:val="MyStyletext"/>
              <w:spacing w:before="0" w:after="0"/>
              <w:ind w:left="0"/>
              <w:jc w:val="left"/>
              <w:rPr>
                <w:lang w:val="lt-LT"/>
              </w:rPr>
            </w:pPr>
            <w:r w:rsidRPr="00CF0EA3">
              <w:rPr>
                <w:bCs/>
              </w:rPr>
              <w:t>„Civilinės saugos ekstremaliųjų situacijų valdymo p</w:t>
            </w:r>
            <w:r w:rsidRPr="00CF0EA3">
              <w:t>lanas“, 2018-11-30</w:t>
            </w:r>
            <w:r>
              <w:t xml:space="preserve"> pateiktas CD laikmenoje</w:t>
            </w:r>
          </w:p>
        </w:tc>
      </w:tr>
      <w:tr w:rsidR="00E125B3" w:rsidRPr="00C24635" w:rsidTr="005B6492">
        <w:tc>
          <w:tcPr>
            <w:tcW w:w="1105" w:type="dxa"/>
            <w:shd w:val="clear" w:color="auto" w:fill="auto"/>
          </w:tcPr>
          <w:p w:rsidR="003F1ED6" w:rsidRPr="00C24635" w:rsidRDefault="003F1ED6" w:rsidP="003F1ED6">
            <w:pPr>
              <w:suppressAutoHyphens/>
              <w:jc w:val="center"/>
              <w:textAlignment w:val="baseline"/>
              <w:rPr>
                <w:sz w:val="20"/>
                <w:szCs w:val="20"/>
              </w:rPr>
            </w:pPr>
            <w:r w:rsidRPr="00C24635">
              <w:rPr>
                <w:sz w:val="20"/>
                <w:szCs w:val="20"/>
              </w:rPr>
              <w:t>13</w:t>
            </w:r>
          </w:p>
        </w:tc>
        <w:tc>
          <w:tcPr>
            <w:tcW w:w="13778" w:type="dxa"/>
            <w:shd w:val="clear" w:color="auto" w:fill="auto"/>
          </w:tcPr>
          <w:p w:rsidR="003F1ED6" w:rsidRPr="00C24635" w:rsidRDefault="003F1ED6" w:rsidP="003F1ED6">
            <w:pPr>
              <w:suppressAutoHyphens/>
              <w:textAlignment w:val="baseline"/>
              <w:rPr>
                <w:sz w:val="20"/>
                <w:szCs w:val="20"/>
              </w:rPr>
            </w:pPr>
            <w:r w:rsidRPr="00C24635">
              <w:rPr>
                <w:sz w:val="20"/>
                <w:szCs w:val="20"/>
              </w:rPr>
              <w:t>Emisijų skaičiuotė</w:t>
            </w:r>
          </w:p>
        </w:tc>
      </w:tr>
      <w:tr w:rsidR="00E125B3" w:rsidRPr="00C24635" w:rsidTr="005B6492">
        <w:tc>
          <w:tcPr>
            <w:tcW w:w="1105" w:type="dxa"/>
            <w:vMerge w:val="restart"/>
            <w:shd w:val="clear" w:color="auto" w:fill="auto"/>
          </w:tcPr>
          <w:p w:rsidR="00E125B3" w:rsidRPr="00C24635" w:rsidRDefault="00E125B3" w:rsidP="003F1ED6">
            <w:pPr>
              <w:suppressAutoHyphens/>
              <w:jc w:val="center"/>
              <w:textAlignment w:val="baseline"/>
              <w:rPr>
                <w:sz w:val="20"/>
                <w:szCs w:val="20"/>
              </w:rPr>
            </w:pPr>
            <w:r w:rsidRPr="00C24635">
              <w:rPr>
                <w:sz w:val="20"/>
                <w:szCs w:val="20"/>
              </w:rPr>
              <w:t>14</w:t>
            </w:r>
          </w:p>
          <w:p w:rsidR="00E125B3" w:rsidRPr="00C24635" w:rsidRDefault="00E125B3" w:rsidP="003F1ED6">
            <w:pPr>
              <w:suppressAutoHyphens/>
              <w:jc w:val="center"/>
              <w:textAlignment w:val="baseline"/>
              <w:rPr>
                <w:sz w:val="20"/>
                <w:szCs w:val="20"/>
              </w:rPr>
            </w:pPr>
          </w:p>
          <w:p w:rsidR="00E125B3" w:rsidRPr="00C24635" w:rsidRDefault="00E125B3" w:rsidP="003F1ED6">
            <w:pPr>
              <w:suppressAutoHyphens/>
              <w:jc w:val="center"/>
              <w:textAlignment w:val="baseline"/>
              <w:rPr>
                <w:sz w:val="20"/>
                <w:szCs w:val="20"/>
              </w:rPr>
            </w:pPr>
            <w:r w:rsidRPr="00C24635">
              <w:rPr>
                <w:sz w:val="20"/>
                <w:szCs w:val="20"/>
              </w:rPr>
              <w:t xml:space="preserve"> CD laikmenoje</w:t>
            </w:r>
          </w:p>
        </w:tc>
        <w:tc>
          <w:tcPr>
            <w:tcW w:w="13778" w:type="dxa"/>
            <w:shd w:val="clear" w:color="auto" w:fill="auto"/>
          </w:tcPr>
          <w:p w:rsidR="00E125B3" w:rsidRPr="00C24635" w:rsidRDefault="00E125B3" w:rsidP="00E125B3">
            <w:pPr>
              <w:suppressAutoHyphens/>
              <w:textAlignment w:val="baseline"/>
              <w:rPr>
                <w:sz w:val="20"/>
                <w:szCs w:val="20"/>
              </w:rPr>
            </w:pPr>
            <w:r w:rsidRPr="00C24635">
              <w:rPr>
                <w:sz w:val="20"/>
                <w:szCs w:val="20"/>
              </w:rPr>
              <w:t>Lietuvos geologijos tarnybos prie AM 2015-05-07 raštas Nr.(6)-1.7-1471 „Dėl Monitoringo ataskaitos ir programos derinimo“. Aplinkos apsaugos agentūros Taršos prevencijos ir leidimų departamento Klaipėdos sk. 2015-05-08 raštas Nr.(15.3)-A4-5087 „Dėl Monitoringo ataskaitos ir programos derinimo“</w:t>
            </w:r>
          </w:p>
        </w:tc>
      </w:tr>
      <w:tr w:rsidR="00E125B3" w:rsidRPr="00C24635" w:rsidTr="005B6492">
        <w:tc>
          <w:tcPr>
            <w:tcW w:w="1105" w:type="dxa"/>
            <w:vMerge/>
            <w:shd w:val="clear" w:color="auto" w:fill="auto"/>
          </w:tcPr>
          <w:p w:rsidR="00E125B3" w:rsidRPr="00C24635" w:rsidRDefault="00E125B3" w:rsidP="003F1ED6">
            <w:pPr>
              <w:suppressAutoHyphens/>
              <w:jc w:val="center"/>
              <w:textAlignment w:val="baseline"/>
              <w:rPr>
                <w:sz w:val="20"/>
                <w:szCs w:val="20"/>
              </w:rPr>
            </w:pPr>
          </w:p>
        </w:tc>
        <w:tc>
          <w:tcPr>
            <w:tcW w:w="13778" w:type="dxa"/>
            <w:shd w:val="clear" w:color="auto" w:fill="auto"/>
          </w:tcPr>
          <w:p w:rsidR="00E125B3" w:rsidRPr="00C24635" w:rsidRDefault="00E125B3" w:rsidP="003F1ED6">
            <w:pPr>
              <w:pStyle w:val="MyStyletext"/>
              <w:spacing w:before="0" w:after="0"/>
              <w:ind w:left="0"/>
              <w:jc w:val="left"/>
              <w:rPr>
                <w:lang w:val="lt-LT"/>
              </w:rPr>
            </w:pPr>
            <w:r w:rsidRPr="00C24635">
              <w:t xml:space="preserve">2017 m. požeminio vandens monitoringo ataskaita </w:t>
            </w:r>
          </w:p>
        </w:tc>
      </w:tr>
      <w:tr w:rsidR="00E125B3" w:rsidRPr="00C24635" w:rsidTr="005B6492">
        <w:tc>
          <w:tcPr>
            <w:tcW w:w="1105" w:type="dxa"/>
            <w:vMerge/>
            <w:shd w:val="clear" w:color="auto" w:fill="auto"/>
          </w:tcPr>
          <w:p w:rsidR="00E125B3" w:rsidRPr="00C24635" w:rsidRDefault="00E125B3" w:rsidP="003F1ED6">
            <w:pPr>
              <w:suppressAutoHyphens/>
              <w:jc w:val="center"/>
              <w:textAlignment w:val="baseline"/>
              <w:rPr>
                <w:sz w:val="20"/>
                <w:szCs w:val="20"/>
              </w:rPr>
            </w:pPr>
          </w:p>
        </w:tc>
        <w:tc>
          <w:tcPr>
            <w:tcW w:w="13778" w:type="dxa"/>
            <w:shd w:val="clear" w:color="auto" w:fill="auto"/>
          </w:tcPr>
          <w:p w:rsidR="00E125B3" w:rsidRPr="00C24635" w:rsidRDefault="00E125B3" w:rsidP="003F1ED6">
            <w:pPr>
              <w:rPr>
                <w:sz w:val="20"/>
                <w:szCs w:val="20"/>
              </w:rPr>
            </w:pPr>
            <w:r w:rsidRPr="00C24635">
              <w:rPr>
                <w:sz w:val="20"/>
                <w:szCs w:val="20"/>
              </w:rPr>
              <w:t xml:space="preserve">Lietuvos  Geologijos tarnybos prie Aplinkos ministerijos  2016-04-25 raštas Nr.(6)-1.7-1620 „ Dėl ekogeologinių tyrimų ataskaitų perdavimo“ </w:t>
            </w:r>
          </w:p>
        </w:tc>
      </w:tr>
      <w:tr w:rsidR="00E125B3" w:rsidRPr="00C24635" w:rsidTr="005B6492">
        <w:tc>
          <w:tcPr>
            <w:tcW w:w="1105" w:type="dxa"/>
            <w:vMerge/>
            <w:shd w:val="clear" w:color="auto" w:fill="auto"/>
          </w:tcPr>
          <w:p w:rsidR="00E125B3" w:rsidRPr="00C24635" w:rsidRDefault="00E125B3" w:rsidP="003F1ED6">
            <w:pPr>
              <w:suppressAutoHyphens/>
              <w:jc w:val="center"/>
              <w:textAlignment w:val="baseline"/>
              <w:rPr>
                <w:sz w:val="20"/>
                <w:szCs w:val="20"/>
              </w:rPr>
            </w:pPr>
          </w:p>
        </w:tc>
        <w:tc>
          <w:tcPr>
            <w:tcW w:w="13778" w:type="dxa"/>
            <w:shd w:val="clear" w:color="auto" w:fill="auto"/>
          </w:tcPr>
          <w:p w:rsidR="00E125B3" w:rsidRPr="00C24635" w:rsidRDefault="00E125B3" w:rsidP="003F1ED6">
            <w:pPr>
              <w:rPr>
                <w:sz w:val="20"/>
                <w:szCs w:val="20"/>
              </w:rPr>
            </w:pPr>
            <w:r w:rsidRPr="00C24635">
              <w:rPr>
                <w:sz w:val="20"/>
                <w:szCs w:val="20"/>
              </w:rPr>
              <w:t xml:space="preserve">Lietuvos geologijos tarnybos prie Aplinkos ministerijos 2014-10-24 raštas Nr. (6)-1.7-2315 „Dėl potencialaus geologinės aplinkos taršos židinio inventorizavoimo anketos“ </w:t>
            </w:r>
          </w:p>
        </w:tc>
      </w:tr>
      <w:tr w:rsidR="005B6492" w:rsidRPr="00C24635" w:rsidTr="005B6492">
        <w:tc>
          <w:tcPr>
            <w:tcW w:w="1105" w:type="dxa"/>
            <w:shd w:val="clear" w:color="auto" w:fill="auto"/>
          </w:tcPr>
          <w:p w:rsidR="003F1ED6" w:rsidRPr="00C24635" w:rsidRDefault="005B6492" w:rsidP="003F1ED6">
            <w:pPr>
              <w:suppressAutoHyphens/>
              <w:jc w:val="center"/>
              <w:textAlignment w:val="baseline"/>
              <w:rPr>
                <w:sz w:val="20"/>
                <w:szCs w:val="20"/>
              </w:rPr>
            </w:pPr>
            <w:r w:rsidRPr="00C24635">
              <w:rPr>
                <w:sz w:val="20"/>
                <w:szCs w:val="20"/>
              </w:rPr>
              <w:t>15</w:t>
            </w:r>
          </w:p>
        </w:tc>
        <w:tc>
          <w:tcPr>
            <w:tcW w:w="13778" w:type="dxa"/>
            <w:shd w:val="clear" w:color="auto" w:fill="auto"/>
          </w:tcPr>
          <w:p w:rsidR="005B6492" w:rsidRPr="00C24635" w:rsidRDefault="005B6492" w:rsidP="003F1ED6">
            <w:pPr>
              <w:rPr>
                <w:sz w:val="20"/>
                <w:szCs w:val="20"/>
              </w:rPr>
            </w:pPr>
            <w:r w:rsidRPr="00C24635">
              <w:rPr>
                <w:sz w:val="20"/>
                <w:szCs w:val="20"/>
              </w:rPr>
              <w:t>„Paslaugų viešojo pirkimo-pardavimo sutartis Nr.2-04-09-2018“, 2018-01-31 pasirašyta su pelenų vežėju UAB“Parsekas“</w:t>
            </w:r>
          </w:p>
          <w:p w:rsidR="003F1ED6" w:rsidRDefault="005B6492" w:rsidP="003F1ED6">
            <w:pPr>
              <w:rPr>
                <w:sz w:val="20"/>
                <w:szCs w:val="20"/>
              </w:rPr>
            </w:pPr>
            <w:r w:rsidRPr="00C24635">
              <w:rPr>
                <w:sz w:val="20"/>
                <w:szCs w:val="20"/>
              </w:rPr>
              <w:t>Paslaugų teikimo sutartis Nr.20170602/01“, 2017-06-02 tarp UAB“Branda LT“ ir UAB“Parsekas“ yra komercinė paslaptis, todėl teikiame užklijuotame voke</w:t>
            </w:r>
          </w:p>
          <w:p w:rsidR="003D1728" w:rsidRPr="003D1728" w:rsidRDefault="003D1728" w:rsidP="003F1ED6">
            <w:pPr>
              <w:rPr>
                <w:color w:val="0070C0"/>
                <w:sz w:val="20"/>
                <w:szCs w:val="20"/>
              </w:rPr>
            </w:pPr>
            <w:r w:rsidRPr="003D1728">
              <w:rPr>
                <w:color w:val="0070C0"/>
                <w:sz w:val="20"/>
                <w:szCs w:val="20"/>
              </w:rPr>
              <w:t>Pelenų tyrimo protokolas Nr.K342, 2018-04-24</w:t>
            </w:r>
          </w:p>
        </w:tc>
      </w:tr>
      <w:tr w:rsidR="005B6492" w:rsidRPr="00C24635" w:rsidTr="005B6492">
        <w:tc>
          <w:tcPr>
            <w:tcW w:w="1105" w:type="dxa"/>
            <w:shd w:val="clear" w:color="auto" w:fill="auto"/>
          </w:tcPr>
          <w:p w:rsidR="005B6492" w:rsidRPr="00C24635" w:rsidRDefault="00BA040F" w:rsidP="005B6492">
            <w:pPr>
              <w:suppressAutoHyphens/>
              <w:jc w:val="center"/>
              <w:textAlignment w:val="baseline"/>
              <w:rPr>
                <w:sz w:val="20"/>
                <w:szCs w:val="20"/>
              </w:rPr>
            </w:pPr>
            <w:r w:rsidRPr="00C24635">
              <w:rPr>
                <w:sz w:val="20"/>
                <w:szCs w:val="20"/>
              </w:rPr>
              <w:t>16</w:t>
            </w:r>
          </w:p>
        </w:tc>
        <w:tc>
          <w:tcPr>
            <w:tcW w:w="13778" w:type="dxa"/>
            <w:shd w:val="clear" w:color="auto" w:fill="auto"/>
          </w:tcPr>
          <w:p w:rsidR="005B6492" w:rsidRPr="00C24635" w:rsidRDefault="00F90F6D" w:rsidP="005B6492">
            <w:pPr>
              <w:rPr>
                <w:sz w:val="20"/>
                <w:szCs w:val="20"/>
              </w:rPr>
            </w:pPr>
            <w:r w:rsidRPr="00C24635">
              <w:rPr>
                <w:sz w:val="20"/>
                <w:szCs w:val="20"/>
              </w:rPr>
              <w:t>PAV atrankos priedas 7</w:t>
            </w:r>
            <w:r w:rsidR="00BA040F" w:rsidRPr="00C24635">
              <w:rPr>
                <w:sz w:val="20"/>
                <w:szCs w:val="20"/>
              </w:rPr>
              <w:t xml:space="preserve"> </w:t>
            </w:r>
            <w:r w:rsidR="00D1063D" w:rsidRPr="00C24635">
              <w:rPr>
                <w:sz w:val="20"/>
                <w:szCs w:val="20"/>
              </w:rPr>
              <w:t>– triukšmo sklaidos modeliavimas</w:t>
            </w:r>
          </w:p>
        </w:tc>
      </w:tr>
      <w:tr w:rsidR="005B6492" w:rsidRPr="00C24635" w:rsidTr="005B6492">
        <w:tc>
          <w:tcPr>
            <w:tcW w:w="1105" w:type="dxa"/>
            <w:shd w:val="clear" w:color="auto" w:fill="auto"/>
          </w:tcPr>
          <w:p w:rsidR="005B6492" w:rsidRPr="00C24635" w:rsidRDefault="00BA040F" w:rsidP="005B6492">
            <w:pPr>
              <w:suppressAutoHyphens/>
              <w:jc w:val="center"/>
              <w:textAlignment w:val="baseline"/>
              <w:rPr>
                <w:sz w:val="20"/>
                <w:szCs w:val="20"/>
              </w:rPr>
            </w:pPr>
            <w:r w:rsidRPr="00C24635">
              <w:rPr>
                <w:sz w:val="20"/>
                <w:szCs w:val="20"/>
              </w:rPr>
              <w:t>17</w:t>
            </w:r>
          </w:p>
        </w:tc>
        <w:tc>
          <w:tcPr>
            <w:tcW w:w="13778" w:type="dxa"/>
            <w:shd w:val="clear" w:color="auto" w:fill="auto"/>
          </w:tcPr>
          <w:p w:rsidR="005B6492" w:rsidRPr="00C24635" w:rsidRDefault="005B6492" w:rsidP="005B6492">
            <w:pPr>
              <w:rPr>
                <w:sz w:val="20"/>
                <w:szCs w:val="20"/>
              </w:rPr>
            </w:pPr>
            <w:r w:rsidRPr="00C24635">
              <w:rPr>
                <w:sz w:val="20"/>
                <w:szCs w:val="20"/>
              </w:rPr>
              <w:t>Metinis išmetamųjų ŠESD stebėsenos planas</w:t>
            </w:r>
          </w:p>
        </w:tc>
      </w:tr>
    </w:tbl>
    <w:p w:rsidR="00583728" w:rsidRPr="00C24635" w:rsidRDefault="00583728" w:rsidP="00623B71">
      <w:pPr>
        <w:tabs>
          <w:tab w:val="left" w:pos="426"/>
          <w:tab w:val="left" w:pos="1985"/>
          <w:tab w:val="left" w:pos="2835"/>
          <w:tab w:val="left" w:pos="3828"/>
          <w:tab w:val="left" w:pos="5245"/>
          <w:tab w:val="left" w:pos="6946"/>
        </w:tabs>
        <w:rPr>
          <w:sz w:val="22"/>
          <w:szCs w:val="22"/>
        </w:rPr>
        <w:sectPr w:rsidR="00583728" w:rsidRPr="00C24635" w:rsidSect="00575BF7">
          <w:headerReference w:type="default" r:id="rId15"/>
          <w:footnotePr>
            <w:pos w:val="beneathText"/>
          </w:footnotePr>
          <w:pgSz w:w="16838" w:h="11906" w:orient="landscape" w:code="9"/>
          <w:pgMar w:top="1134" w:right="851" w:bottom="1079" w:left="1418" w:header="567" w:footer="567" w:gutter="0"/>
          <w:cols w:space="1296"/>
          <w:docGrid w:linePitch="360"/>
        </w:sectPr>
      </w:pPr>
    </w:p>
    <w:p w:rsidR="00A8760B" w:rsidRPr="00C24635" w:rsidRDefault="00A8760B" w:rsidP="00A8760B">
      <w:pPr>
        <w:jc w:val="both"/>
      </w:pPr>
    </w:p>
    <w:p w:rsidR="00CF0EA3" w:rsidRDefault="00CF0EA3" w:rsidP="00A8760B">
      <w:pPr>
        <w:jc w:val="center"/>
        <w:rPr>
          <w:b/>
        </w:rPr>
      </w:pPr>
    </w:p>
    <w:p w:rsidR="00A8760B" w:rsidRPr="00C24635" w:rsidRDefault="00A8760B" w:rsidP="00A8760B">
      <w:pPr>
        <w:jc w:val="center"/>
        <w:rPr>
          <w:b/>
        </w:rPr>
      </w:pPr>
      <w:r w:rsidRPr="00C24635">
        <w:rPr>
          <w:b/>
        </w:rPr>
        <w:t>DEKLARACIJA</w:t>
      </w:r>
    </w:p>
    <w:p w:rsidR="00A8760B" w:rsidRPr="00C24635" w:rsidRDefault="00A8760B" w:rsidP="00A8760B">
      <w:pPr>
        <w:jc w:val="both"/>
      </w:pPr>
    </w:p>
    <w:p w:rsidR="00A8760B" w:rsidRPr="00C24635" w:rsidRDefault="00A8760B" w:rsidP="00A8760B">
      <w:pPr>
        <w:jc w:val="both"/>
      </w:pPr>
      <w:r w:rsidRPr="00C24635">
        <w:t>Teikiu paraišką Taršos integruotos prevencijos ir kontrolės leidimui gauti (pakeisti).</w:t>
      </w:r>
    </w:p>
    <w:p w:rsidR="00A8760B" w:rsidRPr="00C24635" w:rsidRDefault="00A8760B" w:rsidP="00A8760B">
      <w:pPr>
        <w:jc w:val="both"/>
      </w:pPr>
    </w:p>
    <w:p w:rsidR="00A8760B" w:rsidRPr="00C24635" w:rsidRDefault="00A8760B" w:rsidP="00A8760B">
      <w:pPr>
        <w:jc w:val="both"/>
      </w:pPr>
      <w:r w:rsidRPr="00C24635">
        <w:t>Patvirtinu, kad šioje paraiškoje pateikta informacija yra teisinga, tiksli ir visa.</w:t>
      </w:r>
    </w:p>
    <w:p w:rsidR="00A8760B" w:rsidRPr="00C24635" w:rsidRDefault="00A8760B" w:rsidP="00A8760B">
      <w:pPr>
        <w:jc w:val="both"/>
      </w:pPr>
    </w:p>
    <w:p w:rsidR="00A8760B" w:rsidRPr="00C24635" w:rsidRDefault="00A8760B" w:rsidP="00A8760B">
      <w:pPr>
        <w:jc w:val="both"/>
      </w:pPr>
      <w:r w:rsidRPr="00C24635">
        <w:t>Neprieštarauju, kad leidimą išduodanti institucija paraiškos ar jos dalies kopiją, išskyrus informaciją, kuri šioje paraiškoje nurodyta kaip komercinė (gamybinė) paslaptis, pateiktų bet kuriam asmeniui.</w:t>
      </w:r>
    </w:p>
    <w:p w:rsidR="00A8760B" w:rsidRPr="00C24635" w:rsidRDefault="00A8760B" w:rsidP="00A8760B">
      <w:pPr>
        <w:jc w:val="both"/>
      </w:pPr>
    </w:p>
    <w:p w:rsidR="00A8760B" w:rsidRPr="00C24635" w:rsidRDefault="00A8760B" w:rsidP="00A8760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C24635">
        <w:t>Įsipareigoju nustatytais terminais:</w:t>
      </w:r>
    </w:p>
    <w:p w:rsidR="00A8760B" w:rsidRPr="00C24635" w:rsidRDefault="00A8760B" w:rsidP="00A8760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C24635">
        <w:t xml:space="preserve">1) deklaruoti per praėjusius kalendorinius metus į aplinkos orą išmestą ir su nuotekomis išleistą teršalų kiekį, </w:t>
      </w:r>
    </w:p>
    <w:p w:rsidR="00A8760B" w:rsidRPr="00C24635" w:rsidRDefault="00A8760B" w:rsidP="00A8760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C24635">
        <w:t>2) raštu pranešti apie bet kokius įrenginio pobūdžio arba veikimo pakeitimus ar išplėtimą, kurie gali daryti neigiamą poveikį aplinkai;</w:t>
      </w:r>
    </w:p>
    <w:p w:rsidR="00A8760B" w:rsidRPr="00C24635" w:rsidRDefault="00A8760B" w:rsidP="00A8760B">
      <w:pPr>
        <w:jc w:val="both"/>
        <w:rPr>
          <w:lang w:eastAsia="ar-SA"/>
        </w:rPr>
      </w:pPr>
      <w:r w:rsidRPr="00C24635">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A8760B" w:rsidRPr="00C24635" w:rsidRDefault="00A8760B" w:rsidP="00A8760B">
      <w:pPr>
        <w:jc w:val="both"/>
      </w:pPr>
    </w:p>
    <w:p w:rsidR="00A8760B" w:rsidRPr="00C24635" w:rsidRDefault="00A8760B" w:rsidP="00A8760B">
      <w:pPr>
        <w:jc w:val="both"/>
      </w:pPr>
    </w:p>
    <w:p w:rsidR="00654539" w:rsidRDefault="00A8760B" w:rsidP="00654539">
      <w:pPr>
        <w:tabs>
          <w:tab w:val="right" w:pos="9071"/>
        </w:tabs>
        <w:jc w:val="both"/>
        <w:rPr>
          <w:u w:val="single"/>
        </w:rPr>
      </w:pPr>
      <w:r w:rsidRPr="00C24635">
        <w:t>Paraša</w:t>
      </w:r>
      <w:r w:rsidR="009A6538" w:rsidRPr="00C24635">
        <w:t xml:space="preserve">s _____________________________                                          </w:t>
      </w:r>
      <w:r w:rsidRPr="00C24635">
        <w:t xml:space="preserve">Data </w:t>
      </w:r>
      <w:r w:rsidR="00654539">
        <w:rPr>
          <w:u w:val="single"/>
        </w:rPr>
        <w:t>2019-0</w:t>
      </w:r>
      <w:r w:rsidR="00C178CE">
        <w:rPr>
          <w:u w:val="single"/>
        </w:rPr>
        <w:t>3-</w:t>
      </w:r>
    </w:p>
    <w:p w:rsidR="00A8760B" w:rsidRPr="00C24635" w:rsidRDefault="00A8760B" w:rsidP="00654539">
      <w:pPr>
        <w:tabs>
          <w:tab w:val="right" w:pos="9071"/>
        </w:tabs>
        <w:jc w:val="both"/>
      </w:pPr>
      <w:r w:rsidRPr="00C24635">
        <w:tab/>
        <w:t>(veiklos vykdytojas ar jo įgaliotas asmuo)</w:t>
      </w:r>
    </w:p>
    <w:p w:rsidR="00A8760B" w:rsidRPr="00C24635" w:rsidRDefault="00A8760B" w:rsidP="00A8760B">
      <w:pPr>
        <w:jc w:val="both"/>
      </w:pPr>
    </w:p>
    <w:p w:rsidR="00A8760B" w:rsidRDefault="00A8760B" w:rsidP="00A8760B">
      <w:pPr>
        <w:jc w:val="both"/>
      </w:pPr>
    </w:p>
    <w:p w:rsidR="006A2396" w:rsidRPr="00C24635" w:rsidRDefault="006A2396" w:rsidP="00A8760B">
      <w:pPr>
        <w:jc w:val="both"/>
      </w:pPr>
    </w:p>
    <w:p w:rsidR="00A8760B" w:rsidRPr="00C24635" w:rsidRDefault="00A8760B" w:rsidP="00A8760B">
      <w:pPr>
        <w:jc w:val="both"/>
      </w:pPr>
    </w:p>
    <w:p w:rsidR="00A8760B" w:rsidRPr="00C24635" w:rsidRDefault="00A8760B" w:rsidP="00A8760B">
      <w:pPr>
        <w:tabs>
          <w:tab w:val="right" w:leader="underscore" w:pos="9639"/>
        </w:tabs>
        <w:rPr>
          <w:u w:val="single"/>
        </w:rPr>
      </w:pPr>
      <w:r w:rsidRPr="00C24635">
        <w:rPr>
          <w:u w:val="single"/>
        </w:rPr>
        <w:t xml:space="preserve">ANTANAS KATINAS                                                      GENERALINIS DIREKTORIUS           </w:t>
      </w:r>
    </w:p>
    <w:p w:rsidR="00A8760B" w:rsidRPr="00C24635" w:rsidRDefault="00A8760B" w:rsidP="00A8760B">
      <w:pPr>
        <w:tabs>
          <w:tab w:val="center" w:pos="4800"/>
        </w:tabs>
      </w:pPr>
      <w:r w:rsidRPr="00C24635">
        <w:tab/>
        <w:t xml:space="preserve">(pasirašančiojo </w:t>
      </w:r>
      <w:r w:rsidR="00206136" w:rsidRPr="00C24635">
        <w:t>vardas, pavardė,</w:t>
      </w:r>
      <w:r w:rsidRPr="00C24635">
        <w:t xml:space="preserve"> pareigos; pildoma didžiosiomis raidėmis)</w:t>
      </w:r>
    </w:p>
    <w:p w:rsidR="00921A34" w:rsidRPr="00C24635" w:rsidRDefault="00921A34" w:rsidP="00A8760B">
      <w:pPr>
        <w:pStyle w:val="StyleHeading1TimesNewRoman18ptLeft0cmFirstline"/>
        <w:spacing w:before="0" w:after="0" w:line="240" w:lineRule="auto"/>
        <w:ind w:left="6804"/>
      </w:pPr>
    </w:p>
    <w:sectPr w:rsidR="00921A34" w:rsidRPr="00C24635" w:rsidSect="00021D35">
      <w:footerReference w:type="even" r:id="rId16"/>
      <w:footerReference w:type="default" r:id="rId17"/>
      <w:footnotePr>
        <w:pos w:val="beneathText"/>
      </w:footnotePr>
      <w:pgSz w:w="11906" w:h="16838"/>
      <w:pgMar w:top="1134" w:right="113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0C2" w:rsidRDefault="00C520C2">
      <w:r>
        <w:separator/>
      </w:r>
    </w:p>
  </w:endnote>
  <w:endnote w:type="continuationSeparator" w:id="0">
    <w:p w:rsidR="00C520C2" w:rsidRDefault="00C5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BA"/>
    <w:family w:val="modern"/>
    <w:pitch w:val="fixed"/>
    <w:sig w:usb0="E00006FF" w:usb1="0000FCFF" w:usb2="00000001" w:usb3="00000000" w:csb0="0000019F" w:csb1="00000000"/>
  </w:font>
  <w:font w:name="Cumberland">
    <w:altName w:val="Consolas"/>
    <w:charset w:val="00"/>
    <w:family w:val="modern"/>
    <w:pitch w:val="default"/>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BoldMT">
    <w:altName w:val="Arial Unicode MS"/>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3C" w:rsidRPr="009711D2" w:rsidRDefault="0063093C">
    <w:pPr>
      <w:pStyle w:val="Porat"/>
      <w:jc w:val="right"/>
      <w:rPr>
        <w:sz w:val="20"/>
      </w:rPr>
    </w:pPr>
    <w:r w:rsidRPr="009711D2">
      <w:rPr>
        <w:sz w:val="20"/>
      </w:rPr>
      <w:fldChar w:fldCharType="begin"/>
    </w:r>
    <w:r w:rsidRPr="009711D2">
      <w:rPr>
        <w:sz w:val="20"/>
      </w:rPr>
      <w:instrText xml:space="preserve"> PAGE   \* MERGEFORMAT </w:instrText>
    </w:r>
    <w:r w:rsidRPr="009711D2">
      <w:rPr>
        <w:sz w:val="20"/>
      </w:rPr>
      <w:fldChar w:fldCharType="separate"/>
    </w:r>
    <w:r w:rsidR="005E08B5">
      <w:rPr>
        <w:noProof/>
        <w:sz w:val="20"/>
      </w:rPr>
      <w:t>2</w:t>
    </w:r>
    <w:r w:rsidRPr="009711D2">
      <w:rPr>
        <w:noProof/>
        <w:sz w:val="20"/>
      </w:rPr>
      <w:fldChar w:fldCharType="end"/>
    </w:r>
  </w:p>
  <w:p w:rsidR="0063093C" w:rsidRDefault="0063093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3C" w:rsidRDefault="0063093C" w:rsidP="003B414A">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3093C" w:rsidRDefault="0063093C" w:rsidP="000500FC">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3C" w:rsidRDefault="0063093C" w:rsidP="000500F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0C2" w:rsidRDefault="00C520C2">
      <w:r>
        <w:separator/>
      </w:r>
    </w:p>
  </w:footnote>
  <w:footnote w:type="continuationSeparator" w:id="0">
    <w:p w:rsidR="00C520C2" w:rsidRDefault="00C52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3C" w:rsidRPr="00912DE6" w:rsidRDefault="0063093C" w:rsidP="00912DE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02331315"/>
    <w:multiLevelType w:val="hybridMultilevel"/>
    <w:tmpl w:val="FC4A4746"/>
    <w:lvl w:ilvl="0" w:tplc="B810BC80">
      <w:start w:val="25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65D4268"/>
    <w:multiLevelType w:val="hybridMultilevel"/>
    <w:tmpl w:val="E5DCA538"/>
    <w:lvl w:ilvl="0" w:tplc="04270005">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293B"/>
    <w:multiLevelType w:val="hybridMultilevel"/>
    <w:tmpl w:val="F70887BC"/>
    <w:lvl w:ilvl="0" w:tplc="D1DC9CD6">
      <w:start w:val="2011"/>
      <w:numFmt w:val="bullet"/>
      <w:lvlText w:val="-"/>
      <w:lvlJc w:val="left"/>
      <w:pPr>
        <w:tabs>
          <w:tab w:val="num" w:pos="360"/>
        </w:tabs>
        <w:ind w:left="360" w:hanging="360"/>
      </w:pPr>
      <w:rPr>
        <w:rFonts w:ascii="Times New Roman" w:eastAsia="Times New Roman" w:hAnsi="Times New Roman" w:cs="Times New Roman" w:hint="default"/>
      </w:rPr>
    </w:lvl>
    <w:lvl w:ilvl="1" w:tplc="D7845D54">
      <w:start w:val="1"/>
      <w:numFmt w:val="bullet"/>
      <w:lvlText w:val=""/>
      <w:lvlJc w:val="left"/>
      <w:pPr>
        <w:tabs>
          <w:tab w:val="num" w:pos="589"/>
        </w:tabs>
        <w:ind w:left="567" w:hanging="338"/>
      </w:pPr>
      <w:rPr>
        <w:rFonts w:ascii="Wingdings" w:hAnsi="Wingdings" w:hint="default"/>
        <w:sz w:val="20"/>
        <w:szCs w:val="20"/>
      </w:rPr>
    </w:lvl>
    <w:lvl w:ilvl="2" w:tplc="04270005" w:tentative="1">
      <w:start w:val="1"/>
      <w:numFmt w:val="bullet"/>
      <w:lvlText w:val=""/>
      <w:lvlJc w:val="left"/>
      <w:pPr>
        <w:tabs>
          <w:tab w:val="num" w:pos="1309"/>
        </w:tabs>
        <w:ind w:left="1309" w:hanging="360"/>
      </w:pPr>
      <w:rPr>
        <w:rFonts w:ascii="Wingdings" w:hAnsi="Wingdings" w:hint="default"/>
      </w:rPr>
    </w:lvl>
    <w:lvl w:ilvl="3" w:tplc="04270001" w:tentative="1">
      <w:start w:val="1"/>
      <w:numFmt w:val="bullet"/>
      <w:lvlText w:val=""/>
      <w:lvlJc w:val="left"/>
      <w:pPr>
        <w:tabs>
          <w:tab w:val="num" w:pos="2029"/>
        </w:tabs>
        <w:ind w:left="2029" w:hanging="360"/>
      </w:pPr>
      <w:rPr>
        <w:rFonts w:ascii="Symbol" w:hAnsi="Symbol" w:hint="default"/>
      </w:rPr>
    </w:lvl>
    <w:lvl w:ilvl="4" w:tplc="04270003" w:tentative="1">
      <w:start w:val="1"/>
      <w:numFmt w:val="bullet"/>
      <w:lvlText w:val="o"/>
      <w:lvlJc w:val="left"/>
      <w:pPr>
        <w:tabs>
          <w:tab w:val="num" w:pos="2749"/>
        </w:tabs>
        <w:ind w:left="2749" w:hanging="360"/>
      </w:pPr>
      <w:rPr>
        <w:rFonts w:ascii="Courier New" w:hAnsi="Courier New" w:cs="Courier New" w:hint="default"/>
      </w:rPr>
    </w:lvl>
    <w:lvl w:ilvl="5" w:tplc="04270005" w:tentative="1">
      <w:start w:val="1"/>
      <w:numFmt w:val="bullet"/>
      <w:lvlText w:val=""/>
      <w:lvlJc w:val="left"/>
      <w:pPr>
        <w:tabs>
          <w:tab w:val="num" w:pos="3469"/>
        </w:tabs>
        <w:ind w:left="3469" w:hanging="360"/>
      </w:pPr>
      <w:rPr>
        <w:rFonts w:ascii="Wingdings" w:hAnsi="Wingdings" w:hint="default"/>
      </w:rPr>
    </w:lvl>
    <w:lvl w:ilvl="6" w:tplc="04270001" w:tentative="1">
      <w:start w:val="1"/>
      <w:numFmt w:val="bullet"/>
      <w:lvlText w:val=""/>
      <w:lvlJc w:val="left"/>
      <w:pPr>
        <w:tabs>
          <w:tab w:val="num" w:pos="4189"/>
        </w:tabs>
        <w:ind w:left="4189" w:hanging="360"/>
      </w:pPr>
      <w:rPr>
        <w:rFonts w:ascii="Symbol" w:hAnsi="Symbol" w:hint="default"/>
      </w:rPr>
    </w:lvl>
    <w:lvl w:ilvl="7" w:tplc="04270003" w:tentative="1">
      <w:start w:val="1"/>
      <w:numFmt w:val="bullet"/>
      <w:lvlText w:val="o"/>
      <w:lvlJc w:val="left"/>
      <w:pPr>
        <w:tabs>
          <w:tab w:val="num" w:pos="4909"/>
        </w:tabs>
        <w:ind w:left="4909" w:hanging="360"/>
      </w:pPr>
      <w:rPr>
        <w:rFonts w:ascii="Courier New" w:hAnsi="Courier New" w:cs="Courier New" w:hint="default"/>
      </w:rPr>
    </w:lvl>
    <w:lvl w:ilvl="8" w:tplc="04270005" w:tentative="1">
      <w:start w:val="1"/>
      <w:numFmt w:val="bullet"/>
      <w:lvlText w:val=""/>
      <w:lvlJc w:val="left"/>
      <w:pPr>
        <w:tabs>
          <w:tab w:val="num" w:pos="5629"/>
        </w:tabs>
        <w:ind w:left="5629" w:hanging="360"/>
      </w:pPr>
      <w:rPr>
        <w:rFonts w:ascii="Wingdings" w:hAnsi="Wingdings" w:hint="default"/>
      </w:rPr>
    </w:lvl>
  </w:abstractNum>
  <w:abstractNum w:abstractNumId="6" w15:restartNumberingAfterBreak="0">
    <w:nsid w:val="10036AEF"/>
    <w:multiLevelType w:val="hybridMultilevel"/>
    <w:tmpl w:val="033E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30607"/>
    <w:multiLevelType w:val="hybridMultilevel"/>
    <w:tmpl w:val="B052D1BA"/>
    <w:lvl w:ilvl="0" w:tplc="D1DC9CD6">
      <w:start w:val="2011"/>
      <w:numFmt w:val="bullet"/>
      <w:lvlText w:val="-"/>
      <w:lvlJc w:val="left"/>
      <w:pPr>
        <w:tabs>
          <w:tab w:val="num" w:pos="927"/>
        </w:tabs>
        <w:ind w:left="92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1ADE63A4"/>
    <w:multiLevelType w:val="multilevel"/>
    <w:tmpl w:val="10DC38F2"/>
    <w:lvl w:ilvl="0">
      <w:start w:val="1"/>
      <w:numFmt w:val="decimal"/>
      <w:pStyle w:val="Antrat1"/>
      <w:lvlText w:val="%1"/>
      <w:lvlJc w:val="left"/>
      <w:pPr>
        <w:ind w:left="3410"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trat2"/>
      <w:lvlText w:val="%1.%2"/>
      <w:lvlJc w:val="left"/>
      <w:pPr>
        <w:ind w:left="3980" w:hanging="576"/>
      </w:pPr>
      <w:rPr>
        <w:rFonts w:hint="default"/>
        <w:b w:val="0"/>
        <w:i w:val="0"/>
      </w:rPr>
    </w:lvl>
    <w:lvl w:ilvl="2">
      <w:start w:val="1"/>
      <w:numFmt w:val="decimal"/>
      <w:pStyle w:val="Antrat3"/>
      <w:lvlText w:val="%1.%2.%3"/>
      <w:lvlJc w:val="left"/>
      <w:pPr>
        <w:ind w:left="3698" w:hanging="720"/>
      </w:pPr>
      <w:rPr>
        <w:rFonts w:hint="default"/>
        <w:b w:val="0"/>
      </w:rPr>
    </w:lvl>
    <w:lvl w:ilvl="3">
      <w:start w:val="1"/>
      <w:numFmt w:val="decimal"/>
      <w:pStyle w:val="Antrat4"/>
      <w:lvlText w:val="%1.%2.%3.%4"/>
      <w:lvlJc w:val="left"/>
      <w:pPr>
        <w:ind w:left="3842" w:hanging="864"/>
      </w:pPr>
      <w:rPr>
        <w:rFonts w:hint="default"/>
      </w:rPr>
    </w:lvl>
    <w:lvl w:ilvl="4">
      <w:start w:val="1"/>
      <w:numFmt w:val="decimal"/>
      <w:pStyle w:val="Antrat5"/>
      <w:lvlText w:val="%1.%2.%3.%4.%5"/>
      <w:lvlJc w:val="left"/>
      <w:pPr>
        <w:ind w:left="3986" w:hanging="1008"/>
      </w:pPr>
      <w:rPr>
        <w:rFonts w:hint="default"/>
      </w:rPr>
    </w:lvl>
    <w:lvl w:ilvl="5">
      <w:start w:val="1"/>
      <w:numFmt w:val="decimal"/>
      <w:pStyle w:val="Antrat6"/>
      <w:lvlText w:val="%1.%2.%3.%4.%5.%6"/>
      <w:lvlJc w:val="left"/>
      <w:pPr>
        <w:ind w:left="4130" w:hanging="1152"/>
      </w:pPr>
      <w:rPr>
        <w:rFonts w:hint="default"/>
      </w:rPr>
    </w:lvl>
    <w:lvl w:ilvl="6">
      <w:start w:val="1"/>
      <w:numFmt w:val="decimal"/>
      <w:pStyle w:val="Antrat7"/>
      <w:lvlText w:val="%1.%2.%3.%4.%5.%6.%7"/>
      <w:lvlJc w:val="left"/>
      <w:pPr>
        <w:ind w:left="4274" w:hanging="1296"/>
      </w:pPr>
      <w:rPr>
        <w:rFonts w:hint="default"/>
      </w:rPr>
    </w:lvl>
    <w:lvl w:ilvl="7">
      <w:start w:val="1"/>
      <w:numFmt w:val="decimal"/>
      <w:pStyle w:val="Antrat8"/>
      <w:lvlText w:val="%1.%2.%3.%4.%5.%6.%7.%8"/>
      <w:lvlJc w:val="left"/>
      <w:pPr>
        <w:ind w:left="4418" w:hanging="1440"/>
      </w:pPr>
      <w:rPr>
        <w:rFonts w:hint="default"/>
      </w:rPr>
    </w:lvl>
    <w:lvl w:ilvl="8">
      <w:start w:val="1"/>
      <w:numFmt w:val="decimal"/>
      <w:pStyle w:val="Antrat9"/>
      <w:lvlText w:val="%1.%2.%3.%4.%5.%6.%7.%8.%9"/>
      <w:lvlJc w:val="left"/>
      <w:pPr>
        <w:ind w:left="4562" w:hanging="1584"/>
      </w:pPr>
      <w:rPr>
        <w:rFonts w:hint="default"/>
      </w:rPr>
    </w:lvl>
  </w:abstractNum>
  <w:abstractNum w:abstractNumId="9" w15:restartNumberingAfterBreak="0">
    <w:nsid w:val="1BC75C28"/>
    <w:multiLevelType w:val="hybridMultilevel"/>
    <w:tmpl w:val="E43EBD2E"/>
    <w:lvl w:ilvl="0" w:tplc="12D4926C">
      <w:start w:val="2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93A7E"/>
    <w:multiLevelType w:val="hybridMultilevel"/>
    <w:tmpl w:val="41DC1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1AC0600"/>
    <w:multiLevelType w:val="multilevel"/>
    <w:tmpl w:val="CBC87712"/>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4463D09"/>
    <w:multiLevelType w:val="hybridMultilevel"/>
    <w:tmpl w:val="8B9ED7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4" w15:restartNumberingAfterBreak="0">
    <w:nsid w:val="36675DAF"/>
    <w:multiLevelType w:val="hybridMultilevel"/>
    <w:tmpl w:val="ACE8C0B6"/>
    <w:lvl w:ilvl="0" w:tplc="0427000F">
      <w:start w:val="2011"/>
      <w:numFmt w:val="bullet"/>
      <w:lvlText w:val="-"/>
      <w:lvlJc w:val="left"/>
      <w:pPr>
        <w:tabs>
          <w:tab w:val="num" w:pos="360"/>
        </w:tabs>
        <w:ind w:left="360" w:hanging="360"/>
      </w:pPr>
      <w:rPr>
        <w:rFonts w:ascii="Times New Roman" w:eastAsia="Times New Roman" w:hAnsi="Times New Roman" w:cs="Times New Roman" w:hint="default"/>
      </w:rPr>
    </w:lvl>
    <w:lvl w:ilvl="1" w:tplc="04270019">
      <w:start w:val="1"/>
      <w:numFmt w:val="bullet"/>
      <w:lvlText w:val="o"/>
      <w:lvlJc w:val="left"/>
      <w:pPr>
        <w:tabs>
          <w:tab w:val="num" w:pos="480"/>
        </w:tabs>
        <w:ind w:left="480" w:hanging="360"/>
      </w:pPr>
      <w:rPr>
        <w:rFonts w:ascii="Courier New" w:hAnsi="Courier New" w:cs="Courier New" w:hint="default"/>
      </w:rPr>
    </w:lvl>
    <w:lvl w:ilvl="2" w:tplc="0427001B">
      <w:start w:val="1"/>
      <w:numFmt w:val="bullet"/>
      <w:lvlText w:val=""/>
      <w:lvlJc w:val="left"/>
      <w:pPr>
        <w:tabs>
          <w:tab w:val="num" w:pos="1200"/>
        </w:tabs>
        <w:ind w:left="1200" w:hanging="360"/>
      </w:pPr>
      <w:rPr>
        <w:rFonts w:ascii="Wingdings" w:hAnsi="Wingdings" w:hint="default"/>
      </w:rPr>
    </w:lvl>
    <w:lvl w:ilvl="3" w:tplc="0427000F">
      <w:start w:val="1"/>
      <w:numFmt w:val="bullet"/>
      <w:lvlText w:val=""/>
      <w:lvlJc w:val="left"/>
      <w:pPr>
        <w:tabs>
          <w:tab w:val="num" w:pos="1920"/>
        </w:tabs>
        <w:ind w:left="1920" w:hanging="360"/>
      </w:pPr>
      <w:rPr>
        <w:rFonts w:ascii="Wingdings" w:hAnsi="Wingdings" w:hint="default"/>
      </w:rPr>
    </w:lvl>
    <w:lvl w:ilvl="4" w:tplc="04270019" w:tentative="1">
      <w:start w:val="1"/>
      <w:numFmt w:val="bullet"/>
      <w:lvlText w:val="o"/>
      <w:lvlJc w:val="left"/>
      <w:pPr>
        <w:tabs>
          <w:tab w:val="num" w:pos="2640"/>
        </w:tabs>
        <w:ind w:left="2640" w:hanging="360"/>
      </w:pPr>
      <w:rPr>
        <w:rFonts w:ascii="Courier New" w:hAnsi="Courier New" w:cs="Courier New" w:hint="default"/>
      </w:rPr>
    </w:lvl>
    <w:lvl w:ilvl="5" w:tplc="0427001B" w:tentative="1">
      <w:start w:val="1"/>
      <w:numFmt w:val="bullet"/>
      <w:lvlText w:val=""/>
      <w:lvlJc w:val="left"/>
      <w:pPr>
        <w:tabs>
          <w:tab w:val="num" w:pos="3360"/>
        </w:tabs>
        <w:ind w:left="3360" w:hanging="360"/>
      </w:pPr>
      <w:rPr>
        <w:rFonts w:ascii="Wingdings" w:hAnsi="Wingdings" w:hint="default"/>
      </w:rPr>
    </w:lvl>
    <w:lvl w:ilvl="6" w:tplc="0427000F" w:tentative="1">
      <w:start w:val="1"/>
      <w:numFmt w:val="bullet"/>
      <w:lvlText w:val=""/>
      <w:lvlJc w:val="left"/>
      <w:pPr>
        <w:tabs>
          <w:tab w:val="num" w:pos="4080"/>
        </w:tabs>
        <w:ind w:left="4080" w:hanging="360"/>
      </w:pPr>
      <w:rPr>
        <w:rFonts w:ascii="Symbol" w:hAnsi="Symbol" w:hint="default"/>
      </w:rPr>
    </w:lvl>
    <w:lvl w:ilvl="7" w:tplc="04270019" w:tentative="1">
      <w:start w:val="1"/>
      <w:numFmt w:val="bullet"/>
      <w:lvlText w:val="o"/>
      <w:lvlJc w:val="left"/>
      <w:pPr>
        <w:tabs>
          <w:tab w:val="num" w:pos="4800"/>
        </w:tabs>
        <w:ind w:left="4800" w:hanging="360"/>
      </w:pPr>
      <w:rPr>
        <w:rFonts w:ascii="Courier New" w:hAnsi="Courier New" w:cs="Courier New" w:hint="default"/>
      </w:rPr>
    </w:lvl>
    <w:lvl w:ilvl="8" w:tplc="0427001B" w:tentative="1">
      <w:start w:val="1"/>
      <w:numFmt w:val="bullet"/>
      <w:lvlText w:val=""/>
      <w:lvlJc w:val="left"/>
      <w:pPr>
        <w:tabs>
          <w:tab w:val="num" w:pos="5520"/>
        </w:tabs>
        <w:ind w:left="5520" w:hanging="360"/>
      </w:pPr>
      <w:rPr>
        <w:rFonts w:ascii="Wingdings" w:hAnsi="Wingdings" w:hint="default"/>
      </w:rPr>
    </w:lvl>
  </w:abstractNum>
  <w:abstractNum w:abstractNumId="15"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6" w15:restartNumberingAfterBreak="0">
    <w:nsid w:val="3ACD7E92"/>
    <w:multiLevelType w:val="hybridMultilevel"/>
    <w:tmpl w:val="72B63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FC2C4C"/>
    <w:multiLevelType w:val="hybridMultilevel"/>
    <w:tmpl w:val="57E2DDF4"/>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8" w15:restartNumberingAfterBreak="0">
    <w:nsid w:val="3F8A621E"/>
    <w:multiLevelType w:val="hybridMultilevel"/>
    <w:tmpl w:val="23AA9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C40FD"/>
    <w:multiLevelType w:val="hybridMultilevel"/>
    <w:tmpl w:val="3E2E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21EE0"/>
    <w:multiLevelType w:val="hybridMultilevel"/>
    <w:tmpl w:val="59E042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70A5F6E"/>
    <w:multiLevelType w:val="hybridMultilevel"/>
    <w:tmpl w:val="7288443A"/>
    <w:lvl w:ilvl="0" w:tplc="042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804ED"/>
    <w:multiLevelType w:val="hybridMultilevel"/>
    <w:tmpl w:val="951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F743C1"/>
    <w:multiLevelType w:val="hybridMultilevel"/>
    <w:tmpl w:val="0E30BA26"/>
    <w:lvl w:ilvl="0" w:tplc="A162D7F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5" w15:restartNumberingAfterBreak="0">
    <w:nsid w:val="6EB153C2"/>
    <w:multiLevelType w:val="hybridMultilevel"/>
    <w:tmpl w:val="E21E4FA8"/>
    <w:lvl w:ilvl="0" w:tplc="0B089586">
      <w:start w:val="1"/>
      <w:numFmt w:val="bullet"/>
      <w:lvlText w:val="-"/>
      <w:lvlJc w:val="left"/>
      <w:pPr>
        <w:ind w:left="630" w:hanging="360"/>
      </w:pPr>
      <w:rPr>
        <w:rFonts w:ascii="Times New Roman" w:eastAsia="Times New Roman" w:hAnsi="Times New Roman" w:cs="Times New Roman"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6" w15:restartNumberingAfterBreak="0">
    <w:nsid w:val="77BE73CE"/>
    <w:multiLevelType w:val="hybridMultilevel"/>
    <w:tmpl w:val="C9C64D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15"/>
  </w:num>
  <w:num w:numId="5">
    <w:abstractNumId w:val="24"/>
  </w:num>
  <w:num w:numId="6">
    <w:abstractNumId w:val="23"/>
  </w:num>
  <w:num w:numId="7">
    <w:abstractNumId w:val="22"/>
  </w:num>
  <w:num w:numId="8">
    <w:abstractNumId w:val="9"/>
  </w:num>
  <w:num w:numId="9">
    <w:abstractNumId w:val="3"/>
  </w:num>
  <w:num w:numId="10">
    <w:abstractNumId w:val="6"/>
  </w:num>
  <w:num w:numId="11">
    <w:abstractNumId w:val="8"/>
  </w:num>
  <w:num w:numId="12">
    <w:abstractNumId w:val="18"/>
  </w:num>
  <w:num w:numId="13">
    <w:abstractNumId w:val="2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0"/>
  </w:num>
  <w:num w:numId="17">
    <w:abstractNumId w:val="20"/>
  </w:num>
  <w:num w:numId="18">
    <w:abstractNumId w:val="14"/>
  </w:num>
  <w:num w:numId="19">
    <w:abstractNumId w:val="4"/>
  </w:num>
  <w:num w:numId="20">
    <w:abstractNumId w:val="11"/>
  </w:num>
  <w:num w:numId="21">
    <w:abstractNumId w:val="21"/>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savePreviewPicture/>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BC"/>
    <w:rsid w:val="000003F1"/>
    <w:rsid w:val="00004A9E"/>
    <w:rsid w:val="000051DC"/>
    <w:rsid w:val="000053C3"/>
    <w:rsid w:val="00005EFC"/>
    <w:rsid w:val="000062F6"/>
    <w:rsid w:val="000063A4"/>
    <w:rsid w:val="000066E5"/>
    <w:rsid w:val="00006800"/>
    <w:rsid w:val="00007238"/>
    <w:rsid w:val="00010B1E"/>
    <w:rsid w:val="00010FAC"/>
    <w:rsid w:val="00011BD4"/>
    <w:rsid w:val="00012ECB"/>
    <w:rsid w:val="0001375D"/>
    <w:rsid w:val="0001442A"/>
    <w:rsid w:val="000145D6"/>
    <w:rsid w:val="00014D8D"/>
    <w:rsid w:val="000153AA"/>
    <w:rsid w:val="00015720"/>
    <w:rsid w:val="00016D94"/>
    <w:rsid w:val="0001755D"/>
    <w:rsid w:val="00020492"/>
    <w:rsid w:val="00020A7C"/>
    <w:rsid w:val="00021555"/>
    <w:rsid w:val="00021D35"/>
    <w:rsid w:val="0002278B"/>
    <w:rsid w:val="00024FC5"/>
    <w:rsid w:val="0002648A"/>
    <w:rsid w:val="00027E59"/>
    <w:rsid w:val="00030674"/>
    <w:rsid w:val="0003077C"/>
    <w:rsid w:val="000329A7"/>
    <w:rsid w:val="0003416C"/>
    <w:rsid w:val="00035DBA"/>
    <w:rsid w:val="00036400"/>
    <w:rsid w:val="00037512"/>
    <w:rsid w:val="00037CC6"/>
    <w:rsid w:val="00040097"/>
    <w:rsid w:val="000410BE"/>
    <w:rsid w:val="0004131A"/>
    <w:rsid w:val="00041550"/>
    <w:rsid w:val="00041ADE"/>
    <w:rsid w:val="00042009"/>
    <w:rsid w:val="000437B9"/>
    <w:rsid w:val="00044C48"/>
    <w:rsid w:val="00045361"/>
    <w:rsid w:val="0004569F"/>
    <w:rsid w:val="000462EF"/>
    <w:rsid w:val="00046725"/>
    <w:rsid w:val="00046A9C"/>
    <w:rsid w:val="00046C0E"/>
    <w:rsid w:val="00046C36"/>
    <w:rsid w:val="00047AF9"/>
    <w:rsid w:val="00050071"/>
    <w:rsid w:val="000500FC"/>
    <w:rsid w:val="000501D3"/>
    <w:rsid w:val="000503DF"/>
    <w:rsid w:val="0005126B"/>
    <w:rsid w:val="000515C8"/>
    <w:rsid w:val="000545F7"/>
    <w:rsid w:val="00054AF7"/>
    <w:rsid w:val="00054F60"/>
    <w:rsid w:val="00056967"/>
    <w:rsid w:val="00056C2C"/>
    <w:rsid w:val="00056CFA"/>
    <w:rsid w:val="000607E0"/>
    <w:rsid w:val="0006177D"/>
    <w:rsid w:val="00061CF4"/>
    <w:rsid w:val="000631F3"/>
    <w:rsid w:val="00063374"/>
    <w:rsid w:val="00063FDB"/>
    <w:rsid w:val="00066D61"/>
    <w:rsid w:val="000679AF"/>
    <w:rsid w:val="00072B22"/>
    <w:rsid w:val="00073074"/>
    <w:rsid w:val="0007326F"/>
    <w:rsid w:val="0007498F"/>
    <w:rsid w:val="00075E80"/>
    <w:rsid w:val="00077469"/>
    <w:rsid w:val="00080277"/>
    <w:rsid w:val="00081C8D"/>
    <w:rsid w:val="0008371D"/>
    <w:rsid w:val="00083C89"/>
    <w:rsid w:val="00084D4A"/>
    <w:rsid w:val="00085860"/>
    <w:rsid w:val="00085959"/>
    <w:rsid w:val="00086514"/>
    <w:rsid w:val="0008668B"/>
    <w:rsid w:val="000874B1"/>
    <w:rsid w:val="00090096"/>
    <w:rsid w:val="000913EA"/>
    <w:rsid w:val="00091645"/>
    <w:rsid w:val="000919B8"/>
    <w:rsid w:val="00091AA6"/>
    <w:rsid w:val="00093011"/>
    <w:rsid w:val="00093286"/>
    <w:rsid w:val="00093409"/>
    <w:rsid w:val="00094963"/>
    <w:rsid w:val="000953D9"/>
    <w:rsid w:val="00095BEB"/>
    <w:rsid w:val="00095F11"/>
    <w:rsid w:val="000964CE"/>
    <w:rsid w:val="000A122E"/>
    <w:rsid w:val="000A1F0B"/>
    <w:rsid w:val="000A2B96"/>
    <w:rsid w:val="000A42B4"/>
    <w:rsid w:val="000A45BE"/>
    <w:rsid w:val="000A4EDC"/>
    <w:rsid w:val="000A53A4"/>
    <w:rsid w:val="000A5628"/>
    <w:rsid w:val="000A5B97"/>
    <w:rsid w:val="000A5CE6"/>
    <w:rsid w:val="000A61D8"/>
    <w:rsid w:val="000A7A45"/>
    <w:rsid w:val="000B0EB3"/>
    <w:rsid w:val="000B1433"/>
    <w:rsid w:val="000B1ACD"/>
    <w:rsid w:val="000B218A"/>
    <w:rsid w:val="000B2A82"/>
    <w:rsid w:val="000B35CB"/>
    <w:rsid w:val="000B42EA"/>
    <w:rsid w:val="000B4C16"/>
    <w:rsid w:val="000B6474"/>
    <w:rsid w:val="000B67CA"/>
    <w:rsid w:val="000C0652"/>
    <w:rsid w:val="000C151E"/>
    <w:rsid w:val="000C2982"/>
    <w:rsid w:val="000C2ABF"/>
    <w:rsid w:val="000C2FF8"/>
    <w:rsid w:val="000C360D"/>
    <w:rsid w:val="000C3C80"/>
    <w:rsid w:val="000C3E03"/>
    <w:rsid w:val="000C426B"/>
    <w:rsid w:val="000C4D27"/>
    <w:rsid w:val="000C56B6"/>
    <w:rsid w:val="000C5DA9"/>
    <w:rsid w:val="000C5E0A"/>
    <w:rsid w:val="000D0604"/>
    <w:rsid w:val="000D15DD"/>
    <w:rsid w:val="000D170C"/>
    <w:rsid w:val="000D3F6A"/>
    <w:rsid w:val="000D6914"/>
    <w:rsid w:val="000D7B57"/>
    <w:rsid w:val="000E052B"/>
    <w:rsid w:val="000E1BED"/>
    <w:rsid w:val="000E3A6F"/>
    <w:rsid w:val="000E3F3B"/>
    <w:rsid w:val="000E4429"/>
    <w:rsid w:val="000F0033"/>
    <w:rsid w:val="000F2464"/>
    <w:rsid w:val="000F3439"/>
    <w:rsid w:val="000F3CD9"/>
    <w:rsid w:val="000F5311"/>
    <w:rsid w:val="000F54AF"/>
    <w:rsid w:val="000F55E5"/>
    <w:rsid w:val="000F6D38"/>
    <w:rsid w:val="001001DA"/>
    <w:rsid w:val="00102431"/>
    <w:rsid w:val="001033CC"/>
    <w:rsid w:val="00104E0B"/>
    <w:rsid w:val="0010518B"/>
    <w:rsid w:val="00106600"/>
    <w:rsid w:val="00110337"/>
    <w:rsid w:val="0011057C"/>
    <w:rsid w:val="00112E7E"/>
    <w:rsid w:val="00113834"/>
    <w:rsid w:val="00113B5B"/>
    <w:rsid w:val="00115ABC"/>
    <w:rsid w:val="00115E16"/>
    <w:rsid w:val="0011616B"/>
    <w:rsid w:val="00116354"/>
    <w:rsid w:val="00117461"/>
    <w:rsid w:val="001174D6"/>
    <w:rsid w:val="00120FAE"/>
    <w:rsid w:val="00122565"/>
    <w:rsid w:val="0012299D"/>
    <w:rsid w:val="001229F8"/>
    <w:rsid w:val="00124595"/>
    <w:rsid w:val="00124A25"/>
    <w:rsid w:val="00124CED"/>
    <w:rsid w:val="001266EA"/>
    <w:rsid w:val="00126A6E"/>
    <w:rsid w:val="00126B5B"/>
    <w:rsid w:val="00126BF3"/>
    <w:rsid w:val="00127E17"/>
    <w:rsid w:val="0013015F"/>
    <w:rsid w:val="00130AD7"/>
    <w:rsid w:val="00131B97"/>
    <w:rsid w:val="00131C48"/>
    <w:rsid w:val="001326AA"/>
    <w:rsid w:val="00133221"/>
    <w:rsid w:val="001332D7"/>
    <w:rsid w:val="00133650"/>
    <w:rsid w:val="0013390F"/>
    <w:rsid w:val="0013441A"/>
    <w:rsid w:val="0013479C"/>
    <w:rsid w:val="00135329"/>
    <w:rsid w:val="00135A9C"/>
    <w:rsid w:val="0013775A"/>
    <w:rsid w:val="00141808"/>
    <w:rsid w:val="001418DE"/>
    <w:rsid w:val="00143FFA"/>
    <w:rsid w:val="001440E9"/>
    <w:rsid w:val="00144DB9"/>
    <w:rsid w:val="00146157"/>
    <w:rsid w:val="00146B7F"/>
    <w:rsid w:val="00146CBD"/>
    <w:rsid w:val="00147649"/>
    <w:rsid w:val="00147D3B"/>
    <w:rsid w:val="0015078E"/>
    <w:rsid w:val="00150C13"/>
    <w:rsid w:val="00150D62"/>
    <w:rsid w:val="00151528"/>
    <w:rsid w:val="00151EC5"/>
    <w:rsid w:val="00152CD8"/>
    <w:rsid w:val="00154057"/>
    <w:rsid w:val="0015439A"/>
    <w:rsid w:val="00154FC9"/>
    <w:rsid w:val="00155901"/>
    <w:rsid w:val="00156577"/>
    <w:rsid w:val="00157002"/>
    <w:rsid w:val="00157B78"/>
    <w:rsid w:val="00162762"/>
    <w:rsid w:val="001631DF"/>
    <w:rsid w:val="001632AB"/>
    <w:rsid w:val="001634AE"/>
    <w:rsid w:val="001647EA"/>
    <w:rsid w:val="0016490C"/>
    <w:rsid w:val="00165153"/>
    <w:rsid w:val="00166406"/>
    <w:rsid w:val="00166676"/>
    <w:rsid w:val="00166F17"/>
    <w:rsid w:val="00167228"/>
    <w:rsid w:val="00167C4E"/>
    <w:rsid w:val="00170675"/>
    <w:rsid w:val="00170A4A"/>
    <w:rsid w:val="001711C4"/>
    <w:rsid w:val="00171430"/>
    <w:rsid w:val="001722B3"/>
    <w:rsid w:val="00172B50"/>
    <w:rsid w:val="00173E59"/>
    <w:rsid w:val="00175027"/>
    <w:rsid w:val="00175471"/>
    <w:rsid w:val="00175552"/>
    <w:rsid w:val="0017585A"/>
    <w:rsid w:val="001774B1"/>
    <w:rsid w:val="00177F4A"/>
    <w:rsid w:val="00177FFC"/>
    <w:rsid w:val="001801A2"/>
    <w:rsid w:val="00180243"/>
    <w:rsid w:val="00181EEB"/>
    <w:rsid w:val="00182143"/>
    <w:rsid w:val="00182CD5"/>
    <w:rsid w:val="0018394F"/>
    <w:rsid w:val="00184791"/>
    <w:rsid w:val="001849FA"/>
    <w:rsid w:val="00184CFE"/>
    <w:rsid w:val="00185203"/>
    <w:rsid w:val="0018748A"/>
    <w:rsid w:val="00187C4A"/>
    <w:rsid w:val="0019048A"/>
    <w:rsid w:val="00191506"/>
    <w:rsid w:val="0019168B"/>
    <w:rsid w:val="0019228D"/>
    <w:rsid w:val="0019309D"/>
    <w:rsid w:val="00194A14"/>
    <w:rsid w:val="00194C4F"/>
    <w:rsid w:val="00195329"/>
    <w:rsid w:val="00195408"/>
    <w:rsid w:val="001968C6"/>
    <w:rsid w:val="00197D54"/>
    <w:rsid w:val="001A03BD"/>
    <w:rsid w:val="001A321A"/>
    <w:rsid w:val="001A4A0B"/>
    <w:rsid w:val="001A4FBF"/>
    <w:rsid w:val="001A7FA9"/>
    <w:rsid w:val="001B0C41"/>
    <w:rsid w:val="001B1823"/>
    <w:rsid w:val="001B2206"/>
    <w:rsid w:val="001B31A5"/>
    <w:rsid w:val="001B5136"/>
    <w:rsid w:val="001B5183"/>
    <w:rsid w:val="001B5213"/>
    <w:rsid w:val="001B58F2"/>
    <w:rsid w:val="001B612E"/>
    <w:rsid w:val="001C07EA"/>
    <w:rsid w:val="001C4729"/>
    <w:rsid w:val="001C5091"/>
    <w:rsid w:val="001C5875"/>
    <w:rsid w:val="001C58FB"/>
    <w:rsid w:val="001C6914"/>
    <w:rsid w:val="001C6955"/>
    <w:rsid w:val="001C6FEC"/>
    <w:rsid w:val="001D0321"/>
    <w:rsid w:val="001D1CED"/>
    <w:rsid w:val="001D2397"/>
    <w:rsid w:val="001D3995"/>
    <w:rsid w:val="001D5281"/>
    <w:rsid w:val="001D5FE0"/>
    <w:rsid w:val="001D609C"/>
    <w:rsid w:val="001D737A"/>
    <w:rsid w:val="001D746F"/>
    <w:rsid w:val="001D786C"/>
    <w:rsid w:val="001E00FD"/>
    <w:rsid w:val="001E1DDF"/>
    <w:rsid w:val="001E217E"/>
    <w:rsid w:val="001E2289"/>
    <w:rsid w:val="001E377A"/>
    <w:rsid w:val="001E3AA0"/>
    <w:rsid w:val="001E54BF"/>
    <w:rsid w:val="001E7033"/>
    <w:rsid w:val="001E77AA"/>
    <w:rsid w:val="001F0921"/>
    <w:rsid w:val="001F0B28"/>
    <w:rsid w:val="001F1802"/>
    <w:rsid w:val="001F1F5A"/>
    <w:rsid w:val="001F2D2E"/>
    <w:rsid w:val="001F2F01"/>
    <w:rsid w:val="001F356D"/>
    <w:rsid w:val="001F3A01"/>
    <w:rsid w:val="001F3C56"/>
    <w:rsid w:val="001F7015"/>
    <w:rsid w:val="00200DC4"/>
    <w:rsid w:val="00201018"/>
    <w:rsid w:val="002010C2"/>
    <w:rsid w:val="00201604"/>
    <w:rsid w:val="002017C0"/>
    <w:rsid w:val="00201910"/>
    <w:rsid w:val="00202D3B"/>
    <w:rsid w:val="00204707"/>
    <w:rsid w:val="00206136"/>
    <w:rsid w:val="00206A4C"/>
    <w:rsid w:val="00206BDD"/>
    <w:rsid w:val="002077CD"/>
    <w:rsid w:val="0021206F"/>
    <w:rsid w:val="002125A5"/>
    <w:rsid w:val="00212A56"/>
    <w:rsid w:val="00213085"/>
    <w:rsid w:val="00213673"/>
    <w:rsid w:val="00215DA0"/>
    <w:rsid w:val="00216894"/>
    <w:rsid w:val="00216939"/>
    <w:rsid w:val="00217C35"/>
    <w:rsid w:val="00217CFA"/>
    <w:rsid w:val="00221311"/>
    <w:rsid w:val="00223472"/>
    <w:rsid w:val="0022518C"/>
    <w:rsid w:val="00225477"/>
    <w:rsid w:val="0023045E"/>
    <w:rsid w:val="00230ED0"/>
    <w:rsid w:val="00231489"/>
    <w:rsid w:val="00231708"/>
    <w:rsid w:val="00231A2F"/>
    <w:rsid w:val="002325CF"/>
    <w:rsid w:val="0023276C"/>
    <w:rsid w:val="0023367E"/>
    <w:rsid w:val="00233B0B"/>
    <w:rsid w:val="00233BA2"/>
    <w:rsid w:val="00233D7D"/>
    <w:rsid w:val="00235864"/>
    <w:rsid w:val="00235E0A"/>
    <w:rsid w:val="00236CFA"/>
    <w:rsid w:val="00237E5B"/>
    <w:rsid w:val="00237EC6"/>
    <w:rsid w:val="0024058F"/>
    <w:rsid w:val="002417ED"/>
    <w:rsid w:val="00244BE5"/>
    <w:rsid w:val="002454C7"/>
    <w:rsid w:val="002464DD"/>
    <w:rsid w:val="0024659D"/>
    <w:rsid w:val="00247EBC"/>
    <w:rsid w:val="002500D2"/>
    <w:rsid w:val="002518AC"/>
    <w:rsid w:val="00252001"/>
    <w:rsid w:val="0025451F"/>
    <w:rsid w:val="00254524"/>
    <w:rsid w:val="00255A1F"/>
    <w:rsid w:val="00255E30"/>
    <w:rsid w:val="0025603D"/>
    <w:rsid w:val="00256F15"/>
    <w:rsid w:val="00257121"/>
    <w:rsid w:val="00257F89"/>
    <w:rsid w:val="0026188E"/>
    <w:rsid w:val="00261F17"/>
    <w:rsid w:val="0026342B"/>
    <w:rsid w:val="002636EC"/>
    <w:rsid w:val="002638FB"/>
    <w:rsid w:val="00263D63"/>
    <w:rsid w:val="00264BDB"/>
    <w:rsid w:val="00265B2A"/>
    <w:rsid w:val="0026629F"/>
    <w:rsid w:val="002674AB"/>
    <w:rsid w:val="0026788B"/>
    <w:rsid w:val="0027036D"/>
    <w:rsid w:val="0027269F"/>
    <w:rsid w:val="00272AED"/>
    <w:rsid w:val="00272BCE"/>
    <w:rsid w:val="0027408D"/>
    <w:rsid w:val="002751FB"/>
    <w:rsid w:val="002756DF"/>
    <w:rsid w:val="00275EB8"/>
    <w:rsid w:val="0027657D"/>
    <w:rsid w:val="002768AC"/>
    <w:rsid w:val="00277293"/>
    <w:rsid w:val="00277924"/>
    <w:rsid w:val="0028010F"/>
    <w:rsid w:val="00280371"/>
    <w:rsid w:val="00280B39"/>
    <w:rsid w:val="00281790"/>
    <w:rsid w:val="002819CD"/>
    <w:rsid w:val="00282C43"/>
    <w:rsid w:val="002833F3"/>
    <w:rsid w:val="0028364E"/>
    <w:rsid w:val="0028377E"/>
    <w:rsid w:val="00283DCC"/>
    <w:rsid w:val="0028467D"/>
    <w:rsid w:val="00284892"/>
    <w:rsid w:val="00287403"/>
    <w:rsid w:val="00287C96"/>
    <w:rsid w:val="00290425"/>
    <w:rsid w:val="00290BB7"/>
    <w:rsid w:val="00291D6B"/>
    <w:rsid w:val="00291F2E"/>
    <w:rsid w:val="0029420A"/>
    <w:rsid w:val="00294BD2"/>
    <w:rsid w:val="002A00CE"/>
    <w:rsid w:val="002A0411"/>
    <w:rsid w:val="002A0496"/>
    <w:rsid w:val="002A0A05"/>
    <w:rsid w:val="002A1342"/>
    <w:rsid w:val="002A3477"/>
    <w:rsid w:val="002A35FD"/>
    <w:rsid w:val="002A4585"/>
    <w:rsid w:val="002A6248"/>
    <w:rsid w:val="002A7336"/>
    <w:rsid w:val="002B088B"/>
    <w:rsid w:val="002B0A06"/>
    <w:rsid w:val="002B0C2C"/>
    <w:rsid w:val="002B29A5"/>
    <w:rsid w:val="002B32EF"/>
    <w:rsid w:val="002B3976"/>
    <w:rsid w:val="002B39B0"/>
    <w:rsid w:val="002B3EF0"/>
    <w:rsid w:val="002B7E4D"/>
    <w:rsid w:val="002C01DA"/>
    <w:rsid w:val="002C02DA"/>
    <w:rsid w:val="002C0BF0"/>
    <w:rsid w:val="002C20E5"/>
    <w:rsid w:val="002C2E6F"/>
    <w:rsid w:val="002C3C57"/>
    <w:rsid w:val="002C496B"/>
    <w:rsid w:val="002C4A3A"/>
    <w:rsid w:val="002C4FB5"/>
    <w:rsid w:val="002C51A3"/>
    <w:rsid w:val="002C5992"/>
    <w:rsid w:val="002C6776"/>
    <w:rsid w:val="002C715C"/>
    <w:rsid w:val="002C7903"/>
    <w:rsid w:val="002D0691"/>
    <w:rsid w:val="002D0805"/>
    <w:rsid w:val="002D0AAA"/>
    <w:rsid w:val="002D326B"/>
    <w:rsid w:val="002D32CF"/>
    <w:rsid w:val="002D400C"/>
    <w:rsid w:val="002D4BE2"/>
    <w:rsid w:val="002D55FA"/>
    <w:rsid w:val="002D5B5E"/>
    <w:rsid w:val="002D5BFB"/>
    <w:rsid w:val="002D5D1B"/>
    <w:rsid w:val="002D64A9"/>
    <w:rsid w:val="002E1476"/>
    <w:rsid w:val="002E1645"/>
    <w:rsid w:val="002E35E9"/>
    <w:rsid w:val="002E4C07"/>
    <w:rsid w:val="002E51AB"/>
    <w:rsid w:val="002E531B"/>
    <w:rsid w:val="002E63E1"/>
    <w:rsid w:val="002E6E0C"/>
    <w:rsid w:val="002E7209"/>
    <w:rsid w:val="002E72BB"/>
    <w:rsid w:val="002F1491"/>
    <w:rsid w:val="002F21AB"/>
    <w:rsid w:val="002F3A22"/>
    <w:rsid w:val="002F4441"/>
    <w:rsid w:val="002F449D"/>
    <w:rsid w:val="002F4AC8"/>
    <w:rsid w:val="002F6EC2"/>
    <w:rsid w:val="0030067F"/>
    <w:rsid w:val="003006B6"/>
    <w:rsid w:val="003007AF"/>
    <w:rsid w:val="00300CA9"/>
    <w:rsid w:val="0030168E"/>
    <w:rsid w:val="003019EE"/>
    <w:rsid w:val="00301FC1"/>
    <w:rsid w:val="00303266"/>
    <w:rsid w:val="003034C8"/>
    <w:rsid w:val="003042C2"/>
    <w:rsid w:val="00304A5E"/>
    <w:rsid w:val="00305A70"/>
    <w:rsid w:val="00305FFC"/>
    <w:rsid w:val="003060E5"/>
    <w:rsid w:val="003076F2"/>
    <w:rsid w:val="00307EDD"/>
    <w:rsid w:val="00310AA8"/>
    <w:rsid w:val="00311326"/>
    <w:rsid w:val="00312A5D"/>
    <w:rsid w:val="00312D40"/>
    <w:rsid w:val="00313E56"/>
    <w:rsid w:val="00314294"/>
    <w:rsid w:val="00314384"/>
    <w:rsid w:val="003143C3"/>
    <w:rsid w:val="00314669"/>
    <w:rsid w:val="00314E73"/>
    <w:rsid w:val="00314FAC"/>
    <w:rsid w:val="00315A4B"/>
    <w:rsid w:val="00315D30"/>
    <w:rsid w:val="003171FC"/>
    <w:rsid w:val="00317E2E"/>
    <w:rsid w:val="00320A9F"/>
    <w:rsid w:val="003211B9"/>
    <w:rsid w:val="003230CB"/>
    <w:rsid w:val="0032536F"/>
    <w:rsid w:val="00325769"/>
    <w:rsid w:val="00327A6B"/>
    <w:rsid w:val="00330D38"/>
    <w:rsid w:val="00333B45"/>
    <w:rsid w:val="00335623"/>
    <w:rsid w:val="00336211"/>
    <w:rsid w:val="003375D2"/>
    <w:rsid w:val="0034058D"/>
    <w:rsid w:val="00340BBC"/>
    <w:rsid w:val="00340D31"/>
    <w:rsid w:val="0034390F"/>
    <w:rsid w:val="00344132"/>
    <w:rsid w:val="00344B03"/>
    <w:rsid w:val="00346407"/>
    <w:rsid w:val="0034678C"/>
    <w:rsid w:val="00350F2F"/>
    <w:rsid w:val="00351182"/>
    <w:rsid w:val="003518CD"/>
    <w:rsid w:val="0035437E"/>
    <w:rsid w:val="003545D1"/>
    <w:rsid w:val="00354CC7"/>
    <w:rsid w:val="00354E9B"/>
    <w:rsid w:val="00355B87"/>
    <w:rsid w:val="003560D1"/>
    <w:rsid w:val="00361131"/>
    <w:rsid w:val="003619FB"/>
    <w:rsid w:val="00361A26"/>
    <w:rsid w:val="003625BC"/>
    <w:rsid w:val="00362936"/>
    <w:rsid w:val="00362EA4"/>
    <w:rsid w:val="0036357E"/>
    <w:rsid w:val="00363B5E"/>
    <w:rsid w:val="00365AEA"/>
    <w:rsid w:val="003669D2"/>
    <w:rsid w:val="00370363"/>
    <w:rsid w:val="00370D0D"/>
    <w:rsid w:val="00370D6F"/>
    <w:rsid w:val="0037187F"/>
    <w:rsid w:val="00372779"/>
    <w:rsid w:val="00372FB4"/>
    <w:rsid w:val="0037324B"/>
    <w:rsid w:val="003751E1"/>
    <w:rsid w:val="00375563"/>
    <w:rsid w:val="0037680A"/>
    <w:rsid w:val="0037686E"/>
    <w:rsid w:val="00382157"/>
    <w:rsid w:val="00382FED"/>
    <w:rsid w:val="0038433B"/>
    <w:rsid w:val="00385597"/>
    <w:rsid w:val="0038789E"/>
    <w:rsid w:val="00387B23"/>
    <w:rsid w:val="00390627"/>
    <w:rsid w:val="003914D7"/>
    <w:rsid w:val="00392D20"/>
    <w:rsid w:val="00394560"/>
    <w:rsid w:val="0039570E"/>
    <w:rsid w:val="003A08BE"/>
    <w:rsid w:val="003A0A8C"/>
    <w:rsid w:val="003A1946"/>
    <w:rsid w:val="003A2849"/>
    <w:rsid w:val="003A3646"/>
    <w:rsid w:val="003A5422"/>
    <w:rsid w:val="003A603C"/>
    <w:rsid w:val="003A780D"/>
    <w:rsid w:val="003A79D0"/>
    <w:rsid w:val="003B1818"/>
    <w:rsid w:val="003B255C"/>
    <w:rsid w:val="003B2897"/>
    <w:rsid w:val="003B414A"/>
    <w:rsid w:val="003B41B9"/>
    <w:rsid w:val="003B5012"/>
    <w:rsid w:val="003B5C94"/>
    <w:rsid w:val="003B5E2D"/>
    <w:rsid w:val="003B7AEC"/>
    <w:rsid w:val="003C01AD"/>
    <w:rsid w:val="003C1426"/>
    <w:rsid w:val="003C24CE"/>
    <w:rsid w:val="003C280C"/>
    <w:rsid w:val="003C2CEC"/>
    <w:rsid w:val="003C348A"/>
    <w:rsid w:val="003C3D05"/>
    <w:rsid w:val="003C59C0"/>
    <w:rsid w:val="003C7BCA"/>
    <w:rsid w:val="003C7DDD"/>
    <w:rsid w:val="003D1728"/>
    <w:rsid w:val="003D202A"/>
    <w:rsid w:val="003D281F"/>
    <w:rsid w:val="003D2EC8"/>
    <w:rsid w:val="003D306F"/>
    <w:rsid w:val="003D3580"/>
    <w:rsid w:val="003D6301"/>
    <w:rsid w:val="003D653E"/>
    <w:rsid w:val="003D77F6"/>
    <w:rsid w:val="003E0045"/>
    <w:rsid w:val="003E0065"/>
    <w:rsid w:val="003E0904"/>
    <w:rsid w:val="003E0A34"/>
    <w:rsid w:val="003E17F1"/>
    <w:rsid w:val="003E1E81"/>
    <w:rsid w:val="003E2D64"/>
    <w:rsid w:val="003E2E0A"/>
    <w:rsid w:val="003E3E0F"/>
    <w:rsid w:val="003E400E"/>
    <w:rsid w:val="003E5BA8"/>
    <w:rsid w:val="003F1ED6"/>
    <w:rsid w:val="003F2823"/>
    <w:rsid w:val="003F29B9"/>
    <w:rsid w:val="003F4C17"/>
    <w:rsid w:val="003F59E7"/>
    <w:rsid w:val="003F6AAD"/>
    <w:rsid w:val="003F7518"/>
    <w:rsid w:val="004027FA"/>
    <w:rsid w:val="00403238"/>
    <w:rsid w:val="00405115"/>
    <w:rsid w:val="00405470"/>
    <w:rsid w:val="0040565A"/>
    <w:rsid w:val="00405C74"/>
    <w:rsid w:val="00405C7A"/>
    <w:rsid w:val="00406913"/>
    <w:rsid w:val="00407AD0"/>
    <w:rsid w:val="00407D35"/>
    <w:rsid w:val="004105FC"/>
    <w:rsid w:val="00410A87"/>
    <w:rsid w:val="00411BD8"/>
    <w:rsid w:val="00411C15"/>
    <w:rsid w:val="0041462E"/>
    <w:rsid w:val="00414F81"/>
    <w:rsid w:val="00416980"/>
    <w:rsid w:val="00416CD1"/>
    <w:rsid w:val="00416D59"/>
    <w:rsid w:val="00416D6A"/>
    <w:rsid w:val="00417584"/>
    <w:rsid w:val="00420B0F"/>
    <w:rsid w:val="00423A82"/>
    <w:rsid w:val="00423B43"/>
    <w:rsid w:val="00424F52"/>
    <w:rsid w:val="00426068"/>
    <w:rsid w:val="004261C5"/>
    <w:rsid w:val="00426249"/>
    <w:rsid w:val="004300A0"/>
    <w:rsid w:val="00430DB9"/>
    <w:rsid w:val="00433249"/>
    <w:rsid w:val="0043396D"/>
    <w:rsid w:val="00434AC7"/>
    <w:rsid w:val="00436C3D"/>
    <w:rsid w:val="00437262"/>
    <w:rsid w:val="00437533"/>
    <w:rsid w:val="0043778E"/>
    <w:rsid w:val="004414D6"/>
    <w:rsid w:val="00441C2F"/>
    <w:rsid w:val="00442B05"/>
    <w:rsid w:val="00444FC2"/>
    <w:rsid w:val="00445C88"/>
    <w:rsid w:val="00445FB2"/>
    <w:rsid w:val="00446A67"/>
    <w:rsid w:val="0045039B"/>
    <w:rsid w:val="004530EC"/>
    <w:rsid w:val="00453CB9"/>
    <w:rsid w:val="0045433D"/>
    <w:rsid w:val="00454BB6"/>
    <w:rsid w:val="00455A7D"/>
    <w:rsid w:val="004566D9"/>
    <w:rsid w:val="004569DF"/>
    <w:rsid w:val="0045755A"/>
    <w:rsid w:val="00457831"/>
    <w:rsid w:val="00460343"/>
    <w:rsid w:val="00460524"/>
    <w:rsid w:val="00460576"/>
    <w:rsid w:val="00460BD6"/>
    <w:rsid w:val="00460C7C"/>
    <w:rsid w:val="004612A3"/>
    <w:rsid w:val="00462D13"/>
    <w:rsid w:val="00462FC3"/>
    <w:rsid w:val="004641A9"/>
    <w:rsid w:val="004651E3"/>
    <w:rsid w:val="004655B5"/>
    <w:rsid w:val="00465C0B"/>
    <w:rsid w:val="00466027"/>
    <w:rsid w:val="0047036B"/>
    <w:rsid w:val="00470876"/>
    <w:rsid w:val="004709A7"/>
    <w:rsid w:val="00471021"/>
    <w:rsid w:val="00474DD3"/>
    <w:rsid w:val="00476531"/>
    <w:rsid w:val="00476BCA"/>
    <w:rsid w:val="00477554"/>
    <w:rsid w:val="004779AA"/>
    <w:rsid w:val="00481EEE"/>
    <w:rsid w:val="004836F4"/>
    <w:rsid w:val="00483754"/>
    <w:rsid w:val="00483FFA"/>
    <w:rsid w:val="00484151"/>
    <w:rsid w:val="00484CB7"/>
    <w:rsid w:val="004856BE"/>
    <w:rsid w:val="00485766"/>
    <w:rsid w:val="00487271"/>
    <w:rsid w:val="00490434"/>
    <w:rsid w:val="004932EE"/>
    <w:rsid w:val="00495BCD"/>
    <w:rsid w:val="00496C06"/>
    <w:rsid w:val="00497755"/>
    <w:rsid w:val="004A081F"/>
    <w:rsid w:val="004A1189"/>
    <w:rsid w:val="004A1C6F"/>
    <w:rsid w:val="004A1DB2"/>
    <w:rsid w:val="004A2080"/>
    <w:rsid w:val="004A210E"/>
    <w:rsid w:val="004A3B26"/>
    <w:rsid w:val="004A3F07"/>
    <w:rsid w:val="004A404A"/>
    <w:rsid w:val="004A45B0"/>
    <w:rsid w:val="004A548A"/>
    <w:rsid w:val="004A5B1D"/>
    <w:rsid w:val="004A7626"/>
    <w:rsid w:val="004A7AEF"/>
    <w:rsid w:val="004B0AF0"/>
    <w:rsid w:val="004B2510"/>
    <w:rsid w:val="004B49C1"/>
    <w:rsid w:val="004B4DAD"/>
    <w:rsid w:val="004B5307"/>
    <w:rsid w:val="004B55A1"/>
    <w:rsid w:val="004B57F8"/>
    <w:rsid w:val="004B6452"/>
    <w:rsid w:val="004B71DF"/>
    <w:rsid w:val="004B75E1"/>
    <w:rsid w:val="004C0860"/>
    <w:rsid w:val="004C19D6"/>
    <w:rsid w:val="004C1E9A"/>
    <w:rsid w:val="004C2194"/>
    <w:rsid w:val="004C2719"/>
    <w:rsid w:val="004C3CCD"/>
    <w:rsid w:val="004C53B3"/>
    <w:rsid w:val="004C5B4B"/>
    <w:rsid w:val="004C5B9B"/>
    <w:rsid w:val="004C6392"/>
    <w:rsid w:val="004C6C9A"/>
    <w:rsid w:val="004D0EF5"/>
    <w:rsid w:val="004D1E6B"/>
    <w:rsid w:val="004D33F7"/>
    <w:rsid w:val="004D45DE"/>
    <w:rsid w:val="004D5B33"/>
    <w:rsid w:val="004D6766"/>
    <w:rsid w:val="004D6DB0"/>
    <w:rsid w:val="004D6E1C"/>
    <w:rsid w:val="004D7569"/>
    <w:rsid w:val="004D7DA4"/>
    <w:rsid w:val="004E14C0"/>
    <w:rsid w:val="004E2847"/>
    <w:rsid w:val="004E33EA"/>
    <w:rsid w:val="004E459D"/>
    <w:rsid w:val="004E4E28"/>
    <w:rsid w:val="004E5F12"/>
    <w:rsid w:val="004E5F78"/>
    <w:rsid w:val="004E6690"/>
    <w:rsid w:val="004E6AB6"/>
    <w:rsid w:val="004E6F33"/>
    <w:rsid w:val="004F095C"/>
    <w:rsid w:val="004F0A8E"/>
    <w:rsid w:val="004F0F2F"/>
    <w:rsid w:val="004F2909"/>
    <w:rsid w:val="004F31FD"/>
    <w:rsid w:val="004F3609"/>
    <w:rsid w:val="004F46D9"/>
    <w:rsid w:val="005006D5"/>
    <w:rsid w:val="0050267A"/>
    <w:rsid w:val="00503552"/>
    <w:rsid w:val="00503689"/>
    <w:rsid w:val="00503D1D"/>
    <w:rsid w:val="00504AFA"/>
    <w:rsid w:val="00505B71"/>
    <w:rsid w:val="00505F61"/>
    <w:rsid w:val="005060CD"/>
    <w:rsid w:val="005070E8"/>
    <w:rsid w:val="00507113"/>
    <w:rsid w:val="005073B9"/>
    <w:rsid w:val="005105FF"/>
    <w:rsid w:val="00510801"/>
    <w:rsid w:val="00510E91"/>
    <w:rsid w:val="005110C6"/>
    <w:rsid w:val="00513862"/>
    <w:rsid w:val="00513A25"/>
    <w:rsid w:val="00513AD4"/>
    <w:rsid w:val="00513F3B"/>
    <w:rsid w:val="00513F88"/>
    <w:rsid w:val="00514B09"/>
    <w:rsid w:val="00514CAE"/>
    <w:rsid w:val="005153BD"/>
    <w:rsid w:val="005159AC"/>
    <w:rsid w:val="005162A2"/>
    <w:rsid w:val="00517B1A"/>
    <w:rsid w:val="0052056E"/>
    <w:rsid w:val="005209DE"/>
    <w:rsid w:val="00521611"/>
    <w:rsid w:val="00522E21"/>
    <w:rsid w:val="00523D50"/>
    <w:rsid w:val="00524845"/>
    <w:rsid w:val="00526DDF"/>
    <w:rsid w:val="005270DC"/>
    <w:rsid w:val="00527E76"/>
    <w:rsid w:val="0053030C"/>
    <w:rsid w:val="00530434"/>
    <w:rsid w:val="00531EB7"/>
    <w:rsid w:val="0053242E"/>
    <w:rsid w:val="005325F0"/>
    <w:rsid w:val="005333FF"/>
    <w:rsid w:val="00533FCD"/>
    <w:rsid w:val="00534AB1"/>
    <w:rsid w:val="00534B65"/>
    <w:rsid w:val="00534FEE"/>
    <w:rsid w:val="00535D6C"/>
    <w:rsid w:val="005360FB"/>
    <w:rsid w:val="0053701B"/>
    <w:rsid w:val="00537394"/>
    <w:rsid w:val="0053750C"/>
    <w:rsid w:val="00540E27"/>
    <w:rsid w:val="0054151D"/>
    <w:rsid w:val="0054178A"/>
    <w:rsid w:val="005433B0"/>
    <w:rsid w:val="005450F2"/>
    <w:rsid w:val="005461F7"/>
    <w:rsid w:val="00546498"/>
    <w:rsid w:val="00550284"/>
    <w:rsid w:val="00550DB0"/>
    <w:rsid w:val="00551084"/>
    <w:rsid w:val="00551323"/>
    <w:rsid w:val="00553C4C"/>
    <w:rsid w:val="00554DCB"/>
    <w:rsid w:val="00554EB7"/>
    <w:rsid w:val="00555538"/>
    <w:rsid w:val="00555936"/>
    <w:rsid w:val="00557871"/>
    <w:rsid w:val="00560CBA"/>
    <w:rsid w:val="00561425"/>
    <w:rsid w:val="005616C4"/>
    <w:rsid w:val="0056239F"/>
    <w:rsid w:val="00563039"/>
    <w:rsid w:val="0056454E"/>
    <w:rsid w:val="005647B5"/>
    <w:rsid w:val="00566466"/>
    <w:rsid w:val="005701DE"/>
    <w:rsid w:val="00572E44"/>
    <w:rsid w:val="00572F64"/>
    <w:rsid w:val="00573743"/>
    <w:rsid w:val="00574931"/>
    <w:rsid w:val="00574B38"/>
    <w:rsid w:val="005755A5"/>
    <w:rsid w:val="00575657"/>
    <w:rsid w:val="00575BF7"/>
    <w:rsid w:val="00575E00"/>
    <w:rsid w:val="005775CD"/>
    <w:rsid w:val="005776F1"/>
    <w:rsid w:val="00577EB6"/>
    <w:rsid w:val="00580400"/>
    <w:rsid w:val="00580D60"/>
    <w:rsid w:val="00580E64"/>
    <w:rsid w:val="00580FA7"/>
    <w:rsid w:val="00581398"/>
    <w:rsid w:val="005819C3"/>
    <w:rsid w:val="00583728"/>
    <w:rsid w:val="00583C41"/>
    <w:rsid w:val="00583D68"/>
    <w:rsid w:val="005850CB"/>
    <w:rsid w:val="00585EBF"/>
    <w:rsid w:val="005865BF"/>
    <w:rsid w:val="00591A6D"/>
    <w:rsid w:val="00591F59"/>
    <w:rsid w:val="00592FE9"/>
    <w:rsid w:val="00595829"/>
    <w:rsid w:val="00595B1E"/>
    <w:rsid w:val="00595BD6"/>
    <w:rsid w:val="005967C1"/>
    <w:rsid w:val="005970EC"/>
    <w:rsid w:val="00597CB4"/>
    <w:rsid w:val="005A110F"/>
    <w:rsid w:val="005A31F8"/>
    <w:rsid w:val="005A3A60"/>
    <w:rsid w:val="005A3B65"/>
    <w:rsid w:val="005A40B2"/>
    <w:rsid w:val="005A438B"/>
    <w:rsid w:val="005A519E"/>
    <w:rsid w:val="005B07D6"/>
    <w:rsid w:val="005B0991"/>
    <w:rsid w:val="005B1E23"/>
    <w:rsid w:val="005B2804"/>
    <w:rsid w:val="005B3B26"/>
    <w:rsid w:val="005B408E"/>
    <w:rsid w:val="005B40BD"/>
    <w:rsid w:val="005B55D7"/>
    <w:rsid w:val="005B6186"/>
    <w:rsid w:val="005B6492"/>
    <w:rsid w:val="005B65F0"/>
    <w:rsid w:val="005B660B"/>
    <w:rsid w:val="005B7204"/>
    <w:rsid w:val="005B72CF"/>
    <w:rsid w:val="005C0196"/>
    <w:rsid w:val="005C15EB"/>
    <w:rsid w:val="005C2747"/>
    <w:rsid w:val="005C2AC2"/>
    <w:rsid w:val="005C4336"/>
    <w:rsid w:val="005C5BEB"/>
    <w:rsid w:val="005C615C"/>
    <w:rsid w:val="005C67E9"/>
    <w:rsid w:val="005C6E67"/>
    <w:rsid w:val="005C6F3C"/>
    <w:rsid w:val="005C771A"/>
    <w:rsid w:val="005C79E8"/>
    <w:rsid w:val="005C7E53"/>
    <w:rsid w:val="005D06CD"/>
    <w:rsid w:val="005D27F5"/>
    <w:rsid w:val="005D29EC"/>
    <w:rsid w:val="005D3046"/>
    <w:rsid w:val="005D4135"/>
    <w:rsid w:val="005D4843"/>
    <w:rsid w:val="005D4855"/>
    <w:rsid w:val="005D503B"/>
    <w:rsid w:val="005D5B8D"/>
    <w:rsid w:val="005D6995"/>
    <w:rsid w:val="005D6DD1"/>
    <w:rsid w:val="005E08B5"/>
    <w:rsid w:val="005E0A9D"/>
    <w:rsid w:val="005E0E2D"/>
    <w:rsid w:val="005E1838"/>
    <w:rsid w:val="005E1BD8"/>
    <w:rsid w:val="005E1DBD"/>
    <w:rsid w:val="005E3608"/>
    <w:rsid w:val="005E43A5"/>
    <w:rsid w:val="005E51FB"/>
    <w:rsid w:val="005E528F"/>
    <w:rsid w:val="005E559D"/>
    <w:rsid w:val="005E57ED"/>
    <w:rsid w:val="005E595F"/>
    <w:rsid w:val="005E62B7"/>
    <w:rsid w:val="005E6A22"/>
    <w:rsid w:val="005E7D1F"/>
    <w:rsid w:val="005F0F46"/>
    <w:rsid w:val="005F0FCA"/>
    <w:rsid w:val="005F1C52"/>
    <w:rsid w:val="005F1EAD"/>
    <w:rsid w:val="005F2BC4"/>
    <w:rsid w:val="005F32A5"/>
    <w:rsid w:val="005F4380"/>
    <w:rsid w:val="005F554F"/>
    <w:rsid w:val="005F565D"/>
    <w:rsid w:val="005F61F1"/>
    <w:rsid w:val="005F66FB"/>
    <w:rsid w:val="005F6AB5"/>
    <w:rsid w:val="006004F7"/>
    <w:rsid w:val="00600560"/>
    <w:rsid w:val="00601889"/>
    <w:rsid w:val="00601B24"/>
    <w:rsid w:val="00601B26"/>
    <w:rsid w:val="00602582"/>
    <w:rsid w:val="00602D32"/>
    <w:rsid w:val="00602F59"/>
    <w:rsid w:val="0060334C"/>
    <w:rsid w:val="006039E4"/>
    <w:rsid w:val="00603FCA"/>
    <w:rsid w:val="00604232"/>
    <w:rsid w:val="00604CE9"/>
    <w:rsid w:val="00605225"/>
    <w:rsid w:val="0060608D"/>
    <w:rsid w:val="006101C7"/>
    <w:rsid w:val="0061288D"/>
    <w:rsid w:val="006130FE"/>
    <w:rsid w:val="006136FD"/>
    <w:rsid w:val="006140B0"/>
    <w:rsid w:val="00615983"/>
    <w:rsid w:val="0061795F"/>
    <w:rsid w:val="00620CAF"/>
    <w:rsid w:val="00622E7A"/>
    <w:rsid w:val="00622FE4"/>
    <w:rsid w:val="006236D3"/>
    <w:rsid w:val="00623B71"/>
    <w:rsid w:val="00624F4C"/>
    <w:rsid w:val="00625121"/>
    <w:rsid w:val="00625B2C"/>
    <w:rsid w:val="00626A3B"/>
    <w:rsid w:val="00626BED"/>
    <w:rsid w:val="0062768C"/>
    <w:rsid w:val="00627C9E"/>
    <w:rsid w:val="00627E61"/>
    <w:rsid w:val="00630260"/>
    <w:rsid w:val="0063093C"/>
    <w:rsid w:val="00630ECA"/>
    <w:rsid w:val="00631A91"/>
    <w:rsid w:val="006358F1"/>
    <w:rsid w:val="0063654F"/>
    <w:rsid w:val="00636A39"/>
    <w:rsid w:val="00636B8A"/>
    <w:rsid w:val="006401B3"/>
    <w:rsid w:val="00640BEC"/>
    <w:rsid w:val="00641AD3"/>
    <w:rsid w:val="00642CD7"/>
    <w:rsid w:val="00643307"/>
    <w:rsid w:val="00644201"/>
    <w:rsid w:val="0064535C"/>
    <w:rsid w:val="006453A6"/>
    <w:rsid w:val="00646DBA"/>
    <w:rsid w:val="00647537"/>
    <w:rsid w:val="00647909"/>
    <w:rsid w:val="00650911"/>
    <w:rsid w:val="00650BA3"/>
    <w:rsid w:val="00650FB6"/>
    <w:rsid w:val="006517D3"/>
    <w:rsid w:val="006543AB"/>
    <w:rsid w:val="006543B6"/>
    <w:rsid w:val="00654539"/>
    <w:rsid w:val="00654CE0"/>
    <w:rsid w:val="0065696F"/>
    <w:rsid w:val="00656E21"/>
    <w:rsid w:val="00661F98"/>
    <w:rsid w:val="00662D1B"/>
    <w:rsid w:val="00662F8D"/>
    <w:rsid w:val="00663271"/>
    <w:rsid w:val="0066656F"/>
    <w:rsid w:val="00667BB8"/>
    <w:rsid w:val="00667F12"/>
    <w:rsid w:val="00670A6B"/>
    <w:rsid w:val="00671713"/>
    <w:rsid w:val="0067260E"/>
    <w:rsid w:val="006734E8"/>
    <w:rsid w:val="00673B45"/>
    <w:rsid w:val="006744D1"/>
    <w:rsid w:val="006754AA"/>
    <w:rsid w:val="00676852"/>
    <w:rsid w:val="00680421"/>
    <w:rsid w:val="006808D0"/>
    <w:rsid w:val="0068095B"/>
    <w:rsid w:val="0068110C"/>
    <w:rsid w:val="006821E1"/>
    <w:rsid w:val="00682EE0"/>
    <w:rsid w:val="00683CBF"/>
    <w:rsid w:val="0068419E"/>
    <w:rsid w:val="00684B6B"/>
    <w:rsid w:val="006858E4"/>
    <w:rsid w:val="006873A3"/>
    <w:rsid w:val="00687664"/>
    <w:rsid w:val="00687A88"/>
    <w:rsid w:val="006900BC"/>
    <w:rsid w:val="00690638"/>
    <w:rsid w:val="006919EE"/>
    <w:rsid w:val="00691A86"/>
    <w:rsid w:val="0069366B"/>
    <w:rsid w:val="0069388F"/>
    <w:rsid w:val="0069541D"/>
    <w:rsid w:val="00696B1E"/>
    <w:rsid w:val="0069751E"/>
    <w:rsid w:val="00697BD9"/>
    <w:rsid w:val="006A1E9C"/>
    <w:rsid w:val="006A2396"/>
    <w:rsid w:val="006A31D6"/>
    <w:rsid w:val="006A34BD"/>
    <w:rsid w:val="006A4C1A"/>
    <w:rsid w:val="006A66E8"/>
    <w:rsid w:val="006A7134"/>
    <w:rsid w:val="006A783D"/>
    <w:rsid w:val="006A7A97"/>
    <w:rsid w:val="006B000D"/>
    <w:rsid w:val="006B00C1"/>
    <w:rsid w:val="006B0B7E"/>
    <w:rsid w:val="006B0FC0"/>
    <w:rsid w:val="006B106A"/>
    <w:rsid w:val="006B209E"/>
    <w:rsid w:val="006B2370"/>
    <w:rsid w:val="006B43AE"/>
    <w:rsid w:val="006B4DE7"/>
    <w:rsid w:val="006B5C56"/>
    <w:rsid w:val="006B655E"/>
    <w:rsid w:val="006B796D"/>
    <w:rsid w:val="006B7991"/>
    <w:rsid w:val="006C138A"/>
    <w:rsid w:val="006C1DC2"/>
    <w:rsid w:val="006C32B5"/>
    <w:rsid w:val="006C459D"/>
    <w:rsid w:val="006C490D"/>
    <w:rsid w:val="006C6229"/>
    <w:rsid w:val="006C6B5A"/>
    <w:rsid w:val="006C779B"/>
    <w:rsid w:val="006C793D"/>
    <w:rsid w:val="006D18D0"/>
    <w:rsid w:val="006D2CDE"/>
    <w:rsid w:val="006D2F87"/>
    <w:rsid w:val="006D36FC"/>
    <w:rsid w:val="006D5249"/>
    <w:rsid w:val="006D53B0"/>
    <w:rsid w:val="006D58C3"/>
    <w:rsid w:val="006D6852"/>
    <w:rsid w:val="006D735B"/>
    <w:rsid w:val="006E03FE"/>
    <w:rsid w:val="006E059E"/>
    <w:rsid w:val="006E13DF"/>
    <w:rsid w:val="006E250C"/>
    <w:rsid w:val="006E2CF2"/>
    <w:rsid w:val="006E35CB"/>
    <w:rsid w:val="006E4B20"/>
    <w:rsid w:val="006E6641"/>
    <w:rsid w:val="006E7CA6"/>
    <w:rsid w:val="006F0311"/>
    <w:rsid w:val="006F06E6"/>
    <w:rsid w:val="006F1460"/>
    <w:rsid w:val="006F31F6"/>
    <w:rsid w:val="006F6058"/>
    <w:rsid w:val="006F632E"/>
    <w:rsid w:val="006F785C"/>
    <w:rsid w:val="006F7DA5"/>
    <w:rsid w:val="007005C8"/>
    <w:rsid w:val="00701BF0"/>
    <w:rsid w:val="00701E7B"/>
    <w:rsid w:val="00702939"/>
    <w:rsid w:val="00703245"/>
    <w:rsid w:val="00703EA6"/>
    <w:rsid w:val="00704060"/>
    <w:rsid w:val="007075F7"/>
    <w:rsid w:val="00707E9D"/>
    <w:rsid w:val="00710971"/>
    <w:rsid w:val="007127D8"/>
    <w:rsid w:val="00713AA2"/>
    <w:rsid w:val="007142F9"/>
    <w:rsid w:val="00714760"/>
    <w:rsid w:val="00715C0A"/>
    <w:rsid w:val="00715EC5"/>
    <w:rsid w:val="007161ED"/>
    <w:rsid w:val="00717698"/>
    <w:rsid w:val="007178F7"/>
    <w:rsid w:val="00720324"/>
    <w:rsid w:val="00720DA6"/>
    <w:rsid w:val="0072119F"/>
    <w:rsid w:val="0072389F"/>
    <w:rsid w:val="00723CBA"/>
    <w:rsid w:val="00724C10"/>
    <w:rsid w:val="00725252"/>
    <w:rsid w:val="00725423"/>
    <w:rsid w:val="007274EC"/>
    <w:rsid w:val="007309A7"/>
    <w:rsid w:val="00730E60"/>
    <w:rsid w:val="007321A5"/>
    <w:rsid w:val="0073273A"/>
    <w:rsid w:val="00733277"/>
    <w:rsid w:val="0073553E"/>
    <w:rsid w:val="007359C2"/>
    <w:rsid w:val="007359E3"/>
    <w:rsid w:val="0073674C"/>
    <w:rsid w:val="007371D2"/>
    <w:rsid w:val="007377B9"/>
    <w:rsid w:val="00737C66"/>
    <w:rsid w:val="00741EE5"/>
    <w:rsid w:val="00742101"/>
    <w:rsid w:val="00742227"/>
    <w:rsid w:val="00742340"/>
    <w:rsid w:val="00742694"/>
    <w:rsid w:val="00743903"/>
    <w:rsid w:val="007444F7"/>
    <w:rsid w:val="00744E39"/>
    <w:rsid w:val="0074551A"/>
    <w:rsid w:val="00745F0D"/>
    <w:rsid w:val="007460BB"/>
    <w:rsid w:val="00746551"/>
    <w:rsid w:val="0074683F"/>
    <w:rsid w:val="00746A78"/>
    <w:rsid w:val="00747E91"/>
    <w:rsid w:val="00747F06"/>
    <w:rsid w:val="00750A54"/>
    <w:rsid w:val="007529F2"/>
    <w:rsid w:val="00753DA6"/>
    <w:rsid w:val="00754A83"/>
    <w:rsid w:val="0075589E"/>
    <w:rsid w:val="007576BD"/>
    <w:rsid w:val="007578A0"/>
    <w:rsid w:val="00757A1F"/>
    <w:rsid w:val="00761233"/>
    <w:rsid w:val="00761C2B"/>
    <w:rsid w:val="007623CA"/>
    <w:rsid w:val="00762935"/>
    <w:rsid w:val="0076296D"/>
    <w:rsid w:val="0076358B"/>
    <w:rsid w:val="00763598"/>
    <w:rsid w:val="007636AF"/>
    <w:rsid w:val="00765146"/>
    <w:rsid w:val="007655D0"/>
    <w:rsid w:val="00766529"/>
    <w:rsid w:val="00767F83"/>
    <w:rsid w:val="00770357"/>
    <w:rsid w:val="007703D5"/>
    <w:rsid w:val="0077091C"/>
    <w:rsid w:val="00770A30"/>
    <w:rsid w:val="00771EE6"/>
    <w:rsid w:val="0077211F"/>
    <w:rsid w:val="00773C36"/>
    <w:rsid w:val="007751B5"/>
    <w:rsid w:val="00775E7D"/>
    <w:rsid w:val="00776161"/>
    <w:rsid w:val="007762BC"/>
    <w:rsid w:val="007771A9"/>
    <w:rsid w:val="007778A1"/>
    <w:rsid w:val="00777BA7"/>
    <w:rsid w:val="00777E20"/>
    <w:rsid w:val="007800A9"/>
    <w:rsid w:val="007805EC"/>
    <w:rsid w:val="00780D82"/>
    <w:rsid w:val="00780EE6"/>
    <w:rsid w:val="007816A0"/>
    <w:rsid w:val="0078279E"/>
    <w:rsid w:val="0078325A"/>
    <w:rsid w:val="007841B2"/>
    <w:rsid w:val="007849F6"/>
    <w:rsid w:val="007853CA"/>
    <w:rsid w:val="007857A8"/>
    <w:rsid w:val="007861B6"/>
    <w:rsid w:val="00786B84"/>
    <w:rsid w:val="00786BED"/>
    <w:rsid w:val="00786E75"/>
    <w:rsid w:val="007903B9"/>
    <w:rsid w:val="00791363"/>
    <w:rsid w:val="0079162F"/>
    <w:rsid w:val="00793446"/>
    <w:rsid w:val="00793526"/>
    <w:rsid w:val="00794AA9"/>
    <w:rsid w:val="00794EC1"/>
    <w:rsid w:val="00795B35"/>
    <w:rsid w:val="00796512"/>
    <w:rsid w:val="0079655A"/>
    <w:rsid w:val="0079674E"/>
    <w:rsid w:val="00796A74"/>
    <w:rsid w:val="00796E45"/>
    <w:rsid w:val="007A04EA"/>
    <w:rsid w:val="007A0699"/>
    <w:rsid w:val="007A0DAF"/>
    <w:rsid w:val="007A1707"/>
    <w:rsid w:val="007A3AEA"/>
    <w:rsid w:val="007A4484"/>
    <w:rsid w:val="007A4BFC"/>
    <w:rsid w:val="007A59F6"/>
    <w:rsid w:val="007A7411"/>
    <w:rsid w:val="007A764E"/>
    <w:rsid w:val="007A7987"/>
    <w:rsid w:val="007B15BF"/>
    <w:rsid w:val="007B24C2"/>
    <w:rsid w:val="007B2972"/>
    <w:rsid w:val="007B2B58"/>
    <w:rsid w:val="007B32A7"/>
    <w:rsid w:val="007B5441"/>
    <w:rsid w:val="007B66A3"/>
    <w:rsid w:val="007C05CE"/>
    <w:rsid w:val="007C2B61"/>
    <w:rsid w:val="007C3953"/>
    <w:rsid w:val="007C397A"/>
    <w:rsid w:val="007C4E77"/>
    <w:rsid w:val="007C72EA"/>
    <w:rsid w:val="007D102E"/>
    <w:rsid w:val="007D1401"/>
    <w:rsid w:val="007D162E"/>
    <w:rsid w:val="007D28E2"/>
    <w:rsid w:val="007D2D37"/>
    <w:rsid w:val="007D2FBF"/>
    <w:rsid w:val="007D3583"/>
    <w:rsid w:val="007D39C3"/>
    <w:rsid w:val="007D3BC2"/>
    <w:rsid w:val="007D5ADC"/>
    <w:rsid w:val="007D5BA4"/>
    <w:rsid w:val="007D6DC4"/>
    <w:rsid w:val="007D7025"/>
    <w:rsid w:val="007E135D"/>
    <w:rsid w:val="007E2C20"/>
    <w:rsid w:val="007E36AA"/>
    <w:rsid w:val="007E3A02"/>
    <w:rsid w:val="007E48C4"/>
    <w:rsid w:val="007E4E2F"/>
    <w:rsid w:val="007E4FE3"/>
    <w:rsid w:val="007E6128"/>
    <w:rsid w:val="007E6209"/>
    <w:rsid w:val="007E725B"/>
    <w:rsid w:val="007E7B5F"/>
    <w:rsid w:val="007F1D90"/>
    <w:rsid w:val="007F2E12"/>
    <w:rsid w:val="007F3C6B"/>
    <w:rsid w:val="007F3F18"/>
    <w:rsid w:val="007F441C"/>
    <w:rsid w:val="007F478C"/>
    <w:rsid w:val="007F4973"/>
    <w:rsid w:val="007F57BB"/>
    <w:rsid w:val="00801087"/>
    <w:rsid w:val="00801894"/>
    <w:rsid w:val="008018DA"/>
    <w:rsid w:val="008025C8"/>
    <w:rsid w:val="00802E12"/>
    <w:rsid w:val="00803C6A"/>
    <w:rsid w:val="00805915"/>
    <w:rsid w:val="00805A5D"/>
    <w:rsid w:val="00805A87"/>
    <w:rsid w:val="00805A90"/>
    <w:rsid w:val="00806821"/>
    <w:rsid w:val="0080709C"/>
    <w:rsid w:val="00807BD1"/>
    <w:rsid w:val="008106ED"/>
    <w:rsid w:val="00810B7B"/>
    <w:rsid w:val="008110F3"/>
    <w:rsid w:val="00811C54"/>
    <w:rsid w:val="00812CDF"/>
    <w:rsid w:val="00813C50"/>
    <w:rsid w:val="00814EF5"/>
    <w:rsid w:val="00815122"/>
    <w:rsid w:val="00815612"/>
    <w:rsid w:val="008157B9"/>
    <w:rsid w:val="00816581"/>
    <w:rsid w:val="0082001B"/>
    <w:rsid w:val="00820622"/>
    <w:rsid w:val="008232F7"/>
    <w:rsid w:val="00824751"/>
    <w:rsid w:val="00825020"/>
    <w:rsid w:val="00825916"/>
    <w:rsid w:val="0082591B"/>
    <w:rsid w:val="008260D3"/>
    <w:rsid w:val="008272D1"/>
    <w:rsid w:val="00830059"/>
    <w:rsid w:val="008302F9"/>
    <w:rsid w:val="00832C24"/>
    <w:rsid w:val="00832C29"/>
    <w:rsid w:val="00832F00"/>
    <w:rsid w:val="0083373C"/>
    <w:rsid w:val="00833ABF"/>
    <w:rsid w:val="0083459D"/>
    <w:rsid w:val="00834B0B"/>
    <w:rsid w:val="00835023"/>
    <w:rsid w:val="00836B48"/>
    <w:rsid w:val="008370A5"/>
    <w:rsid w:val="008370A8"/>
    <w:rsid w:val="008372F5"/>
    <w:rsid w:val="008372FD"/>
    <w:rsid w:val="00840B96"/>
    <w:rsid w:val="00843CE7"/>
    <w:rsid w:val="00850112"/>
    <w:rsid w:val="0085016B"/>
    <w:rsid w:val="008502D4"/>
    <w:rsid w:val="0085030B"/>
    <w:rsid w:val="00850445"/>
    <w:rsid w:val="00851444"/>
    <w:rsid w:val="0085226B"/>
    <w:rsid w:val="00853626"/>
    <w:rsid w:val="00854A5A"/>
    <w:rsid w:val="00854FFB"/>
    <w:rsid w:val="00855D55"/>
    <w:rsid w:val="008565FA"/>
    <w:rsid w:val="00860A29"/>
    <w:rsid w:val="00860B41"/>
    <w:rsid w:val="00862126"/>
    <w:rsid w:val="00864BF5"/>
    <w:rsid w:val="00865316"/>
    <w:rsid w:val="00865D98"/>
    <w:rsid w:val="00865E33"/>
    <w:rsid w:val="00866316"/>
    <w:rsid w:val="0086637B"/>
    <w:rsid w:val="008675C5"/>
    <w:rsid w:val="0086774D"/>
    <w:rsid w:val="00870DF5"/>
    <w:rsid w:val="00870E0C"/>
    <w:rsid w:val="008727AB"/>
    <w:rsid w:val="00872862"/>
    <w:rsid w:val="00872B11"/>
    <w:rsid w:val="00873E9F"/>
    <w:rsid w:val="008743BA"/>
    <w:rsid w:val="008749A6"/>
    <w:rsid w:val="00874B0C"/>
    <w:rsid w:val="00874C20"/>
    <w:rsid w:val="00874D69"/>
    <w:rsid w:val="008758BC"/>
    <w:rsid w:val="00877B58"/>
    <w:rsid w:val="008806D9"/>
    <w:rsid w:val="00880E2A"/>
    <w:rsid w:val="0088183D"/>
    <w:rsid w:val="00882557"/>
    <w:rsid w:val="00882D26"/>
    <w:rsid w:val="00883BED"/>
    <w:rsid w:val="008861F5"/>
    <w:rsid w:val="008866DB"/>
    <w:rsid w:val="008866ED"/>
    <w:rsid w:val="00886C7E"/>
    <w:rsid w:val="00887C40"/>
    <w:rsid w:val="008901E4"/>
    <w:rsid w:val="0089026F"/>
    <w:rsid w:val="00890B49"/>
    <w:rsid w:val="00893001"/>
    <w:rsid w:val="0089348E"/>
    <w:rsid w:val="00893C19"/>
    <w:rsid w:val="00894DCE"/>
    <w:rsid w:val="0089514B"/>
    <w:rsid w:val="008975DF"/>
    <w:rsid w:val="008A03C6"/>
    <w:rsid w:val="008A33BC"/>
    <w:rsid w:val="008A355D"/>
    <w:rsid w:val="008A3990"/>
    <w:rsid w:val="008A3A09"/>
    <w:rsid w:val="008A3CA8"/>
    <w:rsid w:val="008A3FC1"/>
    <w:rsid w:val="008A583C"/>
    <w:rsid w:val="008A7C01"/>
    <w:rsid w:val="008B05D0"/>
    <w:rsid w:val="008B05E4"/>
    <w:rsid w:val="008B085D"/>
    <w:rsid w:val="008B0A2D"/>
    <w:rsid w:val="008B0B2F"/>
    <w:rsid w:val="008B1A12"/>
    <w:rsid w:val="008B1B50"/>
    <w:rsid w:val="008B1C64"/>
    <w:rsid w:val="008B21E3"/>
    <w:rsid w:val="008B310A"/>
    <w:rsid w:val="008B35D9"/>
    <w:rsid w:val="008B427C"/>
    <w:rsid w:val="008B5375"/>
    <w:rsid w:val="008B594F"/>
    <w:rsid w:val="008B65C3"/>
    <w:rsid w:val="008B6B0C"/>
    <w:rsid w:val="008C03BD"/>
    <w:rsid w:val="008C07DF"/>
    <w:rsid w:val="008C0B19"/>
    <w:rsid w:val="008C0BC8"/>
    <w:rsid w:val="008C0F17"/>
    <w:rsid w:val="008C66A6"/>
    <w:rsid w:val="008C6B2C"/>
    <w:rsid w:val="008C70DA"/>
    <w:rsid w:val="008C7B8A"/>
    <w:rsid w:val="008C7ED8"/>
    <w:rsid w:val="008C7FE9"/>
    <w:rsid w:val="008D3680"/>
    <w:rsid w:val="008D3F63"/>
    <w:rsid w:val="008D435A"/>
    <w:rsid w:val="008D449C"/>
    <w:rsid w:val="008D4778"/>
    <w:rsid w:val="008D4E79"/>
    <w:rsid w:val="008D5339"/>
    <w:rsid w:val="008D5D2C"/>
    <w:rsid w:val="008D63E1"/>
    <w:rsid w:val="008D6DA4"/>
    <w:rsid w:val="008D6FC5"/>
    <w:rsid w:val="008D74F2"/>
    <w:rsid w:val="008D7EF7"/>
    <w:rsid w:val="008E1174"/>
    <w:rsid w:val="008E30C2"/>
    <w:rsid w:val="008E30F8"/>
    <w:rsid w:val="008E3F86"/>
    <w:rsid w:val="008E44BC"/>
    <w:rsid w:val="008E4D19"/>
    <w:rsid w:val="008E5780"/>
    <w:rsid w:val="008E796B"/>
    <w:rsid w:val="008E7CDC"/>
    <w:rsid w:val="008F0175"/>
    <w:rsid w:val="008F03A3"/>
    <w:rsid w:val="008F0C12"/>
    <w:rsid w:val="008F1835"/>
    <w:rsid w:val="008F3935"/>
    <w:rsid w:val="008F41AC"/>
    <w:rsid w:val="008F4510"/>
    <w:rsid w:val="008F479C"/>
    <w:rsid w:val="008F4963"/>
    <w:rsid w:val="008F543B"/>
    <w:rsid w:val="008F65B0"/>
    <w:rsid w:val="008F663E"/>
    <w:rsid w:val="008F6A02"/>
    <w:rsid w:val="008F6A6E"/>
    <w:rsid w:val="008F78B1"/>
    <w:rsid w:val="008F791E"/>
    <w:rsid w:val="0090116B"/>
    <w:rsid w:val="009029BA"/>
    <w:rsid w:val="00903793"/>
    <w:rsid w:val="0090464A"/>
    <w:rsid w:val="00904FE0"/>
    <w:rsid w:val="00905220"/>
    <w:rsid w:val="00905682"/>
    <w:rsid w:val="00907351"/>
    <w:rsid w:val="00907D40"/>
    <w:rsid w:val="00910CBF"/>
    <w:rsid w:val="00911FC0"/>
    <w:rsid w:val="00912575"/>
    <w:rsid w:val="0091298A"/>
    <w:rsid w:val="00912DE6"/>
    <w:rsid w:val="00913320"/>
    <w:rsid w:val="00913619"/>
    <w:rsid w:val="009159A9"/>
    <w:rsid w:val="00915A0D"/>
    <w:rsid w:val="00915BF3"/>
    <w:rsid w:val="009171FA"/>
    <w:rsid w:val="009173E3"/>
    <w:rsid w:val="00917BD4"/>
    <w:rsid w:val="00921902"/>
    <w:rsid w:val="00921A34"/>
    <w:rsid w:val="00923297"/>
    <w:rsid w:val="009252DF"/>
    <w:rsid w:val="00925C22"/>
    <w:rsid w:val="00926545"/>
    <w:rsid w:val="00926CC6"/>
    <w:rsid w:val="00927BA9"/>
    <w:rsid w:val="00927DB5"/>
    <w:rsid w:val="009307DF"/>
    <w:rsid w:val="00930B01"/>
    <w:rsid w:val="00931A06"/>
    <w:rsid w:val="00932AF8"/>
    <w:rsid w:val="00933AF5"/>
    <w:rsid w:val="009350FA"/>
    <w:rsid w:val="009357E3"/>
    <w:rsid w:val="00935935"/>
    <w:rsid w:val="00935954"/>
    <w:rsid w:val="00936226"/>
    <w:rsid w:val="0093628D"/>
    <w:rsid w:val="00936470"/>
    <w:rsid w:val="009372B4"/>
    <w:rsid w:val="00940341"/>
    <w:rsid w:val="00940FCE"/>
    <w:rsid w:val="009411F1"/>
    <w:rsid w:val="009416E8"/>
    <w:rsid w:val="00942290"/>
    <w:rsid w:val="009439C5"/>
    <w:rsid w:val="00944612"/>
    <w:rsid w:val="00944869"/>
    <w:rsid w:val="00944D16"/>
    <w:rsid w:val="0094548A"/>
    <w:rsid w:val="00945A58"/>
    <w:rsid w:val="00946AF9"/>
    <w:rsid w:val="00950442"/>
    <w:rsid w:val="00950A68"/>
    <w:rsid w:val="009511D5"/>
    <w:rsid w:val="00951C08"/>
    <w:rsid w:val="0095252A"/>
    <w:rsid w:val="00952DA9"/>
    <w:rsid w:val="00953E42"/>
    <w:rsid w:val="00954D73"/>
    <w:rsid w:val="00954E36"/>
    <w:rsid w:val="00955A20"/>
    <w:rsid w:val="00955F89"/>
    <w:rsid w:val="00956D2D"/>
    <w:rsid w:val="00957561"/>
    <w:rsid w:val="009606C4"/>
    <w:rsid w:val="009614BA"/>
    <w:rsid w:val="009619D4"/>
    <w:rsid w:val="00961ED8"/>
    <w:rsid w:val="00962502"/>
    <w:rsid w:val="00962C4D"/>
    <w:rsid w:val="00963109"/>
    <w:rsid w:val="009632D1"/>
    <w:rsid w:val="009636BD"/>
    <w:rsid w:val="00963BFD"/>
    <w:rsid w:val="0096530D"/>
    <w:rsid w:val="009658C8"/>
    <w:rsid w:val="00966FB8"/>
    <w:rsid w:val="00967134"/>
    <w:rsid w:val="009707A6"/>
    <w:rsid w:val="00970D1D"/>
    <w:rsid w:val="009711D2"/>
    <w:rsid w:val="009712C0"/>
    <w:rsid w:val="009727CC"/>
    <w:rsid w:val="009730CF"/>
    <w:rsid w:val="00975A31"/>
    <w:rsid w:val="00976495"/>
    <w:rsid w:val="009776B3"/>
    <w:rsid w:val="00980226"/>
    <w:rsid w:val="0098057D"/>
    <w:rsid w:val="009806AC"/>
    <w:rsid w:val="009809CC"/>
    <w:rsid w:val="0098180B"/>
    <w:rsid w:val="009834E4"/>
    <w:rsid w:val="00983FCB"/>
    <w:rsid w:val="00984EDD"/>
    <w:rsid w:val="009855AA"/>
    <w:rsid w:val="00985D63"/>
    <w:rsid w:val="009875E0"/>
    <w:rsid w:val="00990FCB"/>
    <w:rsid w:val="00992942"/>
    <w:rsid w:val="00992E84"/>
    <w:rsid w:val="009956E4"/>
    <w:rsid w:val="00995957"/>
    <w:rsid w:val="00995C8C"/>
    <w:rsid w:val="009962D7"/>
    <w:rsid w:val="0099736E"/>
    <w:rsid w:val="009A1A32"/>
    <w:rsid w:val="009A1B7A"/>
    <w:rsid w:val="009A1F82"/>
    <w:rsid w:val="009A247D"/>
    <w:rsid w:val="009A3225"/>
    <w:rsid w:val="009A455C"/>
    <w:rsid w:val="009A504B"/>
    <w:rsid w:val="009A542D"/>
    <w:rsid w:val="009A5B64"/>
    <w:rsid w:val="009A6538"/>
    <w:rsid w:val="009A7CED"/>
    <w:rsid w:val="009B2386"/>
    <w:rsid w:val="009B3037"/>
    <w:rsid w:val="009B3682"/>
    <w:rsid w:val="009B3C16"/>
    <w:rsid w:val="009B569E"/>
    <w:rsid w:val="009B6980"/>
    <w:rsid w:val="009B754E"/>
    <w:rsid w:val="009C0295"/>
    <w:rsid w:val="009C03C3"/>
    <w:rsid w:val="009C0A5B"/>
    <w:rsid w:val="009C19C4"/>
    <w:rsid w:val="009C225F"/>
    <w:rsid w:val="009C412E"/>
    <w:rsid w:val="009C4460"/>
    <w:rsid w:val="009C4966"/>
    <w:rsid w:val="009C55F2"/>
    <w:rsid w:val="009C79DE"/>
    <w:rsid w:val="009D04A7"/>
    <w:rsid w:val="009D0BD0"/>
    <w:rsid w:val="009D1800"/>
    <w:rsid w:val="009D1DBC"/>
    <w:rsid w:val="009D2758"/>
    <w:rsid w:val="009D3421"/>
    <w:rsid w:val="009D3B73"/>
    <w:rsid w:val="009D3D96"/>
    <w:rsid w:val="009D45E0"/>
    <w:rsid w:val="009D6195"/>
    <w:rsid w:val="009D6576"/>
    <w:rsid w:val="009D771F"/>
    <w:rsid w:val="009D7BEF"/>
    <w:rsid w:val="009E3097"/>
    <w:rsid w:val="009E4BA4"/>
    <w:rsid w:val="009E50F2"/>
    <w:rsid w:val="009E559A"/>
    <w:rsid w:val="009E56A6"/>
    <w:rsid w:val="009E7DA3"/>
    <w:rsid w:val="009E7FA1"/>
    <w:rsid w:val="009F0833"/>
    <w:rsid w:val="009F134E"/>
    <w:rsid w:val="009F2045"/>
    <w:rsid w:val="009F30CB"/>
    <w:rsid w:val="009F382F"/>
    <w:rsid w:val="009F4066"/>
    <w:rsid w:val="009F5859"/>
    <w:rsid w:val="009F5E8F"/>
    <w:rsid w:val="009F6C52"/>
    <w:rsid w:val="009F7301"/>
    <w:rsid w:val="00A00C1C"/>
    <w:rsid w:val="00A01444"/>
    <w:rsid w:val="00A025AF"/>
    <w:rsid w:val="00A02BD5"/>
    <w:rsid w:val="00A039C1"/>
    <w:rsid w:val="00A03CD4"/>
    <w:rsid w:val="00A05532"/>
    <w:rsid w:val="00A105A1"/>
    <w:rsid w:val="00A12B03"/>
    <w:rsid w:val="00A131F4"/>
    <w:rsid w:val="00A13B58"/>
    <w:rsid w:val="00A14352"/>
    <w:rsid w:val="00A16FDB"/>
    <w:rsid w:val="00A1766D"/>
    <w:rsid w:val="00A177FE"/>
    <w:rsid w:val="00A203A2"/>
    <w:rsid w:val="00A204A1"/>
    <w:rsid w:val="00A20AB6"/>
    <w:rsid w:val="00A20E8E"/>
    <w:rsid w:val="00A211CA"/>
    <w:rsid w:val="00A21828"/>
    <w:rsid w:val="00A224D8"/>
    <w:rsid w:val="00A2378D"/>
    <w:rsid w:val="00A25292"/>
    <w:rsid w:val="00A25E21"/>
    <w:rsid w:val="00A26735"/>
    <w:rsid w:val="00A26755"/>
    <w:rsid w:val="00A301D3"/>
    <w:rsid w:val="00A311E6"/>
    <w:rsid w:val="00A31504"/>
    <w:rsid w:val="00A322FE"/>
    <w:rsid w:val="00A32BC0"/>
    <w:rsid w:val="00A34083"/>
    <w:rsid w:val="00A357AF"/>
    <w:rsid w:val="00A35F21"/>
    <w:rsid w:val="00A3780E"/>
    <w:rsid w:val="00A379FE"/>
    <w:rsid w:val="00A37E12"/>
    <w:rsid w:val="00A403D9"/>
    <w:rsid w:val="00A41DD4"/>
    <w:rsid w:val="00A42A66"/>
    <w:rsid w:val="00A457EC"/>
    <w:rsid w:val="00A45D19"/>
    <w:rsid w:val="00A45D76"/>
    <w:rsid w:val="00A45E42"/>
    <w:rsid w:val="00A46732"/>
    <w:rsid w:val="00A4692B"/>
    <w:rsid w:val="00A47803"/>
    <w:rsid w:val="00A500FD"/>
    <w:rsid w:val="00A51ADD"/>
    <w:rsid w:val="00A52927"/>
    <w:rsid w:val="00A5333C"/>
    <w:rsid w:val="00A536B9"/>
    <w:rsid w:val="00A53B6F"/>
    <w:rsid w:val="00A54968"/>
    <w:rsid w:val="00A54FE9"/>
    <w:rsid w:val="00A5533C"/>
    <w:rsid w:val="00A5577C"/>
    <w:rsid w:val="00A567A9"/>
    <w:rsid w:val="00A567CB"/>
    <w:rsid w:val="00A56D3F"/>
    <w:rsid w:val="00A606E8"/>
    <w:rsid w:val="00A60CF8"/>
    <w:rsid w:val="00A61515"/>
    <w:rsid w:val="00A630AE"/>
    <w:rsid w:val="00A63110"/>
    <w:rsid w:val="00A63417"/>
    <w:rsid w:val="00A63A0F"/>
    <w:rsid w:val="00A6406F"/>
    <w:rsid w:val="00A640AA"/>
    <w:rsid w:val="00A64DE2"/>
    <w:rsid w:val="00A656BE"/>
    <w:rsid w:val="00A66647"/>
    <w:rsid w:val="00A66C3C"/>
    <w:rsid w:val="00A67475"/>
    <w:rsid w:val="00A678BE"/>
    <w:rsid w:val="00A7003A"/>
    <w:rsid w:val="00A706ED"/>
    <w:rsid w:val="00A72696"/>
    <w:rsid w:val="00A72951"/>
    <w:rsid w:val="00A7320B"/>
    <w:rsid w:val="00A7330E"/>
    <w:rsid w:val="00A7363F"/>
    <w:rsid w:val="00A736CC"/>
    <w:rsid w:val="00A7675A"/>
    <w:rsid w:val="00A77051"/>
    <w:rsid w:val="00A804BC"/>
    <w:rsid w:val="00A80546"/>
    <w:rsid w:val="00A81228"/>
    <w:rsid w:val="00A81463"/>
    <w:rsid w:val="00A818CA"/>
    <w:rsid w:val="00A81C34"/>
    <w:rsid w:val="00A82092"/>
    <w:rsid w:val="00A82559"/>
    <w:rsid w:val="00A8384D"/>
    <w:rsid w:val="00A84282"/>
    <w:rsid w:val="00A860EE"/>
    <w:rsid w:val="00A866A7"/>
    <w:rsid w:val="00A8760B"/>
    <w:rsid w:val="00A87D3B"/>
    <w:rsid w:val="00A90276"/>
    <w:rsid w:val="00A911A3"/>
    <w:rsid w:val="00A9155E"/>
    <w:rsid w:val="00A9190E"/>
    <w:rsid w:val="00A9262C"/>
    <w:rsid w:val="00A92912"/>
    <w:rsid w:val="00A92CE5"/>
    <w:rsid w:val="00A933E2"/>
    <w:rsid w:val="00A944A2"/>
    <w:rsid w:val="00A948AF"/>
    <w:rsid w:val="00A95394"/>
    <w:rsid w:val="00A956EC"/>
    <w:rsid w:val="00A95847"/>
    <w:rsid w:val="00A96048"/>
    <w:rsid w:val="00A96865"/>
    <w:rsid w:val="00AA0522"/>
    <w:rsid w:val="00AA05B7"/>
    <w:rsid w:val="00AA07F4"/>
    <w:rsid w:val="00AA09CF"/>
    <w:rsid w:val="00AA0EF6"/>
    <w:rsid w:val="00AA1B51"/>
    <w:rsid w:val="00AA1E06"/>
    <w:rsid w:val="00AA3C04"/>
    <w:rsid w:val="00AA44A8"/>
    <w:rsid w:val="00AA6E2E"/>
    <w:rsid w:val="00AA737E"/>
    <w:rsid w:val="00AA7A7D"/>
    <w:rsid w:val="00AA7D66"/>
    <w:rsid w:val="00AB00B5"/>
    <w:rsid w:val="00AB053B"/>
    <w:rsid w:val="00AB1013"/>
    <w:rsid w:val="00AB1FA7"/>
    <w:rsid w:val="00AB49C9"/>
    <w:rsid w:val="00AB54FF"/>
    <w:rsid w:val="00AB63DC"/>
    <w:rsid w:val="00AB68F4"/>
    <w:rsid w:val="00AC012D"/>
    <w:rsid w:val="00AC0849"/>
    <w:rsid w:val="00AC1B79"/>
    <w:rsid w:val="00AC2594"/>
    <w:rsid w:val="00AC3BF6"/>
    <w:rsid w:val="00AC4AC0"/>
    <w:rsid w:val="00AC4AFF"/>
    <w:rsid w:val="00AC5308"/>
    <w:rsid w:val="00AC55A6"/>
    <w:rsid w:val="00AC69AB"/>
    <w:rsid w:val="00AD0BA4"/>
    <w:rsid w:val="00AD38F0"/>
    <w:rsid w:val="00AD4DD5"/>
    <w:rsid w:val="00AD5692"/>
    <w:rsid w:val="00AD5ABC"/>
    <w:rsid w:val="00AD5BF5"/>
    <w:rsid w:val="00AD6007"/>
    <w:rsid w:val="00AD7C9A"/>
    <w:rsid w:val="00AD7D68"/>
    <w:rsid w:val="00AD7FAC"/>
    <w:rsid w:val="00AE1420"/>
    <w:rsid w:val="00AE1491"/>
    <w:rsid w:val="00AE1560"/>
    <w:rsid w:val="00AE259F"/>
    <w:rsid w:val="00AE2889"/>
    <w:rsid w:val="00AE28FF"/>
    <w:rsid w:val="00AE327E"/>
    <w:rsid w:val="00AE3D86"/>
    <w:rsid w:val="00AE5519"/>
    <w:rsid w:val="00AE6396"/>
    <w:rsid w:val="00AE63C0"/>
    <w:rsid w:val="00AE69FA"/>
    <w:rsid w:val="00AE7438"/>
    <w:rsid w:val="00AE7CDE"/>
    <w:rsid w:val="00AF1239"/>
    <w:rsid w:val="00AF1392"/>
    <w:rsid w:val="00AF24D4"/>
    <w:rsid w:val="00AF25E9"/>
    <w:rsid w:val="00AF269D"/>
    <w:rsid w:val="00AF2AAF"/>
    <w:rsid w:val="00AF4B62"/>
    <w:rsid w:val="00AF4ED5"/>
    <w:rsid w:val="00AF5310"/>
    <w:rsid w:val="00AF5F61"/>
    <w:rsid w:val="00AF6A06"/>
    <w:rsid w:val="00AF7F89"/>
    <w:rsid w:val="00B00AAD"/>
    <w:rsid w:val="00B011FA"/>
    <w:rsid w:val="00B0264C"/>
    <w:rsid w:val="00B02BA2"/>
    <w:rsid w:val="00B0302D"/>
    <w:rsid w:val="00B040D5"/>
    <w:rsid w:val="00B06079"/>
    <w:rsid w:val="00B063ED"/>
    <w:rsid w:val="00B06E36"/>
    <w:rsid w:val="00B1141F"/>
    <w:rsid w:val="00B122D6"/>
    <w:rsid w:val="00B13076"/>
    <w:rsid w:val="00B1357D"/>
    <w:rsid w:val="00B16173"/>
    <w:rsid w:val="00B20255"/>
    <w:rsid w:val="00B20D98"/>
    <w:rsid w:val="00B20E9B"/>
    <w:rsid w:val="00B21445"/>
    <w:rsid w:val="00B236B6"/>
    <w:rsid w:val="00B23C38"/>
    <w:rsid w:val="00B23C9F"/>
    <w:rsid w:val="00B23F22"/>
    <w:rsid w:val="00B23FD6"/>
    <w:rsid w:val="00B251DF"/>
    <w:rsid w:val="00B255DF"/>
    <w:rsid w:val="00B25F15"/>
    <w:rsid w:val="00B269E5"/>
    <w:rsid w:val="00B26F01"/>
    <w:rsid w:val="00B30585"/>
    <w:rsid w:val="00B3114B"/>
    <w:rsid w:val="00B31DEE"/>
    <w:rsid w:val="00B32669"/>
    <w:rsid w:val="00B326D1"/>
    <w:rsid w:val="00B331E6"/>
    <w:rsid w:val="00B339BD"/>
    <w:rsid w:val="00B34598"/>
    <w:rsid w:val="00B3481A"/>
    <w:rsid w:val="00B35D2B"/>
    <w:rsid w:val="00B36047"/>
    <w:rsid w:val="00B3728F"/>
    <w:rsid w:val="00B37A19"/>
    <w:rsid w:val="00B40579"/>
    <w:rsid w:val="00B40DF9"/>
    <w:rsid w:val="00B40ED4"/>
    <w:rsid w:val="00B4113E"/>
    <w:rsid w:val="00B413F2"/>
    <w:rsid w:val="00B41540"/>
    <w:rsid w:val="00B41AB6"/>
    <w:rsid w:val="00B41C74"/>
    <w:rsid w:val="00B41E1E"/>
    <w:rsid w:val="00B4397C"/>
    <w:rsid w:val="00B44116"/>
    <w:rsid w:val="00B44178"/>
    <w:rsid w:val="00B46111"/>
    <w:rsid w:val="00B50622"/>
    <w:rsid w:val="00B506B0"/>
    <w:rsid w:val="00B512E7"/>
    <w:rsid w:val="00B51901"/>
    <w:rsid w:val="00B54626"/>
    <w:rsid w:val="00B55767"/>
    <w:rsid w:val="00B564AD"/>
    <w:rsid w:val="00B56B05"/>
    <w:rsid w:val="00B56E2C"/>
    <w:rsid w:val="00B57730"/>
    <w:rsid w:val="00B577D7"/>
    <w:rsid w:val="00B60095"/>
    <w:rsid w:val="00B600CB"/>
    <w:rsid w:val="00B612C7"/>
    <w:rsid w:val="00B61BD9"/>
    <w:rsid w:val="00B63260"/>
    <w:rsid w:val="00B65185"/>
    <w:rsid w:val="00B65796"/>
    <w:rsid w:val="00B658BB"/>
    <w:rsid w:val="00B701F5"/>
    <w:rsid w:val="00B70509"/>
    <w:rsid w:val="00B70EB2"/>
    <w:rsid w:val="00B7193D"/>
    <w:rsid w:val="00B74C76"/>
    <w:rsid w:val="00B76885"/>
    <w:rsid w:val="00B77041"/>
    <w:rsid w:val="00B77FAD"/>
    <w:rsid w:val="00B830F1"/>
    <w:rsid w:val="00B839B8"/>
    <w:rsid w:val="00B83CED"/>
    <w:rsid w:val="00B84BD6"/>
    <w:rsid w:val="00B84C27"/>
    <w:rsid w:val="00B85F26"/>
    <w:rsid w:val="00B90C10"/>
    <w:rsid w:val="00B91D15"/>
    <w:rsid w:val="00B91E32"/>
    <w:rsid w:val="00B91F7E"/>
    <w:rsid w:val="00B92047"/>
    <w:rsid w:val="00B92C40"/>
    <w:rsid w:val="00B934ED"/>
    <w:rsid w:val="00B9424D"/>
    <w:rsid w:val="00B94C30"/>
    <w:rsid w:val="00B9565A"/>
    <w:rsid w:val="00B95F5B"/>
    <w:rsid w:val="00B97753"/>
    <w:rsid w:val="00BA040F"/>
    <w:rsid w:val="00BA15AD"/>
    <w:rsid w:val="00BA214F"/>
    <w:rsid w:val="00BA36C2"/>
    <w:rsid w:val="00BA3874"/>
    <w:rsid w:val="00BA43EF"/>
    <w:rsid w:val="00BA6F87"/>
    <w:rsid w:val="00BA72D9"/>
    <w:rsid w:val="00BA76DC"/>
    <w:rsid w:val="00BA7BED"/>
    <w:rsid w:val="00BB0DCD"/>
    <w:rsid w:val="00BB2956"/>
    <w:rsid w:val="00BB3239"/>
    <w:rsid w:val="00BB389D"/>
    <w:rsid w:val="00BB40B0"/>
    <w:rsid w:val="00BB5BC4"/>
    <w:rsid w:val="00BB657B"/>
    <w:rsid w:val="00BB6B6D"/>
    <w:rsid w:val="00BB7A16"/>
    <w:rsid w:val="00BC0FE7"/>
    <w:rsid w:val="00BC1338"/>
    <w:rsid w:val="00BC15E8"/>
    <w:rsid w:val="00BC1A75"/>
    <w:rsid w:val="00BC247C"/>
    <w:rsid w:val="00BC2F72"/>
    <w:rsid w:val="00BC3F60"/>
    <w:rsid w:val="00BC3FA5"/>
    <w:rsid w:val="00BC4076"/>
    <w:rsid w:val="00BC4F57"/>
    <w:rsid w:val="00BC563B"/>
    <w:rsid w:val="00BC5826"/>
    <w:rsid w:val="00BC5A5B"/>
    <w:rsid w:val="00BC5F85"/>
    <w:rsid w:val="00BC60EF"/>
    <w:rsid w:val="00BC660A"/>
    <w:rsid w:val="00BC7492"/>
    <w:rsid w:val="00BC7DA0"/>
    <w:rsid w:val="00BD1C8C"/>
    <w:rsid w:val="00BD1EE2"/>
    <w:rsid w:val="00BD1F1B"/>
    <w:rsid w:val="00BD29DB"/>
    <w:rsid w:val="00BD4660"/>
    <w:rsid w:val="00BD519E"/>
    <w:rsid w:val="00BD681F"/>
    <w:rsid w:val="00BD682B"/>
    <w:rsid w:val="00BD6FFD"/>
    <w:rsid w:val="00BE0703"/>
    <w:rsid w:val="00BE0971"/>
    <w:rsid w:val="00BE0A80"/>
    <w:rsid w:val="00BE0DF3"/>
    <w:rsid w:val="00BE1C20"/>
    <w:rsid w:val="00BE2541"/>
    <w:rsid w:val="00BE42E1"/>
    <w:rsid w:val="00BE4C37"/>
    <w:rsid w:val="00BE58CA"/>
    <w:rsid w:val="00BE7BFD"/>
    <w:rsid w:val="00BF03A2"/>
    <w:rsid w:val="00BF0DCF"/>
    <w:rsid w:val="00BF1CB3"/>
    <w:rsid w:val="00BF31AC"/>
    <w:rsid w:val="00BF5482"/>
    <w:rsid w:val="00BF58C1"/>
    <w:rsid w:val="00BF775C"/>
    <w:rsid w:val="00BF7B18"/>
    <w:rsid w:val="00C019D5"/>
    <w:rsid w:val="00C02E7B"/>
    <w:rsid w:val="00C0547F"/>
    <w:rsid w:val="00C05DE8"/>
    <w:rsid w:val="00C073EE"/>
    <w:rsid w:val="00C10AB7"/>
    <w:rsid w:val="00C11DE3"/>
    <w:rsid w:val="00C127CB"/>
    <w:rsid w:val="00C130DA"/>
    <w:rsid w:val="00C131E3"/>
    <w:rsid w:val="00C1604C"/>
    <w:rsid w:val="00C178CE"/>
    <w:rsid w:val="00C20B76"/>
    <w:rsid w:val="00C232AB"/>
    <w:rsid w:val="00C24635"/>
    <w:rsid w:val="00C24E59"/>
    <w:rsid w:val="00C254CF"/>
    <w:rsid w:val="00C25849"/>
    <w:rsid w:val="00C26098"/>
    <w:rsid w:val="00C27039"/>
    <w:rsid w:val="00C27346"/>
    <w:rsid w:val="00C274E7"/>
    <w:rsid w:val="00C27864"/>
    <w:rsid w:val="00C2791F"/>
    <w:rsid w:val="00C3105D"/>
    <w:rsid w:val="00C3148E"/>
    <w:rsid w:val="00C3331E"/>
    <w:rsid w:val="00C34165"/>
    <w:rsid w:val="00C34CCD"/>
    <w:rsid w:val="00C35D1E"/>
    <w:rsid w:val="00C368AB"/>
    <w:rsid w:val="00C37C89"/>
    <w:rsid w:val="00C40EC9"/>
    <w:rsid w:val="00C413E2"/>
    <w:rsid w:val="00C42067"/>
    <w:rsid w:val="00C4252E"/>
    <w:rsid w:val="00C42C7A"/>
    <w:rsid w:val="00C42E13"/>
    <w:rsid w:val="00C42FA1"/>
    <w:rsid w:val="00C4369A"/>
    <w:rsid w:val="00C4371C"/>
    <w:rsid w:val="00C44882"/>
    <w:rsid w:val="00C449CC"/>
    <w:rsid w:val="00C44BDF"/>
    <w:rsid w:val="00C45F77"/>
    <w:rsid w:val="00C460B9"/>
    <w:rsid w:val="00C47A09"/>
    <w:rsid w:val="00C47CD7"/>
    <w:rsid w:val="00C5000B"/>
    <w:rsid w:val="00C50B53"/>
    <w:rsid w:val="00C51049"/>
    <w:rsid w:val="00C520C2"/>
    <w:rsid w:val="00C523CA"/>
    <w:rsid w:val="00C52463"/>
    <w:rsid w:val="00C540A4"/>
    <w:rsid w:val="00C55406"/>
    <w:rsid w:val="00C559F3"/>
    <w:rsid w:val="00C56B65"/>
    <w:rsid w:val="00C60E86"/>
    <w:rsid w:val="00C612CA"/>
    <w:rsid w:val="00C61897"/>
    <w:rsid w:val="00C620EF"/>
    <w:rsid w:val="00C62577"/>
    <w:rsid w:val="00C642F7"/>
    <w:rsid w:val="00C64429"/>
    <w:rsid w:val="00C65D33"/>
    <w:rsid w:val="00C66CBA"/>
    <w:rsid w:val="00C67005"/>
    <w:rsid w:val="00C673D4"/>
    <w:rsid w:val="00C715F0"/>
    <w:rsid w:val="00C72BFE"/>
    <w:rsid w:val="00C72EFA"/>
    <w:rsid w:val="00C73E53"/>
    <w:rsid w:val="00C756FD"/>
    <w:rsid w:val="00C75775"/>
    <w:rsid w:val="00C7591D"/>
    <w:rsid w:val="00C762B8"/>
    <w:rsid w:val="00C76310"/>
    <w:rsid w:val="00C76634"/>
    <w:rsid w:val="00C76876"/>
    <w:rsid w:val="00C8291C"/>
    <w:rsid w:val="00C8295E"/>
    <w:rsid w:val="00C83888"/>
    <w:rsid w:val="00C85112"/>
    <w:rsid w:val="00C86F9B"/>
    <w:rsid w:val="00C8767D"/>
    <w:rsid w:val="00C87D13"/>
    <w:rsid w:val="00C90A7E"/>
    <w:rsid w:val="00C90B72"/>
    <w:rsid w:val="00C90DB4"/>
    <w:rsid w:val="00C9315B"/>
    <w:rsid w:val="00C93F5B"/>
    <w:rsid w:val="00C94263"/>
    <w:rsid w:val="00C96639"/>
    <w:rsid w:val="00C96C30"/>
    <w:rsid w:val="00C97CF6"/>
    <w:rsid w:val="00CA13F6"/>
    <w:rsid w:val="00CA1F29"/>
    <w:rsid w:val="00CA3833"/>
    <w:rsid w:val="00CA6506"/>
    <w:rsid w:val="00CA7C99"/>
    <w:rsid w:val="00CA7D63"/>
    <w:rsid w:val="00CB010A"/>
    <w:rsid w:val="00CB0F34"/>
    <w:rsid w:val="00CB25D2"/>
    <w:rsid w:val="00CB2899"/>
    <w:rsid w:val="00CB6190"/>
    <w:rsid w:val="00CB66F8"/>
    <w:rsid w:val="00CB69ED"/>
    <w:rsid w:val="00CB72B4"/>
    <w:rsid w:val="00CB7618"/>
    <w:rsid w:val="00CB7A61"/>
    <w:rsid w:val="00CB7D31"/>
    <w:rsid w:val="00CC16BC"/>
    <w:rsid w:val="00CC25A6"/>
    <w:rsid w:val="00CC3A6A"/>
    <w:rsid w:val="00CC3EAA"/>
    <w:rsid w:val="00CC43A8"/>
    <w:rsid w:val="00CC4C1C"/>
    <w:rsid w:val="00CC5BFF"/>
    <w:rsid w:val="00CC63F7"/>
    <w:rsid w:val="00CD0A31"/>
    <w:rsid w:val="00CD1172"/>
    <w:rsid w:val="00CD441F"/>
    <w:rsid w:val="00CD44FE"/>
    <w:rsid w:val="00CD47CF"/>
    <w:rsid w:val="00CD5FCC"/>
    <w:rsid w:val="00CE1309"/>
    <w:rsid w:val="00CE1915"/>
    <w:rsid w:val="00CE26FE"/>
    <w:rsid w:val="00CE2C01"/>
    <w:rsid w:val="00CE2C20"/>
    <w:rsid w:val="00CE3458"/>
    <w:rsid w:val="00CE415E"/>
    <w:rsid w:val="00CE4353"/>
    <w:rsid w:val="00CE50EA"/>
    <w:rsid w:val="00CE5913"/>
    <w:rsid w:val="00CE607F"/>
    <w:rsid w:val="00CE6699"/>
    <w:rsid w:val="00CE794E"/>
    <w:rsid w:val="00CE7F9F"/>
    <w:rsid w:val="00CF0393"/>
    <w:rsid w:val="00CF0EA3"/>
    <w:rsid w:val="00CF19EC"/>
    <w:rsid w:val="00CF24D7"/>
    <w:rsid w:val="00CF281E"/>
    <w:rsid w:val="00CF3B31"/>
    <w:rsid w:val="00CF5E47"/>
    <w:rsid w:val="00CF6237"/>
    <w:rsid w:val="00CF67FE"/>
    <w:rsid w:val="00CF767F"/>
    <w:rsid w:val="00D007E1"/>
    <w:rsid w:val="00D021DD"/>
    <w:rsid w:val="00D029EB"/>
    <w:rsid w:val="00D02E01"/>
    <w:rsid w:val="00D06764"/>
    <w:rsid w:val="00D06B4D"/>
    <w:rsid w:val="00D06FFF"/>
    <w:rsid w:val="00D10254"/>
    <w:rsid w:val="00D1063D"/>
    <w:rsid w:val="00D10A27"/>
    <w:rsid w:val="00D10C45"/>
    <w:rsid w:val="00D11109"/>
    <w:rsid w:val="00D117F9"/>
    <w:rsid w:val="00D11BCD"/>
    <w:rsid w:val="00D12132"/>
    <w:rsid w:val="00D126F7"/>
    <w:rsid w:val="00D12AEB"/>
    <w:rsid w:val="00D12D76"/>
    <w:rsid w:val="00D15B3A"/>
    <w:rsid w:val="00D17595"/>
    <w:rsid w:val="00D21984"/>
    <w:rsid w:val="00D2280F"/>
    <w:rsid w:val="00D22D70"/>
    <w:rsid w:val="00D23041"/>
    <w:rsid w:val="00D230BE"/>
    <w:rsid w:val="00D25B77"/>
    <w:rsid w:val="00D27C57"/>
    <w:rsid w:val="00D3182A"/>
    <w:rsid w:val="00D341DF"/>
    <w:rsid w:val="00D355E1"/>
    <w:rsid w:val="00D35C84"/>
    <w:rsid w:val="00D35E57"/>
    <w:rsid w:val="00D37BAD"/>
    <w:rsid w:val="00D40023"/>
    <w:rsid w:val="00D40195"/>
    <w:rsid w:val="00D40EA5"/>
    <w:rsid w:val="00D430B0"/>
    <w:rsid w:val="00D43694"/>
    <w:rsid w:val="00D44AA0"/>
    <w:rsid w:val="00D45A94"/>
    <w:rsid w:val="00D47CDF"/>
    <w:rsid w:val="00D500E8"/>
    <w:rsid w:val="00D5053C"/>
    <w:rsid w:val="00D50A97"/>
    <w:rsid w:val="00D50F89"/>
    <w:rsid w:val="00D513BF"/>
    <w:rsid w:val="00D52812"/>
    <w:rsid w:val="00D528A0"/>
    <w:rsid w:val="00D528F5"/>
    <w:rsid w:val="00D52C67"/>
    <w:rsid w:val="00D546C8"/>
    <w:rsid w:val="00D6183D"/>
    <w:rsid w:val="00D627F2"/>
    <w:rsid w:val="00D6676B"/>
    <w:rsid w:val="00D67061"/>
    <w:rsid w:val="00D7128C"/>
    <w:rsid w:val="00D71F95"/>
    <w:rsid w:val="00D723B0"/>
    <w:rsid w:val="00D73143"/>
    <w:rsid w:val="00D731F9"/>
    <w:rsid w:val="00D7387C"/>
    <w:rsid w:val="00D757F9"/>
    <w:rsid w:val="00D764F7"/>
    <w:rsid w:val="00D80E38"/>
    <w:rsid w:val="00D831FC"/>
    <w:rsid w:val="00D857B5"/>
    <w:rsid w:val="00D86F4C"/>
    <w:rsid w:val="00D875B5"/>
    <w:rsid w:val="00D87A0D"/>
    <w:rsid w:val="00D9033F"/>
    <w:rsid w:val="00D90626"/>
    <w:rsid w:val="00D91008"/>
    <w:rsid w:val="00D912DC"/>
    <w:rsid w:val="00D92451"/>
    <w:rsid w:val="00D9366A"/>
    <w:rsid w:val="00D946D8"/>
    <w:rsid w:val="00D94D81"/>
    <w:rsid w:val="00D96D14"/>
    <w:rsid w:val="00D9766B"/>
    <w:rsid w:val="00DA0D3B"/>
    <w:rsid w:val="00DA1A5A"/>
    <w:rsid w:val="00DA2085"/>
    <w:rsid w:val="00DA2A37"/>
    <w:rsid w:val="00DA2C09"/>
    <w:rsid w:val="00DA4740"/>
    <w:rsid w:val="00DA50EA"/>
    <w:rsid w:val="00DA526F"/>
    <w:rsid w:val="00DA5693"/>
    <w:rsid w:val="00DA75C7"/>
    <w:rsid w:val="00DA7E76"/>
    <w:rsid w:val="00DB0164"/>
    <w:rsid w:val="00DB0728"/>
    <w:rsid w:val="00DB140D"/>
    <w:rsid w:val="00DB1E36"/>
    <w:rsid w:val="00DB252C"/>
    <w:rsid w:val="00DB360D"/>
    <w:rsid w:val="00DB53B8"/>
    <w:rsid w:val="00DB61F0"/>
    <w:rsid w:val="00DB6AD2"/>
    <w:rsid w:val="00DB7FD4"/>
    <w:rsid w:val="00DC008E"/>
    <w:rsid w:val="00DC26A3"/>
    <w:rsid w:val="00DC2BB5"/>
    <w:rsid w:val="00DC2D64"/>
    <w:rsid w:val="00DC2F1A"/>
    <w:rsid w:val="00DC3AFB"/>
    <w:rsid w:val="00DC4C6E"/>
    <w:rsid w:val="00DC534A"/>
    <w:rsid w:val="00DC538D"/>
    <w:rsid w:val="00DC64D9"/>
    <w:rsid w:val="00DC72E4"/>
    <w:rsid w:val="00DC7594"/>
    <w:rsid w:val="00DC7F23"/>
    <w:rsid w:val="00DD01FC"/>
    <w:rsid w:val="00DD117D"/>
    <w:rsid w:val="00DD1983"/>
    <w:rsid w:val="00DD21DC"/>
    <w:rsid w:val="00DD256B"/>
    <w:rsid w:val="00DD26A8"/>
    <w:rsid w:val="00DD3104"/>
    <w:rsid w:val="00DD4BA7"/>
    <w:rsid w:val="00DD4DAC"/>
    <w:rsid w:val="00DD6338"/>
    <w:rsid w:val="00DD6F23"/>
    <w:rsid w:val="00DD734E"/>
    <w:rsid w:val="00DD7455"/>
    <w:rsid w:val="00DD7839"/>
    <w:rsid w:val="00DE03E7"/>
    <w:rsid w:val="00DE0587"/>
    <w:rsid w:val="00DE4703"/>
    <w:rsid w:val="00DE5153"/>
    <w:rsid w:val="00DE5A72"/>
    <w:rsid w:val="00DF07C7"/>
    <w:rsid w:val="00DF0912"/>
    <w:rsid w:val="00DF2329"/>
    <w:rsid w:val="00DF26C1"/>
    <w:rsid w:val="00DF2EFC"/>
    <w:rsid w:val="00DF30ED"/>
    <w:rsid w:val="00DF339A"/>
    <w:rsid w:val="00DF4FD7"/>
    <w:rsid w:val="00DF5A3A"/>
    <w:rsid w:val="00DF5CF2"/>
    <w:rsid w:val="00E01C86"/>
    <w:rsid w:val="00E01F41"/>
    <w:rsid w:val="00E02A55"/>
    <w:rsid w:val="00E02B20"/>
    <w:rsid w:val="00E03634"/>
    <w:rsid w:val="00E04208"/>
    <w:rsid w:val="00E052E4"/>
    <w:rsid w:val="00E05859"/>
    <w:rsid w:val="00E058B3"/>
    <w:rsid w:val="00E05F7C"/>
    <w:rsid w:val="00E061C4"/>
    <w:rsid w:val="00E0719C"/>
    <w:rsid w:val="00E07585"/>
    <w:rsid w:val="00E07866"/>
    <w:rsid w:val="00E1010D"/>
    <w:rsid w:val="00E11176"/>
    <w:rsid w:val="00E1194D"/>
    <w:rsid w:val="00E11B4E"/>
    <w:rsid w:val="00E11E4A"/>
    <w:rsid w:val="00E125B3"/>
    <w:rsid w:val="00E13334"/>
    <w:rsid w:val="00E13542"/>
    <w:rsid w:val="00E16779"/>
    <w:rsid w:val="00E16BA2"/>
    <w:rsid w:val="00E16BCA"/>
    <w:rsid w:val="00E17034"/>
    <w:rsid w:val="00E170B0"/>
    <w:rsid w:val="00E20E5C"/>
    <w:rsid w:val="00E210BA"/>
    <w:rsid w:val="00E21274"/>
    <w:rsid w:val="00E214C7"/>
    <w:rsid w:val="00E22BA3"/>
    <w:rsid w:val="00E23794"/>
    <w:rsid w:val="00E25671"/>
    <w:rsid w:val="00E26DC6"/>
    <w:rsid w:val="00E30D32"/>
    <w:rsid w:val="00E326B8"/>
    <w:rsid w:val="00E36212"/>
    <w:rsid w:val="00E3734E"/>
    <w:rsid w:val="00E37A33"/>
    <w:rsid w:val="00E41B91"/>
    <w:rsid w:val="00E4206B"/>
    <w:rsid w:val="00E43104"/>
    <w:rsid w:val="00E45443"/>
    <w:rsid w:val="00E459F4"/>
    <w:rsid w:val="00E46E46"/>
    <w:rsid w:val="00E46FF0"/>
    <w:rsid w:val="00E47592"/>
    <w:rsid w:val="00E5055B"/>
    <w:rsid w:val="00E50D93"/>
    <w:rsid w:val="00E52537"/>
    <w:rsid w:val="00E54180"/>
    <w:rsid w:val="00E55263"/>
    <w:rsid w:val="00E560EC"/>
    <w:rsid w:val="00E56525"/>
    <w:rsid w:val="00E5685D"/>
    <w:rsid w:val="00E56C6D"/>
    <w:rsid w:val="00E60580"/>
    <w:rsid w:val="00E60946"/>
    <w:rsid w:val="00E60CB5"/>
    <w:rsid w:val="00E6194D"/>
    <w:rsid w:val="00E61A6E"/>
    <w:rsid w:val="00E62248"/>
    <w:rsid w:val="00E657A7"/>
    <w:rsid w:val="00E66A0E"/>
    <w:rsid w:val="00E66DE5"/>
    <w:rsid w:val="00E66F4B"/>
    <w:rsid w:val="00E70B98"/>
    <w:rsid w:val="00E717A4"/>
    <w:rsid w:val="00E742D8"/>
    <w:rsid w:val="00E75DB1"/>
    <w:rsid w:val="00E75E76"/>
    <w:rsid w:val="00E761BA"/>
    <w:rsid w:val="00E764BF"/>
    <w:rsid w:val="00E778A4"/>
    <w:rsid w:val="00E81238"/>
    <w:rsid w:val="00E83319"/>
    <w:rsid w:val="00E83C8D"/>
    <w:rsid w:val="00E84191"/>
    <w:rsid w:val="00E84CED"/>
    <w:rsid w:val="00E85683"/>
    <w:rsid w:val="00E86AF9"/>
    <w:rsid w:val="00E878CA"/>
    <w:rsid w:val="00E904D1"/>
    <w:rsid w:val="00E921D0"/>
    <w:rsid w:val="00E92B44"/>
    <w:rsid w:val="00E92C21"/>
    <w:rsid w:val="00E935D9"/>
    <w:rsid w:val="00E95504"/>
    <w:rsid w:val="00E979BE"/>
    <w:rsid w:val="00EA00E9"/>
    <w:rsid w:val="00EA0832"/>
    <w:rsid w:val="00EA2299"/>
    <w:rsid w:val="00EA2314"/>
    <w:rsid w:val="00EA2B1C"/>
    <w:rsid w:val="00EA430F"/>
    <w:rsid w:val="00EA46E5"/>
    <w:rsid w:val="00EA4F16"/>
    <w:rsid w:val="00EA59FE"/>
    <w:rsid w:val="00EA6500"/>
    <w:rsid w:val="00EA6942"/>
    <w:rsid w:val="00EA7213"/>
    <w:rsid w:val="00EA77DB"/>
    <w:rsid w:val="00EA7FC8"/>
    <w:rsid w:val="00EB0BF3"/>
    <w:rsid w:val="00EB1038"/>
    <w:rsid w:val="00EB3903"/>
    <w:rsid w:val="00EB4FB5"/>
    <w:rsid w:val="00EB516D"/>
    <w:rsid w:val="00EB5DA9"/>
    <w:rsid w:val="00EB6C69"/>
    <w:rsid w:val="00EC0119"/>
    <w:rsid w:val="00EC0F33"/>
    <w:rsid w:val="00EC0FE4"/>
    <w:rsid w:val="00EC12D3"/>
    <w:rsid w:val="00EC1C35"/>
    <w:rsid w:val="00EC2032"/>
    <w:rsid w:val="00EC2238"/>
    <w:rsid w:val="00EC24B9"/>
    <w:rsid w:val="00EC3F9F"/>
    <w:rsid w:val="00EC5E7D"/>
    <w:rsid w:val="00EC6CBA"/>
    <w:rsid w:val="00EC7682"/>
    <w:rsid w:val="00EC76CB"/>
    <w:rsid w:val="00EC7B0E"/>
    <w:rsid w:val="00ED01B7"/>
    <w:rsid w:val="00ED1929"/>
    <w:rsid w:val="00ED1A8C"/>
    <w:rsid w:val="00ED1CD6"/>
    <w:rsid w:val="00ED24F3"/>
    <w:rsid w:val="00ED2F5C"/>
    <w:rsid w:val="00ED34AF"/>
    <w:rsid w:val="00ED58EF"/>
    <w:rsid w:val="00ED611B"/>
    <w:rsid w:val="00ED6A1C"/>
    <w:rsid w:val="00ED6E14"/>
    <w:rsid w:val="00ED6E95"/>
    <w:rsid w:val="00ED6F89"/>
    <w:rsid w:val="00EE0A79"/>
    <w:rsid w:val="00EE0FFB"/>
    <w:rsid w:val="00EE1CA6"/>
    <w:rsid w:val="00EE243C"/>
    <w:rsid w:val="00EE3110"/>
    <w:rsid w:val="00EE40E2"/>
    <w:rsid w:val="00EE5447"/>
    <w:rsid w:val="00EE558E"/>
    <w:rsid w:val="00EE6159"/>
    <w:rsid w:val="00EF1450"/>
    <w:rsid w:val="00EF1930"/>
    <w:rsid w:val="00EF1F51"/>
    <w:rsid w:val="00EF1FD3"/>
    <w:rsid w:val="00EF3730"/>
    <w:rsid w:val="00EF3FF1"/>
    <w:rsid w:val="00EF5A4B"/>
    <w:rsid w:val="00EF69EB"/>
    <w:rsid w:val="00F00D6D"/>
    <w:rsid w:val="00F012E1"/>
    <w:rsid w:val="00F0486A"/>
    <w:rsid w:val="00F054A1"/>
    <w:rsid w:val="00F0629A"/>
    <w:rsid w:val="00F06E4D"/>
    <w:rsid w:val="00F07EC3"/>
    <w:rsid w:val="00F10BEE"/>
    <w:rsid w:val="00F10FD4"/>
    <w:rsid w:val="00F1141C"/>
    <w:rsid w:val="00F11568"/>
    <w:rsid w:val="00F121CF"/>
    <w:rsid w:val="00F123CF"/>
    <w:rsid w:val="00F12FB4"/>
    <w:rsid w:val="00F13111"/>
    <w:rsid w:val="00F13A15"/>
    <w:rsid w:val="00F15D51"/>
    <w:rsid w:val="00F1606F"/>
    <w:rsid w:val="00F17146"/>
    <w:rsid w:val="00F17CF2"/>
    <w:rsid w:val="00F213DA"/>
    <w:rsid w:val="00F215FF"/>
    <w:rsid w:val="00F2185E"/>
    <w:rsid w:val="00F21C60"/>
    <w:rsid w:val="00F22328"/>
    <w:rsid w:val="00F231DA"/>
    <w:rsid w:val="00F239AC"/>
    <w:rsid w:val="00F24B98"/>
    <w:rsid w:val="00F24D07"/>
    <w:rsid w:val="00F25C25"/>
    <w:rsid w:val="00F26916"/>
    <w:rsid w:val="00F31549"/>
    <w:rsid w:val="00F31D9D"/>
    <w:rsid w:val="00F320CD"/>
    <w:rsid w:val="00F3219D"/>
    <w:rsid w:val="00F32B88"/>
    <w:rsid w:val="00F338DB"/>
    <w:rsid w:val="00F33C37"/>
    <w:rsid w:val="00F3583F"/>
    <w:rsid w:val="00F361C5"/>
    <w:rsid w:val="00F36BD1"/>
    <w:rsid w:val="00F3702E"/>
    <w:rsid w:val="00F371B8"/>
    <w:rsid w:val="00F37EBA"/>
    <w:rsid w:val="00F40153"/>
    <w:rsid w:val="00F412F5"/>
    <w:rsid w:val="00F41671"/>
    <w:rsid w:val="00F41FE8"/>
    <w:rsid w:val="00F4259F"/>
    <w:rsid w:val="00F43D22"/>
    <w:rsid w:val="00F44643"/>
    <w:rsid w:val="00F449FB"/>
    <w:rsid w:val="00F4683C"/>
    <w:rsid w:val="00F474D4"/>
    <w:rsid w:val="00F50216"/>
    <w:rsid w:val="00F50FE1"/>
    <w:rsid w:val="00F5165D"/>
    <w:rsid w:val="00F54220"/>
    <w:rsid w:val="00F547E0"/>
    <w:rsid w:val="00F547F5"/>
    <w:rsid w:val="00F550A9"/>
    <w:rsid w:val="00F55FD9"/>
    <w:rsid w:val="00F571DF"/>
    <w:rsid w:val="00F57948"/>
    <w:rsid w:val="00F57BBC"/>
    <w:rsid w:val="00F57DF5"/>
    <w:rsid w:val="00F6097D"/>
    <w:rsid w:val="00F61B3C"/>
    <w:rsid w:val="00F628FA"/>
    <w:rsid w:val="00F62E23"/>
    <w:rsid w:val="00F6328E"/>
    <w:rsid w:val="00F637AF"/>
    <w:rsid w:val="00F63927"/>
    <w:rsid w:val="00F65551"/>
    <w:rsid w:val="00F676D3"/>
    <w:rsid w:val="00F67A67"/>
    <w:rsid w:val="00F7058F"/>
    <w:rsid w:val="00F708EE"/>
    <w:rsid w:val="00F7146B"/>
    <w:rsid w:val="00F73063"/>
    <w:rsid w:val="00F735A4"/>
    <w:rsid w:val="00F74365"/>
    <w:rsid w:val="00F74A86"/>
    <w:rsid w:val="00F75D66"/>
    <w:rsid w:val="00F7651D"/>
    <w:rsid w:val="00F76880"/>
    <w:rsid w:val="00F76FBC"/>
    <w:rsid w:val="00F80C1D"/>
    <w:rsid w:val="00F80C27"/>
    <w:rsid w:val="00F81244"/>
    <w:rsid w:val="00F8133B"/>
    <w:rsid w:val="00F81384"/>
    <w:rsid w:val="00F821BA"/>
    <w:rsid w:val="00F82F95"/>
    <w:rsid w:val="00F83FB0"/>
    <w:rsid w:val="00F858F0"/>
    <w:rsid w:val="00F85A57"/>
    <w:rsid w:val="00F86AEC"/>
    <w:rsid w:val="00F871D7"/>
    <w:rsid w:val="00F876F9"/>
    <w:rsid w:val="00F9048F"/>
    <w:rsid w:val="00F90F6D"/>
    <w:rsid w:val="00F90FCF"/>
    <w:rsid w:val="00F92EF1"/>
    <w:rsid w:val="00F93449"/>
    <w:rsid w:val="00F93513"/>
    <w:rsid w:val="00F9410E"/>
    <w:rsid w:val="00F941F2"/>
    <w:rsid w:val="00F945E7"/>
    <w:rsid w:val="00F94A69"/>
    <w:rsid w:val="00F94ED0"/>
    <w:rsid w:val="00F96292"/>
    <w:rsid w:val="00F966CA"/>
    <w:rsid w:val="00F968B0"/>
    <w:rsid w:val="00F968C1"/>
    <w:rsid w:val="00F97F5A"/>
    <w:rsid w:val="00F97FAB"/>
    <w:rsid w:val="00FA0E8B"/>
    <w:rsid w:val="00FA1553"/>
    <w:rsid w:val="00FA1A8C"/>
    <w:rsid w:val="00FA1DF5"/>
    <w:rsid w:val="00FA469D"/>
    <w:rsid w:val="00FA4960"/>
    <w:rsid w:val="00FA4AC4"/>
    <w:rsid w:val="00FA4EB5"/>
    <w:rsid w:val="00FA4EC7"/>
    <w:rsid w:val="00FA5C27"/>
    <w:rsid w:val="00FA69B7"/>
    <w:rsid w:val="00FA6C84"/>
    <w:rsid w:val="00FA7102"/>
    <w:rsid w:val="00FA7873"/>
    <w:rsid w:val="00FB11AD"/>
    <w:rsid w:val="00FB2AE2"/>
    <w:rsid w:val="00FB2BDD"/>
    <w:rsid w:val="00FB4EAA"/>
    <w:rsid w:val="00FB52D6"/>
    <w:rsid w:val="00FB5F82"/>
    <w:rsid w:val="00FB658F"/>
    <w:rsid w:val="00FB6C16"/>
    <w:rsid w:val="00FB7A57"/>
    <w:rsid w:val="00FC288C"/>
    <w:rsid w:val="00FC2B5C"/>
    <w:rsid w:val="00FC34CE"/>
    <w:rsid w:val="00FC435E"/>
    <w:rsid w:val="00FC52C6"/>
    <w:rsid w:val="00FC5BDD"/>
    <w:rsid w:val="00FC7F81"/>
    <w:rsid w:val="00FD025F"/>
    <w:rsid w:val="00FD0454"/>
    <w:rsid w:val="00FD106A"/>
    <w:rsid w:val="00FD216E"/>
    <w:rsid w:val="00FD2B0A"/>
    <w:rsid w:val="00FD2DDC"/>
    <w:rsid w:val="00FD368D"/>
    <w:rsid w:val="00FD4ECD"/>
    <w:rsid w:val="00FD57D8"/>
    <w:rsid w:val="00FD7393"/>
    <w:rsid w:val="00FE0112"/>
    <w:rsid w:val="00FE07CA"/>
    <w:rsid w:val="00FE14C9"/>
    <w:rsid w:val="00FE1A07"/>
    <w:rsid w:val="00FE1BEB"/>
    <w:rsid w:val="00FE34C5"/>
    <w:rsid w:val="00FE429B"/>
    <w:rsid w:val="00FE4843"/>
    <w:rsid w:val="00FE52FC"/>
    <w:rsid w:val="00FE782B"/>
    <w:rsid w:val="00FF002C"/>
    <w:rsid w:val="00FF1239"/>
    <w:rsid w:val="00FF24CE"/>
    <w:rsid w:val="00FF3FDD"/>
    <w:rsid w:val="00FF417A"/>
    <w:rsid w:val="00FF4C66"/>
    <w:rsid w:val="00FF4F20"/>
    <w:rsid w:val="00FF4F97"/>
    <w:rsid w:val="00FF5063"/>
    <w:rsid w:val="00FF697E"/>
    <w:rsid w:val="00FF737A"/>
    <w:rsid w:val="00FF7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F39D4A4-E8B7-40DF-92DD-11223D28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lock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58BC"/>
    <w:rPr>
      <w:sz w:val="24"/>
      <w:szCs w:val="24"/>
    </w:rPr>
  </w:style>
  <w:style w:type="paragraph" w:styleId="Antrat1">
    <w:name w:val="heading 1"/>
    <w:basedOn w:val="prastasis"/>
    <w:next w:val="prastasis"/>
    <w:link w:val="Antrat1Diagrama"/>
    <w:uiPriority w:val="9"/>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uiPriority w:val="9"/>
    <w:qFormat/>
    <w:rsid w:val="00DC2BB5"/>
    <w:pPr>
      <w:spacing w:before="100" w:beforeAutospacing="1" w:after="100" w:afterAutospacing="1"/>
      <w:outlineLvl w:val="1"/>
    </w:pPr>
    <w:rPr>
      <w:b/>
      <w:bCs/>
      <w:sz w:val="36"/>
      <w:szCs w:val="36"/>
    </w:rPr>
  </w:style>
  <w:style w:type="paragraph" w:styleId="Antrat3">
    <w:name w:val="heading 3"/>
    <w:basedOn w:val="prastasis"/>
    <w:next w:val="prastasis"/>
    <w:link w:val="Antrat3Diagrama"/>
    <w:uiPriority w:val="9"/>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uiPriority w:val="9"/>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uiPriority w:val="9"/>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uiPriority w:val="9"/>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uiPriority w:val="9"/>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uiPriority w:val="9"/>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1Diagrama">
    <w:name w:val="Antraštė 1 Diagrama"/>
    <w:link w:val="Antrat1"/>
    <w:uiPriority w:val="9"/>
    <w:locked/>
    <w:rsid w:val="00D25B77"/>
    <w:rPr>
      <w:rFonts w:ascii="Arial" w:hAnsi="Arial"/>
      <w:b/>
      <w:kern w:val="1"/>
      <w:sz w:val="28"/>
      <w:lang w:val="lt-LT" w:eastAsia="lt-LT" w:bidi="ar-SA"/>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lang w:val="lt-LT" w:eastAsia="lt-LT" w:bidi="ar-SA"/>
    </w:rPr>
  </w:style>
  <w:style w:type="character" w:customStyle="1" w:styleId="Antrat4Diagrama">
    <w:name w:val="Antraštė 4 Diagrama"/>
    <w:link w:val="Antrat4"/>
    <w:locked/>
    <w:rsid w:val="00D25B77"/>
    <w:rPr>
      <w:rFonts w:ascii="Arial" w:hAnsi="Arial"/>
      <w:b/>
      <w:sz w:val="24"/>
      <w:lang w:val="lt-LT" w:eastAsia="lt-LT" w:bidi="ar-SA"/>
    </w:rPr>
  </w:style>
  <w:style w:type="character" w:customStyle="1" w:styleId="Antrat5Diagrama">
    <w:name w:val="Antraštė 5 Diagrama"/>
    <w:link w:val="Antrat5"/>
    <w:locked/>
    <w:rsid w:val="00D25B77"/>
    <w:rPr>
      <w:sz w:val="24"/>
      <w:lang w:val="lt-LT" w:eastAsia="lt-LT" w:bidi="ar-SA"/>
    </w:rPr>
  </w:style>
  <w:style w:type="character" w:customStyle="1" w:styleId="Antrat6Diagrama">
    <w:name w:val="Antraštė 6 Diagrama"/>
    <w:link w:val="Antrat6"/>
    <w:locked/>
    <w:rsid w:val="00D25B77"/>
    <w:rPr>
      <w:i/>
      <w:sz w:val="24"/>
      <w:lang w:val="lt-LT" w:eastAsia="lt-LT" w:bidi="ar-SA"/>
    </w:rPr>
  </w:style>
  <w:style w:type="character" w:customStyle="1" w:styleId="Antrat7Diagrama">
    <w:name w:val="Antraštė 7 Diagrama"/>
    <w:link w:val="Antrat7"/>
    <w:locked/>
    <w:rsid w:val="00D25B77"/>
    <w:rPr>
      <w:rFonts w:ascii="Arial" w:hAnsi="Arial"/>
      <w:lang w:val="lt-LT" w:eastAsia="lt-LT" w:bidi="ar-SA"/>
    </w:rPr>
  </w:style>
  <w:style w:type="character" w:customStyle="1" w:styleId="Antrat8Diagrama">
    <w:name w:val="Antraštė 8 Diagrama"/>
    <w:link w:val="Antrat8"/>
    <w:locked/>
    <w:rsid w:val="00D25B77"/>
    <w:rPr>
      <w:rFonts w:ascii="Arial" w:hAnsi="Arial"/>
      <w:i/>
      <w:lang w:val="lt-LT" w:eastAsia="lt-LT" w:bidi="ar-SA"/>
    </w:rPr>
  </w:style>
  <w:style w:type="character" w:customStyle="1" w:styleId="Antrat9Diagrama">
    <w:name w:val="Antraštė 9 Diagrama"/>
    <w:link w:val="Antrat9"/>
    <w:locked/>
    <w:rsid w:val="00D25B77"/>
    <w:rPr>
      <w:rFonts w:ascii="Arial" w:hAnsi="Arial"/>
      <w:b/>
      <w:i/>
      <w:sz w:val="18"/>
      <w:lang w:val="lt-LT" w:eastAsia="lt-LT" w:bidi="ar-SA"/>
    </w:rPr>
  </w:style>
  <w:style w:type="table" w:styleId="Lentelstinklelis">
    <w:name w:val="Table Grid"/>
    <w:basedOn w:val="prastojilentel"/>
    <w:uiPriority w:val="59"/>
    <w:rsid w:val="008758BC"/>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locked/>
    <w:rsid w:val="009956E4"/>
    <w:rPr>
      <w:rFonts w:ascii="Courier New" w:hAnsi="Courier New" w:cs="Courier New"/>
      <w:lang w:val="lt-LT" w:eastAsia="lt-LT" w:bidi="ar-SA"/>
    </w:rPr>
  </w:style>
  <w:style w:type="paragraph" w:styleId="prastasiniatinklio">
    <w:name w:val="Normal (Web)"/>
    <w:basedOn w:val="prastasis"/>
    <w:uiPriority w:val="99"/>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uiPriority w:val="99"/>
    <w:rsid w:val="009727CC"/>
    <w:pPr>
      <w:tabs>
        <w:tab w:val="center" w:pos="4819"/>
        <w:tab w:val="center" w:pos="7370"/>
        <w:tab w:val="right" w:pos="9638"/>
      </w:tabs>
    </w:pPr>
    <w:rPr>
      <w:szCs w:val="20"/>
      <w:lang w:eastAsia="en-US"/>
    </w:rPr>
  </w:style>
  <w:style w:type="character" w:customStyle="1" w:styleId="PoratDiagrama">
    <w:name w:val="Poraštė Diagrama"/>
    <w:link w:val="Porat"/>
    <w:uiPriority w:val="99"/>
    <w:locked/>
    <w:rsid w:val="00EA59FE"/>
    <w:rPr>
      <w:rFonts w:cs="Times New Roman"/>
      <w:sz w:val="24"/>
      <w:szCs w:val="24"/>
    </w:rPr>
  </w:style>
  <w:style w:type="paragraph" w:styleId="Puslapioinaostekstas">
    <w:name w:val="footnote text"/>
    <w:aliases w:val="Reference,Style 7,Footnote,Diagrama, Diagrama"/>
    <w:basedOn w:val="prastasis"/>
    <w:link w:val="PuslapioinaostekstasDiagrama"/>
    <w:rsid w:val="009727CC"/>
    <w:pPr>
      <w:ind w:left="720" w:hanging="720"/>
    </w:pPr>
    <w:rPr>
      <w:szCs w:val="20"/>
      <w:lang w:eastAsia="en-US"/>
    </w:rPr>
  </w:style>
  <w:style w:type="character" w:customStyle="1" w:styleId="PuslapioinaostekstasDiagrama">
    <w:name w:val="Puslapio išnašos tekstas Diagrama"/>
    <w:aliases w:val="Reference Diagrama,Style 7 Diagrama,Footnote Diagrama,Diagrama Diagrama, Diagrama Diagrama"/>
    <w:link w:val="Puslapioinaostekstas"/>
    <w:semiHidden/>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iPriority w:val="99"/>
    <w:semiHidden/>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rsid w:val="002E35E9"/>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76358B"/>
    <w:pPr>
      <w:spacing w:before="100" w:beforeAutospacing="1" w:after="100" w:afterAutospacing="1"/>
    </w:p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rsid w:val="005F0FCA"/>
    <w:pPr>
      <w:spacing w:before="100" w:beforeAutospacing="1" w:after="100" w:afterAutospacing="1"/>
    </w:p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rPr>
  </w:style>
  <w:style w:type="paragraph" w:styleId="Paprastasistekstas">
    <w:name w:val="Plain Text"/>
    <w:basedOn w:val="prastasis"/>
    <w:link w:val="PaprastasistekstasDiagrama"/>
    <w:rsid w:val="00FC7F81"/>
    <w:rPr>
      <w:rFonts w:ascii="Consolas" w:hAnsi="Consolas"/>
      <w:sz w:val="21"/>
      <w:szCs w:val="21"/>
      <w:lang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val="x-none"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rsid w:val="00157B78"/>
    <w:pPr>
      <w:suppressAutoHyphens/>
      <w:adjustRightInd w:val="0"/>
      <w:spacing w:line="360" w:lineRule="atLeast"/>
      <w:textAlignment w:val="baseline"/>
    </w:pPr>
    <w:rPr>
      <w:szCs w:val="20"/>
    </w:rPr>
  </w:style>
  <w:style w:type="character" w:customStyle="1" w:styleId="PagrindinistekstasDiagrama">
    <w:name w:val="Pagrindinis tekstas Diagrama"/>
    <w:link w:val="Pagrindinistekstas"/>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D25B77"/>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Paantrat">
    <w:name w:val="Subtitle"/>
    <w:basedOn w:val="WW-Heading"/>
    <w:next w:val="Pagrindinistekstas"/>
    <w:link w:val="PaantratDiagrama"/>
    <w:qFormat/>
    <w:rsid w:val="00D25B77"/>
    <w:pPr>
      <w:jc w:val="center"/>
    </w:pPr>
    <w:rPr>
      <w:i/>
      <w:iCs/>
      <w:szCs w:val="28"/>
    </w:rPr>
  </w:style>
  <w:style w:type="character" w:customStyle="1" w:styleId="PaantratDiagrama">
    <w:name w:val="Paantraštė Diagrama"/>
    <w:link w:val="Paantrat"/>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semiHidden/>
    <w:rsid w:val="00D25B77"/>
    <w:pPr>
      <w:suppressAutoHyphens/>
      <w:adjustRightInd w:val="0"/>
      <w:spacing w:line="360" w:lineRule="atLeast"/>
      <w:textAlignment w:val="baseline"/>
    </w:pPr>
    <w:rPr>
      <w:rFonts w:ascii="Tahoma" w:hAnsi="Tahoma" w:cs="Tahoma"/>
      <w:sz w:val="16"/>
      <w:szCs w:val="16"/>
    </w:rPr>
  </w:style>
  <w:style w:type="character" w:customStyle="1" w:styleId="DebesliotekstasDiagrama">
    <w:name w:val="Debesėlio tekstas Diagrama"/>
    <w:link w:val="Debesliotekstas"/>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rPr>
  </w:style>
  <w:style w:type="character" w:customStyle="1" w:styleId="Pagrindinistekstas2Diagrama">
    <w:name w:val="Pagrindinis tekstas 2 Diagrama"/>
    <w:link w:val="Pagrindinistekstas2"/>
    <w:locked/>
    <w:rsid w:val="00D25B77"/>
    <w:rPr>
      <w:rFonts w:cs="Times New Roman"/>
      <w:sz w:val="23"/>
      <w:lang w:val="en-US" w:eastAsia="x-none"/>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rPr>
  </w:style>
  <w:style w:type="character" w:customStyle="1" w:styleId="PagrindiniotekstotraukaDiagrama">
    <w:name w:val="Pagrindinio teksto įtrauka Diagrama"/>
    <w:link w:val="Pagrindiniotekstotrauka"/>
    <w:locked/>
    <w:rsid w:val="00D25B77"/>
    <w:rPr>
      <w:rFonts w:cs="Times New Roman"/>
      <w:sz w:val="23"/>
      <w:lang w:val="en-US" w:eastAsia="x-none"/>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rPr>
  </w:style>
  <w:style w:type="character" w:customStyle="1" w:styleId="Pagrindinistekstas3Diagrama">
    <w:name w:val="Pagrindinis tekstas 3 Diagrama"/>
    <w:link w:val="Pagrindinistekstas3"/>
    <w:locked/>
    <w:rsid w:val="00D25B77"/>
    <w:rPr>
      <w:rFonts w:cs="Times New Roman"/>
      <w:sz w:val="16"/>
      <w:szCs w:val="16"/>
      <w:lang w:val="en-US" w:eastAsia="x-none"/>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numPr>
        <w:ilvl w:val="2"/>
        <w:numId w:val="2"/>
      </w:numPr>
      <w:tabs>
        <w:tab w:val="left" w:pos="1276"/>
        <w:tab w:val="num" w:pos="2346"/>
      </w:tabs>
      <w:spacing w:line="270" w:lineRule="atLeast"/>
      <w:ind w:left="1276"/>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semiHidden/>
    <w:rsid w:val="00940FCE"/>
    <w:rPr>
      <w:rFonts w:cs="Times New Roman"/>
      <w:sz w:val="16"/>
      <w:szCs w:val="16"/>
    </w:rPr>
  </w:style>
  <w:style w:type="paragraph" w:styleId="Komentarotekstas">
    <w:name w:val="annotation text"/>
    <w:basedOn w:val="prastasis"/>
    <w:link w:val="KomentarotekstasDiagrama"/>
    <w:uiPriority w:val="99"/>
    <w:rsid w:val="00940FCE"/>
    <w:pPr>
      <w:suppressAutoHyphens/>
      <w:adjustRightInd w:val="0"/>
      <w:spacing w:line="360" w:lineRule="atLeast"/>
      <w:textAlignment w:val="baseline"/>
    </w:pPr>
    <w:rPr>
      <w:sz w:val="20"/>
      <w:szCs w:val="20"/>
    </w:rPr>
  </w:style>
  <w:style w:type="character" w:customStyle="1" w:styleId="KomentarotekstasDiagrama">
    <w:name w:val="Komentaro tekstas Diagrama"/>
    <w:link w:val="Komentarotekstas"/>
    <w:uiPriority w:val="99"/>
    <w:locked/>
    <w:rsid w:val="00940FCE"/>
    <w:rPr>
      <w:rFonts w:cs="Times New Roman"/>
    </w:rPr>
  </w:style>
  <w:style w:type="paragraph" w:styleId="Sraopastraipa">
    <w:name w:val="List Paragraph"/>
    <w:basedOn w:val="prastasis"/>
    <w:uiPriority w:val="34"/>
    <w:qFormat/>
    <w:rsid w:val="00466027"/>
    <w:pPr>
      <w:ind w:left="720"/>
    </w:pPr>
  </w:style>
  <w:style w:type="paragraph" w:customStyle="1" w:styleId="BodyText2">
    <w:name w:val="Body Text2"/>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semiHidden/>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lang w:val="en-US" w:eastAsia="en-US"/>
    </w:rPr>
  </w:style>
  <w:style w:type="paragraph" w:customStyle="1" w:styleId="Bodytext0">
    <w:name w:val="Body text"/>
    <w:rsid w:val="008B65C3"/>
    <w:pPr>
      <w:autoSpaceDE w:val="0"/>
      <w:autoSpaceDN w:val="0"/>
      <w:adjustRightInd w:val="0"/>
      <w:ind w:firstLine="312"/>
      <w:jc w:val="both"/>
    </w:pPr>
    <w:rPr>
      <w:rFonts w:ascii="TimesLT" w:hAnsi="TimesLT"/>
      <w:lang w:val="en-US" w:eastAsia="en-US"/>
    </w:rPr>
  </w:style>
  <w:style w:type="paragraph" w:customStyle="1" w:styleId="tajtip">
    <w:name w:val="tajtip"/>
    <w:basedOn w:val="prastasis"/>
    <w:rsid w:val="00860B41"/>
    <w:pPr>
      <w:spacing w:before="100" w:beforeAutospacing="1" w:after="100" w:afterAutospacing="1"/>
    </w:pPr>
    <w:rPr>
      <w:lang w:val="en-US" w:eastAsia="en-US"/>
    </w:rPr>
  </w:style>
  <w:style w:type="character" w:customStyle="1" w:styleId="apple-converted-space">
    <w:name w:val="apple-converted-space"/>
    <w:rsid w:val="00860B41"/>
  </w:style>
  <w:style w:type="paragraph" w:customStyle="1" w:styleId="MyStyletext">
    <w:name w:val="MyStyle text"/>
    <w:rsid w:val="00CB7618"/>
    <w:pPr>
      <w:spacing w:before="120" w:after="120"/>
      <w:ind w:left="567"/>
      <w:jc w:val="both"/>
    </w:pPr>
    <w:rPr>
      <w:lang w:val="en-US" w:eastAsia="en-US"/>
    </w:rPr>
  </w:style>
  <w:style w:type="character" w:customStyle="1" w:styleId="UnresolvedMention">
    <w:name w:val="Unresolved Mention"/>
    <w:uiPriority w:val="99"/>
    <w:semiHidden/>
    <w:unhideWhenUsed/>
    <w:rsid w:val="001D5281"/>
    <w:rPr>
      <w:color w:val="808080"/>
      <w:shd w:val="clear" w:color="auto" w:fill="E6E6E6"/>
    </w:rPr>
  </w:style>
  <w:style w:type="paragraph" w:customStyle="1" w:styleId="Style11">
    <w:name w:val="Style11"/>
    <w:basedOn w:val="prastasis"/>
    <w:rsid w:val="00E878CA"/>
    <w:pPr>
      <w:widowControl w:val="0"/>
      <w:suppressAutoHyphens/>
      <w:autoSpaceDE w:val="0"/>
      <w:spacing w:line="275" w:lineRule="exact"/>
      <w:ind w:firstLine="710"/>
      <w:jc w:val="both"/>
    </w:pPr>
    <w:rPr>
      <w:rFonts w:eastAsia="MS Mincho"/>
      <w:lang w:eastAsia="ar-SA"/>
    </w:rPr>
  </w:style>
  <w:style w:type="paragraph" w:customStyle="1" w:styleId="SWECOText">
    <w:name w:val="SWECO Text"/>
    <w:uiPriority w:val="99"/>
    <w:rsid w:val="00AB1FA7"/>
    <w:pPr>
      <w:suppressAutoHyphens/>
      <w:spacing w:before="120" w:after="120" w:line="360" w:lineRule="auto"/>
      <w:jc w:val="both"/>
    </w:pPr>
    <w:rPr>
      <w:rFonts w:ascii="Arial" w:eastAsia="Calibri" w:hAnsi="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287469864">
      <w:bodyDiv w:val="1"/>
      <w:marLeft w:val="0"/>
      <w:marRight w:val="0"/>
      <w:marTop w:val="0"/>
      <w:marBottom w:val="0"/>
      <w:divBdr>
        <w:top w:val="none" w:sz="0" w:space="0" w:color="auto"/>
        <w:left w:val="none" w:sz="0" w:space="0" w:color="auto"/>
        <w:bottom w:val="none" w:sz="0" w:space="0" w:color="auto"/>
        <w:right w:val="none" w:sz="0" w:space="0" w:color="auto"/>
      </w:divBdr>
    </w:div>
    <w:div w:id="321011132">
      <w:bodyDiv w:val="1"/>
      <w:marLeft w:val="0"/>
      <w:marRight w:val="0"/>
      <w:marTop w:val="0"/>
      <w:marBottom w:val="0"/>
      <w:divBdr>
        <w:top w:val="none" w:sz="0" w:space="0" w:color="auto"/>
        <w:left w:val="none" w:sz="0" w:space="0" w:color="auto"/>
        <w:bottom w:val="none" w:sz="0" w:space="0" w:color="auto"/>
        <w:right w:val="none" w:sz="0" w:space="0" w:color="auto"/>
      </w:divBdr>
    </w:div>
    <w:div w:id="362898260">
      <w:bodyDiv w:val="1"/>
      <w:marLeft w:val="0"/>
      <w:marRight w:val="0"/>
      <w:marTop w:val="0"/>
      <w:marBottom w:val="0"/>
      <w:divBdr>
        <w:top w:val="none" w:sz="0" w:space="0" w:color="auto"/>
        <w:left w:val="none" w:sz="0" w:space="0" w:color="auto"/>
        <w:bottom w:val="none" w:sz="0" w:space="0" w:color="auto"/>
        <w:right w:val="none" w:sz="0" w:space="0" w:color="auto"/>
      </w:divBdr>
    </w:div>
    <w:div w:id="738401939">
      <w:bodyDiv w:val="1"/>
      <w:marLeft w:val="0"/>
      <w:marRight w:val="0"/>
      <w:marTop w:val="0"/>
      <w:marBottom w:val="0"/>
      <w:divBdr>
        <w:top w:val="none" w:sz="0" w:space="0" w:color="auto"/>
        <w:left w:val="none" w:sz="0" w:space="0" w:color="auto"/>
        <w:bottom w:val="none" w:sz="0" w:space="0" w:color="auto"/>
        <w:right w:val="none" w:sz="0" w:space="0" w:color="auto"/>
      </w:divBdr>
    </w:div>
    <w:div w:id="1499151599">
      <w:bodyDiv w:val="1"/>
      <w:marLeft w:val="0"/>
      <w:marRight w:val="0"/>
      <w:marTop w:val="0"/>
      <w:marBottom w:val="0"/>
      <w:divBdr>
        <w:top w:val="none" w:sz="0" w:space="0" w:color="auto"/>
        <w:left w:val="none" w:sz="0" w:space="0" w:color="auto"/>
        <w:bottom w:val="none" w:sz="0" w:space="0" w:color="auto"/>
        <w:right w:val="none" w:sz="0" w:space="0" w:color="auto"/>
      </w:divBdr>
    </w:div>
    <w:div w:id="16689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uozas.doniela@klenergija.lt"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as.gamta.lt/files/Klaipeda2016_so2_vid.png.%20Duomenys%20pateikti%20priede%20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ras.gamta.lt/files/Fonines_miestu_2010_vidurkiai.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uozas.doniela@klenergija.lt" TargetMode="External"/><Relationship Id="rId14" Type="http://schemas.openxmlformats.org/officeDocument/2006/relationships/hyperlink" Target="http://www.am.lt/VI/index.php#a/696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B7A2A-4FC8-4C7F-AE32-FB4BB9D5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66029</Words>
  <Characters>37637</Characters>
  <Application>Microsoft Office Word</Application>
  <DocSecurity>0</DocSecurity>
  <Lines>313</Lines>
  <Paragraphs>206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103460</CharactersWithSpaces>
  <SharedDoc>false</SharedDoc>
  <HLinks>
    <vt:vector size="36" baseType="variant">
      <vt:variant>
        <vt:i4>2752627</vt:i4>
      </vt:variant>
      <vt:variant>
        <vt:i4>15</vt:i4>
      </vt:variant>
      <vt:variant>
        <vt:i4>0</vt:i4>
      </vt:variant>
      <vt:variant>
        <vt:i4>5</vt:i4>
      </vt:variant>
      <vt:variant>
        <vt:lpwstr>http://www.am.lt/VI/index.php</vt:lpwstr>
      </vt:variant>
      <vt:variant>
        <vt:lpwstr>a/6968</vt:lpwstr>
      </vt:variant>
      <vt:variant>
        <vt:i4>2359342</vt:i4>
      </vt:variant>
      <vt:variant>
        <vt:i4>12</vt:i4>
      </vt:variant>
      <vt:variant>
        <vt:i4>0</vt:i4>
      </vt:variant>
      <vt:variant>
        <vt:i4>5</vt:i4>
      </vt:variant>
      <vt:variant>
        <vt:lpwstr>http://oras.gamta.lt/files/Klaipeda2016_so2_vid.png. Duomenys pateikti priede 5</vt:lpwstr>
      </vt:variant>
      <vt:variant>
        <vt:lpwstr/>
      </vt:variant>
      <vt:variant>
        <vt:i4>8192080</vt:i4>
      </vt:variant>
      <vt:variant>
        <vt:i4>9</vt:i4>
      </vt:variant>
      <vt:variant>
        <vt:i4>0</vt:i4>
      </vt:variant>
      <vt:variant>
        <vt:i4>5</vt:i4>
      </vt:variant>
      <vt:variant>
        <vt:lpwstr>http://oras.gamta.lt/files/Fonines_miestu_2010_vidurkiai.pdf</vt:lpwstr>
      </vt:variant>
      <vt:variant>
        <vt:lpwstr/>
      </vt:variant>
      <vt:variant>
        <vt:i4>196639</vt:i4>
      </vt:variant>
      <vt:variant>
        <vt:i4>6</vt:i4>
      </vt:variant>
      <vt:variant>
        <vt:i4>0</vt:i4>
      </vt:variant>
      <vt:variant>
        <vt:i4>5</vt:i4>
      </vt:variant>
      <vt:variant>
        <vt:lpwstr>http://www.gamta.lt/</vt:lpwstr>
      </vt:variant>
      <vt:variant>
        <vt:lpwstr/>
      </vt:variant>
      <vt:variant>
        <vt:i4>1441904</vt:i4>
      </vt:variant>
      <vt:variant>
        <vt:i4>3</vt:i4>
      </vt:variant>
      <vt:variant>
        <vt:i4>0</vt:i4>
      </vt:variant>
      <vt:variant>
        <vt:i4>5</vt:i4>
      </vt:variant>
      <vt:variant>
        <vt:lpwstr>mailto:juozas.doniela@klenergija.lt</vt:lpwstr>
      </vt:variant>
      <vt:variant>
        <vt:lpwstr/>
      </vt:variant>
      <vt:variant>
        <vt:i4>1441904</vt:i4>
      </vt:variant>
      <vt:variant>
        <vt:i4>0</vt:i4>
      </vt:variant>
      <vt:variant>
        <vt:i4>0</vt:i4>
      </vt:variant>
      <vt:variant>
        <vt:i4>5</vt:i4>
      </vt:variant>
      <vt:variant>
        <vt:lpwstr>mailto:juozas.doniela@klenergija.lt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dc:description/>
  <cp:lastModifiedBy>Danguolė Bernotienė</cp:lastModifiedBy>
  <cp:revision>2</cp:revision>
  <cp:lastPrinted>2019-03-05T17:03:00Z</cp:lastPrinted>
  <dcterms:created xsi:type="dcterms:W3CDTF">2019-03-18T13:22:00Z</dcterms:created>
  <dcterms:modified xsi:type="dcterms:W3CDTF">2019-03-18T13:22:00Z</dcterms:modified>
</cp:coreProperties>
</file>